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07" w:rsidRPr="00FF6B07" w:rsidRDefault="00FF6B07" w:rsidP="00D27F95">
      <w:pPr>
        <w:pBdr>
          <w:bottom w:val="single" w:sz="4" w:space="1" w:color="auto"/>
        </w:pBdr>
        <w:spacing w:after="240" w:line="240" w:lineRule="auto"/>
        <w:ind w:left="5670" w:right="-1"/>
        <w:contextualSpacing/>
        <w:jc w:val="center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FF6B07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УТВЕРЖДЕН</w:t>
      </w:r>
    </w:p>
    <w:p w:rsidR="00FF6B07" w:rsidRPr="00FF6B07" w:rsidRDefault="00FF6B07" w:rsidP="00D27F95">
      <w:pPr>
        <w:pBdr>
          <w:bottom w:val="single" w:sz="4" w:space="1" w:color="auto"/>
        </w:pBdr>
        <w:spacing w:after="240" w:line="240" w:lineRule="auto"/>
        <w:ind w:left="5670" w:right="-1"/>
        <w:contextualSpacing/>
        <w:jc w:val="center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FF6B07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приказом Министерства</w:t>
      </w:r>
    </w:p>
    <w:p w:rsidR="00FF6B07" w:rsidRPr="00FF6B07" w:rsidRDefault="00FF6B07" w:rsidP="00D27F95">
      <w:pPr>
        <w:pBdr>
          <w:bottom w:val="single" w:sz="4" w:space="1" w:color="auto"/>
        </w:pBdr>
        <w:spacing w:after="240" w:line="240" w:lineRule="auto"/>
        <w:ind w:left="5670" w:right="-1"/>
        <w:contextualSpacing/>
        <w:jc w:val="center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FF6B07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труда и социальной защиты Российской Федерации</w:t>
      </w:r>
    </w:p>
    <w:p w:rsidR="00FF6B07" w:rsidRPr="00FF6B07" w:rsidRDefault="00FF6B07" w:rsidP="00D27F95">
      <w:pPr>
        <w:spacing w:after="240" w:line="240" w:lineRule="auto"/>
        <w:ind w:left="5670" w:right="-1"/>
        <w:contextualSpacing/>
        <w:jc w:val="center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r w:rsidRPr="00FF6B07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от «__» ______2020 г. №__</w:t>
      </w:r>
    </w:p>
    <w:p w:rsidR="00FF6B07" w:rsidRPr="00675723" w:rsidRDefault="00FF6B07" w:rsidP="00D27F95">
      <w:pPr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pacing w:val="5"/>
          <w:sz w:val="36"/>
          <w:szCs w:val="36"/>
          <w:lang w:eastAsia="ru-RU"/>
        </w:rPr>
      </w:pPr>
    </w:p>
    <w:p w:rsidR="00FF6B07" w:rsidRDefault="00FF6B07" w:rsidP="00FF6B07">
      <w:pPr>
        <w:spacing w:after="240" w:line="240" w:lineRule="auto"/>
        <w:ind w:right="-5"/>
        <w:rPr>
          <w:rFonts w:ascii="Times New Roman" w:eastAsia="Times New Roman" w:hAnsi="Times New Roman"/>
          <w:spacing w:val="5"/>
          <w:sz w:val="52"/>
          <w:szCs w:val="20"/>
          <w:lang w:eastAsia="ru-RU"/>
        </w:rPr>
      </w:pPr>
    </w:p>
    <w:p w:rsidR="00D238A2" w:rsidRPr="003A77B0" w:rsidRDefault="00CC09C2" w:rsidP="00C83737">
      <w:pPr>
        <w:spacing w:after="240" w:line="240" w:lineRule="auto"/>
        <w:ind w:right="-5"/>
        <w:jc w:val="center"/>
        <w:rPr>
          <w:rFonts w:ascii="Times New Roman" w:eastAsia="Times New Roman" w:hAnsi="Times New Roman"/>
          <w:spacing w:val="5"/>
          <w:sz w:val="52"/>
          <w:szCs w:val="20"/>
          <w:lang w:eastAsia="ru-RU"/>
        </w:rPr>
      </w:pPr>
      <w:r>
        <w:rPr>
          <w:rFonts w:ascii="Times New Roman" w:eastAsia="Times New Roman" w:hAnsi="Times New Roman"/>
          <w:spacing w:val="5"/>
          <w:sz w:val="52"/>
          <w:szCs w:val="20"/>
          <w:lang w:eastAsia="ru-RU"/>
        </w:rPr>
        <w:t xml:space="preserve"> </w:t>
      </w:r>
      <w:r w:rsidR="00AC4363" w:rsidRPr="003A77B0">
        <w:rPr>
          <w:rFonts w:ascii="Times New Roman" w:eastAsia="Times New Roman" w:hAnsi="Times New Roman"/>
          <w:spacing w:val="5"/>
          <w:sz w:val="52"/>
          <w:szCs w:val="20"/>
          <w:lang w:eastAsia="ru-RU"/>
        </w:rPr>
        <w:t>ПРОФЕССИОНАЛЬНЫЙ СТАНДАРТ</w:t>
      </w:r>
    </w:p>
    <w:p w:rsidR="00D238A2" w:rsidRPr="003A77B0" w:rsidRDefault="00AC4363" w:rsidP="00C83737">
      <w:pPr>
        <w:spacing w:after="240" w:line="240" w:lineRule="auto"/>
        <w:ind w:right="-5"/>
        <w:jc w:val="center"/>
        <w:rPr>
          <w:rFonts w:ascii="Times New Roman" w:eastAsia="Times New Roman" w:hAnsi="Times New Roman"/>
          <w:b/>
          <w:spacing w:val="5"/>
          <w:sz w:val="28"/>
          <w:szCs w:val="28"/>
        </w:rPr>
      </w:pPr>
      <w:r w:rsidRPr="003A77B0">
        <w:rPr>
          <w:rFonts w:ascii="Times New Roman" w:eastAsia="Times New Roman" w:hAnsi="Times New Roman"/>
          <w:b/>
          <w:spacing w:val="5"/>
          <w:sz w:val="28"/>
          <w:szCs w:val="28"/>
        </w:rPr>
        <w:t>Врач-</w:t>
      </w:r>
      <w:bookmarkStart w:id="0" w:name="StdName"/>
      <w:bookmarkEnd w:id="0"/>
      <w:r w:rsidR="00365949">
        <w:rPr>
          <w:rFonts w:ascii="Times New Roman" w:eastAsia="Times New Roman" w:hAnsi="Times New Roman"/>
          <w:b/>
          <w:spacing w:val="5"/>
          <w:sz w:val="28"/>
          <w:szCs w:val="28"/>
        </w:rPr>
        <w:t>косметолог</w:t>
      </w:r>
    </w:p>
    <w:tbl>
      <w:tblPr>
        <w:tblW w:w="1112" w:type="pct"/>
        <w:tblInd w:w="79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C2289E" w:rsidRPr="003A77B0" w:rsidTr="00C6503C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89E" w:rsidRPr="003A77B0" w:rsidTr="00C6503C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4A3B93" w:rsidRPr="003A77B0" w:rsidRDefault="004A3B93" w:rsidP="00C83737">
      <w:pPr>
        <w:pStyle w:val="af9"/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3A77B0">
        <w:rPr>
          <w:rFonts w:ascii="Times New Roman" w:hAnsi="Times New Roman"/>
          <w:color w:val="auto"/>
          <w:sz w:val="24"/>
          <w:szCs w:val="24"/>
        </w:rPr>
        <w:t>Оглавление</w:t>
      </w:r>
    </w:p>
    <w:p w:rsidR="006E4D73" w:rsidRPr="003A77B0" w:rsidRDefault="00555B6B" w:rsidP="003A77B0">
      <w:pPr>
        <w:pStyle w:val="19"/>
        <w:spacing w:after="24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A77B0">
        <w:rPr>
          <w:rFonts w:ascii="Times New Roman" w:hAnsi="Times New Roman"/>
          <w:sz w:val="24"/>
          <w:szCs w:val="24"/>
        </w:rPr>
        <w:fldChar w:fldCharType="begin"/>
      </w:r>
      <w:r w:rsidR="004A3B93" w:rsidRPr="003A77B0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3A77B0">
        <w:rPr>
          <w:rFonts w:ascii="Times New Roman" w:hAnsi="Times New Roman"/>
          <w:sz w:val="24"/>
          <w:szCs w:val="24"/>
        </w:rPr>
        <w:fldChar w:fldCharType="separate"/>
      </w:r>
      <w:hyperlink w:anchor="_Toc483218085" w:history="1">
        <w:r w:rsidR="00E25E1E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I.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 xml:space="preserve"> Общие</w:t>
        </w:r>
        <w:r w:rsidR="00E25E1E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 xml:space="preserve"> 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сведения</w:t>
        </w:r>
        <w:r w:rsidR="00E25E1E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 xml:space="preserve">                                                                                                                                   </w:t>
        </w:r>
        <w:r w:rsidR="003A77B0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 xml:space="preserve">     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_Toc483218085 \h </w:instrTex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7DD0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E4D73" w:rsidRPr="003A77B0" w:rsidRDefault="00555B6B" w:rsidP="00C83737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hyperlink w:anchor="_Toc483218086" w:history="1"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  <w:lang w:val="en-US"/>
          </w:rPr>
          <w:t>II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.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  <w:lang w:val="en-US"/>
          </w:rPr>
          <w:t> 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Описание трудовых функций, входящих в профессиональный стандарт (функциональная карта вида профессиональной деятельности)</w:t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4340E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                           </w:t>
        </w:r>
        <w:r w:rsidR="003A77B0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 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_Toc483218086 \h </w:instrTex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7DD0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E4D73" w:rsidRPr="003A77B0" w:rsidRDefault="00555B6B" w:rsidP="00E25E1E">
      <w:pPr>
        <w:pStyle w:val="1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483218087" w:history="1"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  <w:lang w:val="en-US"/>
          </w:rPr>
          <w:t>III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.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  <w:lang w:val="en-US"/>
          </w:rPr>
          <w:t> 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Характеристика обобщенных трудовых функций</w:t>
        </w:r>
        <w:r w:rsidR="00E25E1E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 xml:space="preserve">                                                                         </w:t>
        </w:r>
        <w:r w:rsidR="003A77B0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 xml:space="preserve">    </w:t>
        </w:r>
        <w:r w:rsidR="009950C5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_Toc483218087 \h </w:instrTex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7DD0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22CA6" w:rsidRPr="003A77B0" w:rsidRDefault="003A77B0" w:rsidP="00C83737">
      <w:pPr>
        <w:snapToGrid w:val="0"/>
        <w:spacing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A77B0">
        <w:rPr>
          <w:rFonts w:ascii="Times New Roman" w:hAnsi="Times New Roman"/>
          <w:sz w:val="24"/>
          <w:szCs w:val="24"/>
        </w:rPr>
        <w:t xml:space="preserve">     </w:t>
      </w:r>
      <w:hyperlink w:anchor="_Toc483218088" w:history="1">
        <w:r w:rsidR="00EF091C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 xml:space="preserve">3.1 </w:t>
        </w:r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Обобщенная трудовая функция «</w:t>
        </w:r>
        <w:r w:rsidR="004A3B93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 xml:space="preserve">Оказание первичной специализированной медико-санитарной помощи населению по профилю </w:t>
        </w:r>
        <w:r w:rsidR="00E3301C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>«</w:t>
        </w:r>
        <w:r w:rsidR="00365949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>косметология</w:t>
        </w:r>
        <w:r w:rsidR="00E3301C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>»</w:t>
        </w:r>
        <w:r w:rsidR="004A3B93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 xml:space="preserve"> в амбулаторных условиях»</w:t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F70C03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</w:t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555B6B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_Toc483218088 \h </w:instrText>
        </w:r>
        <w:r w:rsidR="00555B6B"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="00555B6B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367DD0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555B6B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4A3B93" w:rsidRPr="003A77B0" w:rsidRDefault="003A77B0" w:rsidP="002A3A30">
      <w:pPr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3A77B0">
        <w:rPr>
          <w:rFonts w:ascii="Times New Roman" w:hAnsi="Times New Roman"/>
          <w:sz w:val="24"/>
          <w:szCs w:val="24"/>
        </w:rPr>
        <w:t xml:space="preserve"> </w:t>
      </w:r>
      <w:hyperlink w:anchor="_Toc483218094" w:history="1"/>
      <w:hyperlink w:anchor="_Toc483218097" w:history="1">
        <w:r w:rsidR="004A3B93" w:rsidRPr="003A77B0">
          <w:rPr>
            <w:rStyle w:val="afa"/>
            <w:rFonts w:ascii="Times New Roman" w:hAnsi="Times New Roman"/>
            <w:noProof/>
            <w:color w:val="auto"/>
            <w:sz w:val="24"/>
            <w:szCs w:val="24"/>
          </w:rPr>
          <w:t>IV. Сведения об организациях – разработчиках  профессионального стандарта</w:t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</w:t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3A2A3D" w:rsidRPr="00C42CC9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367DD0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9950C5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</w:hyperlink>
      <w:r w:rsidR="00555B6B" w:rsidRPr="003A77B0">
        <w:rPr>
          <w:rFonts w:ascii="Times New Roman" w:hAnsi="Times New Roman"/>
          <w:sz w:val="24"/>
          <w:szCs w:val="24"/>
        </w:rPr>
        <w:fldChar w:fldCharType="end"/>
      </w:r>
    </w:p>
    <w:p w:rsidR="004A3B93" w:rsidRPr="003A77B0" w:rsidRDefault="004A3B93" w:rsidP="00C83737">
      <w:pPr>
        <w:spacing w:line="240" w:lineRule="auto"/>
        <w:rPr>
          <w:rFonts w:ascii="Times New Roman" w:hAnsi="Times New Roman"/>
        </w:rPr>
      </w:pPr>
    </w:p>
    <w:p w:rsidR="00D238A2" w:rsidRPr="003A77B0" w:rsidRDefault="00AC4363" w:rsidP="00C83737">
      <w:pPr>
        <w:pStyle w:val="11"/>
        <w:spacing w:line="240" w:lineRule="auto"/>
        <w:jc w:val="center"/>
        <w:rPr>
          <w:b/>
        </w:rPr>
      </w:pPr>
      <w:bookmarkStart w:id="1" w:name="_Toc411415259"/>
      <w:bookmarkStart w:id="2" w:name="_Toc468179244"/>
      <w:bookmarkStart w:id="3" w:name="_Toc483218085"/>
      <w:r w:rsidRPr="003A77B0">
        <w:rPr>
          <w:b/>
        </w:rPr>
        <w:t>I. </w:t>
      </w:r>
      <w:r w:rsidR="004168DB" w:rsidRPr="003A77B0">
        <w:rPr>
          <w:b/>
        </w:rPr>
        <w:tab/>
      </w:r>
      <w:r w:rsidR="004168DB" w:rsidRPr="003A77B0">
        <w:rPr>
          <w:b/>
        </w:rPr>
        <w:tab/>
      </w:r>
      <w:r w:rsidRPr="003A77B0">
        <w:rPr>
          <w:b/>
        </w:rPr>
        <w:t>Общие сведения</w:t>
      </w:r>
      <w:bookmarkEnd w:id="1"/>
      <w:bookmarkEnd w:id="2"/>
      <w:bookmarkEnd w:id="3"/>
    </w:p>
    <w:p w:rsidR="00D238A2" w:rsidRPr="003A77B0" w:rsidRDefault="00D238A2" w:rsidP="00C83737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238A2" w:rsidRPr="003A77B0" w:rsidRDefault="00D238A2" w:rsidP="00C83737">
      <w:pPr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5"/>
        <w:gridCol w:w="296"/>
        <w:gridCol w:w="6540"/>
        <w:gridCol w:w="619"/>
        <w:gridCol w:w="1451"/>
        <w:gridCol w:w="10"/>
      </w:tblGrid>
      <w:tr w:rsidR="00C2289E" w:rsidRPr="003A77B0" w:rsidTr="00C6503C">
        <w:trPr>
          <w:trHeight w:val="437"/>
        </w:trPr>
        <w:tc>
          <w:tcPr>
            <w:tcW w:w="4002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C2289E" w:rsidRPr="003A77B0" w:rsidRDefault="00C2289E" w:rsidP="00C8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Врачебная практика в области </w:t>
            </w:r>
            <w:bookmarkStart w:id="4" w:name="StdVid"/>
            <w:bookmarkEnd w:id="4"/>
            <w:r w:rsidR="00365949">
              <w:rPr>
                <w:rFonts w:ascii="Times New Roman" w:hAnsi="Times New Roman"/>
                <w:sz w:val="24"/>
                <w:szCs w:val="24"/>
              </w:rPr>
              <w:t>косметологии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89E" w:rsidRPr="003A77B0" w:rsidTr="00C6503C">
        <w:tc>
          <w:tcPr>
            <w:tcW w:w="429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C2289E" w:rsidRPr="003A77B0" w:rsidTr="00C6503C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2289E" w:rsidRPr="00F16A36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A36">
              <w:rPr>
                <w:rFonts w:ascii="Times New Roman" w:hAnsi="Times New Roman"/>
                <w:sz w:val="24"/>
                <w:szCs w:val="24"/>
              </w:rPr>
              <w:t>Основная цель вида профессиональной деятельности:</w:t>
            </w:r>
          </w:p>
        </w:tc>
      </w:tr>
      <w:tr w:rsidR="00C2289E" w:rsidRPr="003A77B0" w:rsidTr="00C6503C">
        <w:trPr>
          <w:trHeight w:val="395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F16A36" w:rsidRDefault="00EA40A5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</w:t>
            </w:r>
            <w:r w:rsidRPr="00365949">
              <w:rPr>
                <w:rFonts w:ascii="Times New Roman" w:hAnsi="Times New Roman"/>
                <w:sz w:val="24"/>
                <w:szCs w:val="24"/>
              </w:rPr>
              <w:t>омплекс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65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949">
              <w:rPr>
                <w:rFonts w:ascii="Times New Roman" w:hAnsi="Times New Roman"/>
                <w:sz w:val="24"/>
                <w:szCs w:val="24"/>
              </w:rPr>
              <w:t xml:space="preserve">профилактических, </w:t>
            </w:r>
            <w:r w:rsidR="00365949" w:rsidRPr="00365949">
              <w:rPr>
                <w:rFonts w:ascii="Times New Roman" w:hAnsi="Times New Roman"/>
                <w:sz w:val="24"/>
                <w:szCs w:val="24"/>
              </w:rPr>
              <w:t>лечебн</w:t>
            </w:r>
            <w:r w:rsidR="00365949">
              <w:rPr>
                <w:rFonts w:ascii="Times New Roman" w:hAnsi="Times New Roman"/>
                <w:sz w:val="24"/>
                <w:szCs w:val="24"/>
              </w:rPr>
              <w:t>ых</w:t>
            </w:r>
            <w:r w:rsidR="00365949" w:rsidRPr="00365949">
              <w:rPr>
                <w:rFonts w:ascii="Times New Roman" w:hAnsi="Times New Roman"/>
                <w:sz w:val="24"/>
                <w:szCs w:val="24"/>
              </w:rPr>
              <w:t xml:space="preserve"> и реабилитационных мероприятий, направленных на сохранение или восстановление структурной целостности и функциональной активности покровных тканей человеческого организма (кожи и ее придатков, подкожной жировой клетчатки и поверхностных мышц)</w:t>
            </w:r>
          </w:p>
        </w:tc>
      </w:tr>
      <w:tr w:rsidR="00C2289E" w:rsidRPr="003A77B0" w:rsidTr="00C6503C">
        <w:trPr>
          <w:trHeight w:val="532"/>
        </w:trPr>
        <w:tc>
          <w:tcPr>
            <w:tcW w:w="5000" w:type="pct"/>
            <w:gridSpan w:val="6"/>
            <w:tcBorders>
              <w:top w:val="single" w:sz="4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Группа занятий:</w:t>
            </w:r>
          </w:p>
        </w:tc>
      </w:tr>
      <w:tr w:rsidR="004748BC" w:rsidRPr="003A77B0" w:rsidTr="00905701">
        <w:trPr>
          <w:gridAfter w:val="1"/>
          <w:wAfter w:w="5" w:type="pct"/>
          <w:trHeight w:val="399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48BC" w:rsidRPr="003A77B0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OKZ_Titul_Kod"/>
            <w:bookmarkEnd w:id="5"/>
            <w:r w:rsidRPr="003A77B0"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427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48BC" w:rsidRPr="003A77B0" w:rsidRDefault="004748BC" w:rsidP="00C837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Врачи-специалисты</w:t>
            </w:r>
          </w:p>
        </w:tc>
      </w:tr>
      <w:tr w:rsidR="004748BC" w:rsidRPr="003A77B0" w:rsidTr="00905701">
        <w:trPr>
          <w:gridAfter w:val="1"/>
          <w:wAfter w:w="5" w:type="pct"/>
          <w:trHeight w:val="399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4748BC" w:rsidRPr="003A77B0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 xml:space="preserve"> (код ОКЗ</w:t>
            </w:r>
            <w:r w:rsidRPr="003A77B0">
              <w:rPr>
                <w:rStyle w:val="a3"/>
                <w:rFonts w:ascii="Times New Roman" w:hAnsi="Times New Roman"/>
                <w:sz w:val="20"/>
                <w:szCs w:val="20"/>
              </w:rPr>
              <w:endnoteReference w:id="1"/>
            </w:r>
            <w:r w:rsidRPr="003A77B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7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2EF0" w:rsidRPr="003A77B0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  <w:tr w:rsidR="00C2289E" w:rsidRPr="003A77B0" w:rsidTr="00320283">
        <w:trPr>
          <w:trHeight w:val="689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lastRenderedPageBreak/>
              <w:t>Отнесение к видам экономической деятельности:</w:t>
            </w:r>
          </w:p>
        </w:tc>
      </w:tr>
      <w:tr w:rsidR="00C2289E" w:rsidRPr="003A77B0" w:rsidTr="00320283">
        <w:trPr>
          <w:trHeight w:val="317"/>
        </w:trPr>
        <w:tc>
          <w:tcPr>
            <w:tcW w:w="86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86.1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Деятельность больничных организаций</w:t>
            </w:r>
          </w:p>
        </w:tc>
      </w:tr>
      <w:tr w:rsidR="00680818" w:rsidRPr="003A77B0" w:rsidTr="00320283">
        <w:trPr>
          <w:trHeight w:val="317"/>
        </w:trPr>
        <w:tc>
          <w:tcPr>
            <w:tcW w:w="86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80818" w:rsidRPr="003A77B0" w:rsidRDefault="00680818" w:rsidP="008A04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86.22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80818" w:rsidRPr="003A77B0" w:rsidRDefault="00680818" w:rsidP="008A04B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Специальная врачебная практика</w:t>
            </w:r>
          </w:p>
        </w:tc>
      </w:tr>
      <w:tr w:rsidR="00C2289E" w:rsidRPr="003A77B0" w:rsidTr="004748BC">
        <w:trPr>
          <w:trHeight w:val="244"/>
        </w:trPr>
        <w:tc>
          <w:tcPr>
            <w:tcW w:w="864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Pr="003A77B0">
              <w:rPr>
                <w:rStyle w:val="a3"/>
                <w:rFonts w:ascii="Times New Roman" w:hAnsi="Times New Roman"/>
                <w:sz w:val="20"/>
                <w:szCs w:val="20"/>
              </w:rPr>
              <w:endnoteReference w:id="2"/>
            </w:r>
            <w:r w:rsidRPr="003A77B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2289E" w:rsidRPr="003A77B0" w:rsidRDefault="00AC4363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C2289E" w:rsidRPr="003A77B0" w:rsidRDefault="00C2289E" w:rsidP="00C83737">
      <w:pPr>
        <w:spacing w:after="0" w:line="240" w:lineRule="auto"/>
        <w:rPr>
          <w:rFonts w:ascii="Times New Roman" w:hAnsi="Times New Roman"/>
          <w:sz w:val="24"/>
          <w:szCs w:val="24"/>
        </w:rPr>
        <w:sectPr w:rsidR="00C2289E" w:rsidRPr="003A77B0" w:rsidSect="00C2289E">
          <w:headerReference w:type="default" r:id="rId8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D238A2" w:rsidRPr="003A77B0" w:rsidRDefault="00AC4363" w:rsidP="00C83737">
      <w:pPr>
        <w:pStyle w:val="11"/>
        <w:spacing w:line="240" w:lineRule="auto"/>
        <w:jc w:val="center"/>
        <w:rPr>
          <w:b/>
        </w:rPr>
      </w:pPr>
      <w:bookmarkStart w:id="6" w:name="_Toc411415260"/>
      <w:bookmarkStart w:id="7" w:name="_Toc468179245"/>
      <w:bookmarkStart w:id="8" w:name="_Toc483218086"/>
      <w:r w:rsidRPr="003A77B0">
        <w:rPr>
          <w:b/>
          <w:lang w:val="en-US"/>
        </w:rPr>
        <w:lastRenderedPageBreak/>
        <w:t>II</w:t>
      </w:r>
      <w:r w:rsidRPr="003A77B0">
        <w:rPr>
          <w:b/>
        </w:rPr>
        <w:t>.</w:t>
      </w:r>
      <w:r w:rsidRPr="003A77B0">
        <w:rPr>
          <w:b/>
          <w:lang w:val="en-US"/>
        </w:rPr>
        <w:t> </w:t>
      </w:r>
      <w:r w:rsidRPr="003A77B0">
        <w:rPr>
          <w:b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6"/>
      <w:bookmarkEnd w:id="7"/>
      <w:bookmarkEnd w:id="8"/>
    </w:p>
    <w:tbl>
      <w:tblPr>
        <w:tblW w:w="4917" w:type="pct"/>
        <w:tblInd w:w="35" w:type="dxa"/>
        <w:tblLayout w:type="fixed"/>
        <w:tblLook w:val="0000"/>
      </w:tblPr>
      <w:tblGrid>
        <w:gridCol w:w="663"/>
        <w:gridCol w:w="3521"/>
        <w:gridCol w:w="1181"/>
        <w:gridCol w:w="6894"/>
        <w:gridCol w:w="1027"/>
        <w:gridCol w:w="1812"/>
      </w:tblGrid>
      <w:tr w:rsidR="00CD1848" w:rsidRPr="003A77B0" w:rsidTr="003A77B0">
        <w:trPr>
          <w:trHeight w:val="72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D1848" w:rsidRPr="003A77B0" w:rsidRDefault="00CD1848" w:rsidP="00C83737">
            <w:pPr>
              <w:pStyle w:val="13"/>
              <w:tabs>
                <w:tab w:val="left" w:pos="567"/>
              </w:tabs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3AE2" w:rsidRPr="003A77B0" w:rsidRDefault="009D3AE2" w:rsidP="00C83737">
            <w:pPr>
              <w:pStyle w:val="13"/>
              <w:tabs>
                <w:tab w:val="left" w:pos="567"/>
              </w:tabs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848" w:rsidRPr="003A77B0" w:rsidTr="003A77B0">
        <w:tc>
          <w:tcPr>
            <w:tcW w:w="1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3A77B0" w:rsidRPr="003A77B0" w:rsidTr="003A77B0">
        <w:trPr>
          <w:trHeight w:val="739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уровень квалификации</w:t>
            </w: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уровень (подуровень) квалификации</w:t>
            </w:r>
          </w:p>
        </w:tc>
      </w:tr>
      <w:tr w:rsidR="003A77B0" w:rsidRPr="003A77B0" w:rsidTr="003A77B0">
        <w:trPr>
          <w:trHeight w:val="351"/>
        </w:trPr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4D73" w:rsidRPr="003A77B0" w:rsidRDefault="005757E2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7E2" w:rsidRPr="003A77B0" w:rsidRDefault="005757E2" w:rsidP="0072759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Оказание первичной специализированной медико-санитарной помощи населению по профилю </w:t>
            </w:r>
            <w:r w:rsidR="00E02C5A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659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косметология</w:t>
            </w:r>
            <w:r w:rsidR="00E02C5A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5757E2" w:rsidRPr="003A77B0" w:rsidRDefault="005757E2" w:rsidP="0072759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амбулаторных условиях 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7E2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7E2" w:rsidRPr="003A77B0" w:rsidRDefault="00AD5E4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иагностик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коррекци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врожденных и приобретенных морфофункциональных нарушений покровных тканей человеческого организма</w:t>
            </w:r>
            <w:r w:rsidR="003E44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E443B" w:rsidRPr="003E44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преждевременного и естественного старения, инволюционной деградации кожи и ее придатков, подкожной жировой клетчатки и мышечного аппарата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7E2" w:rsidRPr="003A77B0" w:rsidRDefault="005757E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A/01.</w:t>
            </w:r>
            <w:r w:rsidR="00D00DDA"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7E2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77B0" w:rsidRPr="003A77B0" w:rsidTr="003A77B0">
        <w:trPr>
          <w:trHeight w:val="1252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0DDA" w:rsidRPr="00AD5E47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AD5E47" w:rsidRDefault="00AD5E47" w:rsidP="00916850">
            <w:pPr>
              <w:snapToGrid w:val="0"/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пациента о гигиенических рекомендациях и мерах профилактики преждевременного и естественного старения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инволюционной деградации кожи и ее придатков, подкожной жировой клетчатки и мышечного аппарата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/02.8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77B0" w:rsidRPr="003A77B0" w:rsidTr="00365949">
        <w:trPr>
          <w:trHeight w:val="787"/>
        </w:trPr>
        <w:tc>
          <w:tcPr>
            <w:tcW w:w="22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784F0E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6107E9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едение медицинской </w:t>
            </w:r>
            <w:r w:rsidR="007B5ABC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документации</w:t>
            </w:r>
            <w:r w:rsidR="007B5A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7B5ABC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организация</w:t>
            </w:r>
            <w:r w:rsidR="006B7EAB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деятельности находящего</w:t>
            </w:r>
            <w:r w:rsidR="003511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ся</w:t>
            </w:r>
            <w:r w:rsidR="006B7EAB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r w:rsidR="00804CA7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распоряжении медицинского</w:t>
            </w:r>
            <w:r w:rsidR="006B7EAB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персонала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A817C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A/03</w:t>
            </w:r>
            <w:r w:rsidR="00D00DDA" w:rsidRPr="003A77B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77B0" w:rsidRPr="003A77B0" w:rsidTr="00365949">
        <w:trPr>
          <w:trHeight w:val="532"/>
        </w:trPr>
        <w:tc>
          <w:tcPr>
            <w:tcW w:w="2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784F0E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>Оказание медицинской помощи в экстренной форме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A817CF">
              <w:rPr>
                <w:rFonts w:ascii="Times New Roman" w:hAnsi="Times New Roman"/>
                <w:sz w:val="24"/>
                <w:szCs w:val="24"/>
              </w:rPr>
              <w:t>/04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</w:t>
            </w: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D1848" w:rsidRPr="003A77B0" w:rsidRDefault="00CD1848" w:rsidP="00C83737">
      <w:pPr>
        <w:widowControl w:val="0"/>
        <w:tabs>
          <w:tab w:val="left" w:pos="567"/>
        </w:tabs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2289E" w:rsidRPr="003A77B0" w:rsidRDefault="00C2289E" w:rsidP="00C83737">
      <w:pPr>
        <w:pStyle w:val="1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  <w:sectPr w:rsidR="00C2289E" w:rsidRPr="003A77B0" w:rsidSect="00C6503C">
          <w:endnotePr>
            <w:numFmt w:val="decimal"/>
          </w:endnotePr>
          <w:pgSz w:w="16838" w:h="11906" w:orient="landscape"/>
          <w:pgMar w:top="1134" w:right="567" w:bottom="1134" w:left="1134" w:header="426" w:footer="709" w:gutter="0"/>
          <w:cols w:space="720"/>
          <w:docGrid w:linePitch="360"/>
        </w:sectPr>
      </w:pPr>
    </w:p>
    <w:p w:rsidR="00D238A2" w:rsidRPr="003A77B0" w:rsidRDefault="00AC4363" w:rsidP="00C83737">
      <w:pPr>
        <w:pStyle w:val="11"/>
        <w:spacing w:line="240" w:lineRule="auto"/>
        <w:jc w:val="center"/>
        <w:rPr>
          <w:b/>
        </w:rPr>
      </w:pPr>
      <w:bookmarkStart w:id="9" w:name="_Toc411415261"/>
      <w:bookmarkStart w:id="10" w:name="_Toc468179246"/>
      <w:bookmarkStart w:id="11" w:name="_Toc483218087"/>
      <w:r w:rsidRPr="003A77B0">
        <w:rPr>
          <w:b/>
          <w:lang w:val="en-US"/>
        </w:rPr>
        <w:lastRenderedPageBreak/>
        <w:t>III</w:t>
      </w:r>
      <w:r w:rsidRPr="003A77B0">
        <w:rPr>
          <w:b/>
        </w:rPr>
        <w:t>.</w:t>
      </w:r>
      <w:r w:rsidRPr="003A77B0">
        <w:rPr>
          <w:b/>
          <w:lang w:val="en-US"/>
        </w:rPr>
        <w:t> </w:t>
      </w:r>
      <w:r w:rsidRPr="003A77B0">
        <w:rPr>
          <w:b/>
        </w:rPr>
        <w:t>Характеристика обобщенных трудовых функций</w:t>
      </w:r>
      <w:bookmarkEnd w:id="9"/>
      <w:bookmarkEnd w:id="10"/>
      <w:bookmarkEnd w:id="11"/>
    </w:p>
    <w:p w:rsidR="00C2289E" w:rsidRPr="003A77B0" w:rsidRDefault="00C2289E" w:rsidP="00C83737">
      <w:pPr>
        <w:pStyle w:val="2"/>
        <w:spacing w:line="240" w:lineRule="auto"/>
      </w:pPr>
      <w:bookmarkStart w:id="12" w:name="_Toc411415262"/>
      <w:bookmarkStart w:id="13" w:name="_Toc468179247"/>
      <w:bookmarkStart w:id="14" w:name="_Toc483218088"/>
      <w:r w:rsidRPr="003A77B0">
        <w:t>3.1. Обобщенная трудовая функция</w:t>
      </w:r>
      <w:bookmarkEnd w:id="12"/>
      <w:bookmarkEnd w:id="13"/>
      <w:bookmarkEnd w:id="14"/>
    </w:p>
    <w:tbl>
      <w:tblPr>
        <w:tblW w:w="5000" w:type="pct"/>
        <w:tblLayout w:type="fixed"/>
        <w:tblLook w:val="0000"/>
      </w:tblPr>
      <w:tblGrid>
        <w:gridCol w:w="1883"/>
        <w:gridCol w:w="4070"/>
        <w:gridCol w:w="694"/>
        <w:gridCol w:w="746"/>
        <w:gridCol w:w="1930"/>
        <w:gridCol w:w="1098"/>
      </w:tblGrid>
      <w:tr w:rsidR="00C2289E" w:rsidRPr="003A77B0" w:rsidTr="0064340E">
        <w:trPr>
          <w:trHeight w:val="278"/>
        </w:trPr>
        <w:tc>
          <w:tcPr>
            <w:tcW w:w="903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E4D73" w:rsidRPr="003A77B0" w:rsidRDefault="00CD1848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Оказание первичной специализированной медико-санитарной помощи населению по профилю </w:t>
            </w:r>
            <w:r w:rsidR="00BD18F7" w:rsidRPr="003A77B0">
              <w:rPr>
                <w:rFonts w:ascii="Times New Roman" w:hAnsi="Times New Roman"/>
                <w:sz w:val="24"/>
                <w:szCs w:val="24"/>
              </w:rPr>
              <w:t>«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="00BD18F7"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="00C83737" w:rsidRPr="003A77B0">
              <w:rPr>
                <w:rFonts w:ascii="Times New Roman" w:hAnsi="Times New Roman"/>
                <w:sz w:val="24"/>
                <w:szCs w:val="24"/>
              </w:rPr>
              <w:br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 амбулаторных условиях </w:t>
            </w:r>
          </w:p>
        </w:tc>
        <w:tc>
          <w:tcPr>
            <w:tcW w:w="333" w:type="pct"/>
            <w:tcBorders>
              <w:lef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2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0E4739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/>
      </w:tblPr>
      <w:tblGrid>
        <w:gridCol w:w="2317"/>
        <w:gridCol w:w="1686"/>
        <w:gridCol w:w="342"/>
        <w:gridCol w:w="1738"/>
        <w:gridCol w:w="1424"/>
        <w:gridCol w:w="2914"/>
      </w:tblGrid>
      <w:tr w:rsidR="00C2289E" w:rsidRPr="003A77B0" w:rsidTr="00E80F72">
        <w:trPr>
          <w:trHeight w:val="283"/>
        </w:trPr>
        <w:tc>
          <w:tcPr>
            <w:tcW w:w="1112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1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B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9E" w:rsidRPr="003A77B0" w:rsidTr="00E80F72">
        <w:trPr>
          <w:trHeight w:val="479"/>
        </w:trPr>
        <w:tc>
          <w:tcPr>
            <w:tcW w:w="1112" w:type="pct"/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7" w:type="pct"/>
            <w:gridSpan w:val="3"/>
            <w:tcBorders>
              <w:left w:val="nil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98" w:type="pct"/>
            <w:tcBorders>
              <w:lef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/>
      </w:tblPr>
      <w:tblGrid>
        <w:gridCol w:w="2672"/>
        <w:gridCol w:w="7749"/>
      </w:tblGrid>
      <w:tr w:rsidR="00C2289E" w:rsidRPr="003A77B0" w:rsidTr="00A16A2F">
        <w:trPr>
          <w:trHeight w:val="308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  <w:r w:rsidR="00363E46">
              <w:rPr>
                <w:rFonts w:ascii="Times New Roman" w:hAnsi="Times New Roman"/>
                <w:sz w:val="24"/>
                <w:szCs w:val="24"/>
              </w:rPr>
              <w:t>, профессий</w:t>
            </w:r>
          </w:p>
        </w:tc>
        <w:tc>
          <w:tcPr>
            <w:tcW w:w="3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363E46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3A77B0">
              <w:rPr>
                <w:rFonts w:ascii="Times New Roman" w:hAnsi="Times New Roman"/>
                <w:sz w:val="24"/>
                <w:szCs w:val="24"/>
                <w:lang w:eastAsia="ru-RU"/>
              </w:rPr>
              <w:t>рач</w:t>
            </w:r>
            <w:r w:rsidR="00C2289E" w:rsidRPr="003A77B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2F6BD3">
              <w:rPr>
                <w:rFonts w:ascii="Times New Roman" w:hAnsi="Times New Roman"/>
                <w:sz w:val="24"/>
                <w:szCs w:val="24"/>
                <w:lang w:eastAsia="ru-RU"/>
              </w:rPr>
              <w:t>косметолог</w:t>
            </w:r>
            <w:r w:rsidR="008E6B21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3"/>
            </w:r>
          </w:p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C2289E" w:rsidRPr="003A77B0" w:rsidRDefault="00C2289E" w:rsidP="00C837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50" w:type="pct"/>
        <w:tblInd w:w="-2" w:type="dxa"/>
        <w:tblLayout w:type="fixed"/>
        <w:tblLook w:val="0000"/>
      </w:tblPr>
      <w:tblGrid>
        <w:gridCol w:w="2674"/>
        <w:gridCol w:w="7643"/>
      </w:tblGrid>
      <w:tr w:rsidR="00C2289E" w:rsidRPr="003A77B0" w:rsidTr="00B654AE">
        <w:trPr>
          <w:trHeight w:val="262"/>
        </w:trPr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6B21" w:rsidRPr="003A77B0" w:rsidRDefault="00237151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Высшее образование – специалитет</w:t>
            </w:r>
            <w:r w:rsidR="00F11B3E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60073" w:rsidRPr="003A77B0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«Лечебное дело»</w:t>
            </w:r>
            <w:r w:rsidR="00924D0B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073" w:rsidRPr="003A77B0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«</w:t>
            </w:r>
            <w:r w:rsidR="00755C45" w:rsidRPr="003A77B0">
              <w:rPr>
                <w:rFonts w:ascii="Times New Roman" w:hAnsi="Times New Roman"/>
                <w:sz w:val="24"/>
                <w:szCs w:val="24"/>
              </w:rPr>
              <w:t>П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едиатрия»</w:t>
            </w:r>
            <w:r w:rsidR="00363E46">
              <w:t>,</w:t>
            </w:r>
            <w:r w:rsidR="00E80F72" w:rsidRPr="003A77B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 xml:space="preserve">одготовка в </w:t>
            </w:r>
            <w:r w:rsidR="00BA1CBD" w:rsidRPr="003A77B0">
              <w:rPr>
                <w:rFonts w:ascii="Times New Roman" w:hAnsi="Times New Roman"/>
                <w:sz w:val="24"/>
                <w:szCs w:val="24"/>
              </w:rPr>
              <w:t>и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 xml:space="preserve">нтернатуре </w:t>
            </w:r>
            <w:r w:rsidR="007B0C76" w:rsidRPr="003A77B0">
              <w:rPr>
                <w:rFonts w:ascii="Times New Roman" w:hAnsi="Times New Roman"/>
                <w:sz w:val="24"/>
                <w:szCs w:val="24"/>
              </w:rPr>
              <w:t>и (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>или</w:t>
            </w:r>
            <w:r w:rsidR="007B0C76" w:rsidRPr="003A77B0">
              <w:rPr>
                <w:rFonts w:ascii="Times New Roman" w:hAnsi="Times New Roman"/>
                <w:sz w:val="24"/>
                <w:szCs w:val="24"/>
              </w:rPr>
              <w:t>)</w:t>
            </w:r>
            <w:r w:rsidR="00BA1CBD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ординатур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>е</w:t>
            </w:r>
            <w:r w:rsidR="00F11B3E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по специальности «</w:t>
            </w:r>
            <w:r w:rsidR="00A033C2" w:rsidRPr="003A77B0">
              <w:rPr>
                <w:rFonts w:ascii="Times New Roman" w:hAnsi="Times New Roman"/>
                <w:sz w:val="24"/>
                <w:szCs w:val="24"/>
              </w:rPr>
              <w:t>Д</w:t>
            </w:r>
            <w:r w:rsidR="00D00DDA" w:rsidRPr="003A77B0">
              <w:rPr>
                <w:rFonts w:ascii="Times New Roman" w:hAnsi="Times New Roman"/>
                <w:sz w:val="24"/>
                <w:szCs w:val="24"/>
              </w:rPr>
              <w:t>ерматовенерология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="007B0C76" w:rsidRPr="003A77B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="002F6BD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363E46" w:rsidRPr="002F6927">
              <w:rPr>
                <w:rFonts w:ascii="Times New Roman" w:hAnsi="Times New Roman"/>
                <w:sz w:val="24"/>
                <w:szCs w:val="24"/>
              </w:rPr>
              <w:t xml:space="preserve"> дополнительное профессиональное образование – программы профессиональной переподготовки </w:t>
            </w:r>
            <w:r w:rsidR="00D92280">
              <w:rPr>
                <w:rFonts w:ascii="Times New Roman" w:hAnsi="Times New Roman"/>
                <w:sz w:val="24"/>
                <w:szCs w:val="24"/>
              </w:rPr>
              <w:t xml:space="preserve"> по специальности «К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осметология»</w:t>
            </w:r>
            <w:r w:rsidR="007B0C76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4"/>
            </w:r>
          </w:p>
          <w:p w:rsidR="007B0C76" w:rsidRPr="003A77B0" w:rsidRDefault="007B0C76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F72" w:rsidRPr="003A77B0" w:rsidRDefault="007B0C76" w:rsidP="00363E46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FF0000"/>
                <w:kern w:val="32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</w:t>
            </w:r>
            <w:r w:rsidR="00E80F72" w:rsidRPr="003A77B0">
              <w:rPr>
                <w:rFonts w:ascii="Times New Roman" w:hAnsi="Times New Roman"/>
                <w:sz w:val="24"/>
                <w:szCs w:val="24"/>
              </w:rPr>
              <w:t xml:space="preserve">ысшее образование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 xml:space="preserve">специалитет по специальности «Лечебное </w:t>
            </w:r>
            <w:r w:rsidR="00493EB6">
              <w:rPr>
                <w:rFonts w:ascii="Times New Roman" w:hAnsi="Times New Roman"/>
                <w:sz w:val="24"/>
                <w:szCs w:val="24"/>
              </w:rPr>
              <w:t>дело» или «Педиатрия»</w:t>
            </w:r>
            <w:r w:rsidR="00493EB6" w:rsidRPr="00493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>и освоение образовательной программы ординатуры по специальности «</w:t>
            </w:r>
            <w:r w:rsidR="0098157D" w:rsidRPr="003A77B0">
              <w:rPr>
                <w:rFonts w:ascii="Times New Roman" w:hAnsi="Times New Roman"/>
                <w:sz w:val="24"/>
                <w:szCs w:val="24"/>
              </w:rPr>
              <w:t>Д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>ерматовенерология»</w:t>
            </w:r>
            <w:r w:rsidR="00AB1C8B" w:rsidRPr="00AB1C8B">
              <w:rPr>
                <w:rFonts w:ascii="Times New Roman" w:hAnsi="Times New Roman"/>
                <w:sz w:val="24"/>
                <w:szCs w:val="24"/>
              </w:rPr>
              <w:t xml:space="preserve"> в части, касающейся профессиональных компете</w:t>
            </w:r>
            <w:r w:rsidR="00AB1C8B">
              <w:rPr>
                <w:rFonts w:ascii="Times New Roman" w:hAnsi="Times New Roman"/>
                <w:sz w:val="24"/>
                <w:szCs w:val="24"/>
              </w:rPr>
              <w:t>нций, соответствующих обобщенным трудовым функциям</w:t>
            </w:r>
            <w:r w:rsidR="00AB1C8B" w:rsidRPr="00AB1C8B">
              <w:rPr>
                <w:rFonts w:ascii="Times New Roman" w:hAnsi="Times New Roman"/>
                <w:sz w:val="24"/>
                <w:szCs w:val="24"/>
              </w:rPr>
              <w:t xml:space="preserve"> кода A</w:t>
            </w:r>
            <w:r w:rsidR="00AB1C8B">
              <w:rPr>
                <w:rFonts w:ascii="Times New Roman" w:hAnsi="Times New Roman"/>
                <w:sz w:val="24"/>
                <w:szCs w:val="24"/>
              </w:rPr>
              <w:t xml:space="preserve"> и В</w:t>
            </w:r>
            <w:r w:rsidR="00AB1C8B" w:rsidRPr="00AB1C8B">
              <w:rPr>
                <w:rFonts w:ascii="Times New Roman" w:hAnsi="Times New Roman"/>
                <w:sz w:val="24"/>
                <w:szCs w:val="24"/>
              </w:rPr>
              <w:t xml:space="preserve"> профессионального с</w:t>
            </w:r>
            <w:r w:rsidR="00AB1C8B">
              <w:rPr>
                <w:rFonts w:ascii="Times New Roman" w:hAnsi="Times New Roman"/>
                <w:sz w:val="24"/>
                <w:szCs w:val="24"/>
              </w:rPr>
              <w:t>тандарта «Врач-дерматовенеролог»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BD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363E46" w:rsidRPr="002F6927">
              <w:rPr>
                <w:rFonts w:ascii="Times New Roman" w:hAnsi="Times New Roman"/>
                <w:sz w:val="24"/>
                <w:szCs w:val="24"/>
              </w:rPr>
              <w:t xml:space="preserve">дополнительное профессиональное образование – программы профессиональной переподготовки 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по специальности «</w:t>
            </w:r>
            <w:r w:rsidR="003511E2">
              <w:rPr>
                <w:rFonts w:ascii="Times New Roman" w:hAnsi="Times New Roman"/>
                <w:sz w:val="24"/>
                <w:szCs w:val="24"/>
              </w:rPr>
              <w:t>К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осметология»</w:t>
            </w:r>
          </w:p>
        </w:tc>
      </w:tr>
      <w:tr w:rsidR="00C2289E" w:rsidRPr="003A77B0" w:rsidTr="00B654AE">
        <w:trPr>
          <w:trHeight w:val="408"/>
        </w:trPr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89E" w:rsidRPr="003A77B0" w:rsidTr="00B654AE">
        <w:trPr>
          <w:trHeight w:val="408"/>
        </w:trPr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Сертификат специалиста</w:t>
            </w:r>
            <w:r w:rsidR="00C4523D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5"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или свидетельство об аккредитации специалиста по специальности</w:t>
            </w:r>
            <w:r w:rsidR="003A77B0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6"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511E2">
              <w:rPr>
                <w:rFonts w:ascii="Times New Roman" w:hAnsi="Times New Roman"/>
                <w:sz w:val="24"/>
                <w:szCs w:val="24"/>
              </w:rPr>
              <w:t>К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осметология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 xml:space="preserve">, полученное по результатам освоения образовательной программы 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пере</w:t>
            </w:r>
            <w:r w:rsidR="003511E2">
              <w:rPr>
                <w:rFonts w:ascii="Times New Roman" w:hAnsi="Times New Roman"/>
                <w:sz w:val="24"/>
                <w:szCs w:val="24"/>
              </w:rPr>
              <w:t>подготовки по специальности «К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осметология</w:t>
            </w:r>
            <w:r w:rsidR="00A817CF">
              <w:rPr>
                <w:rFonts w:ascii="Times New Roman" w:hAnsi="Times New Roman"/>
                <w:sz w:val="24"/>
                <w:szCs w:val="24"/>
              </w:rPr>
              <w:t>»</w:t>
            </w:r>
            <w:r w:rsidR="002F6BD3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89E" w:rsidRPr="003A77B0" w:rsidRDefault="00C2289E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289E" w:rsidRPr="00363E46" w:rsidRDefault="00C2289E" w:rsidP="0091685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6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8E6B21" w:rsidRPr="00363E46">
              <w:rPr>
                <w:rStyle w:val="a3"/>
                <w:rFonts w:ascii="Times New Roman" w:hAnsi="Times New Roman"/>
                <w:sz w:val="24"/>
                <w:szCs w:val="24"/>
              </w:rPr>
              <w:endnoteReference w:id="7"/>
            </w:r>
            <w:r w:rsidR="008E6B21" w:rsidRPr="00363E46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="008E6B21" w:rsidRPr="00363E46">
              <w:rPr>
                <w:rStyle w:val="a3"/>
                <w:rFonts w:ascii="Times New Roman" w:hAnsi="Times New Roman"/>
                <w:sz w:val="24"/>
                <w:szCs w:val="24"/>
              </w:rPr>
              <w:endnoteReference w:id="8"/>
            </w:r>
            <w:r w:rsidRPr="00363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89E" w:rsidRPr="00363E46" w:rsidRDefault="00C2289E" w:rsidP="0091685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289E" w:rsidRPr="003A77B0" w:rsidRDefault="00C2289E" w:rsidP="00363E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Отсутствие ограничений на занятие профессиональной деятельностью</w:t>
            </w:r>
            <w:r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9"/>
            </w:r>
          </w:p>
        </w:tc>
      </w:tr>
      <w:tr w:rsidR="00C2289E" w:rsidRPr="003A77B0" w:rsidTr="00B654AE"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71CFC" w:rsidRDefault="00363E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7EF">
              <w:t xml:space="preserve">С </w:t>
            </w:r>
            <w:r w:rsidR="00205B1F" w:rsidRPr="00205B1F">
              <w:rPr>
                <w:rFonts w:ascii="Times New Roman" w:hAnsi="Times New Roman"/>
                <w:sz w:val="24"/>
                <w:szCs w:val="24"/>
              </w:rPr>
              <w:t>целью профессионального роста и присвоения квалификационных категорий:</w:t>
            </w:r>
          </w:p>
          <w:p w:rsidR="00971CFC" w:rsidRDefault="00363E46">
            <w:pPr>
              <w:pStyle w:val="-31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spacing w:val="5"/>
                <w:lang w:eastAsia="ru-RU"/>
              </w:rPr>
            </w:pPr>
            <w:r w:rsidRPr="00363E46">
              <w:rPr>
                <w:rFonts w:ascii="Times New Roman" w:eastAsia="MS Mincho" w:hAnsi="Times New Roman"/>
                <w:lang w:eastAsia="ru-RU"/>
              </w:rPr>
              <w:t>дополнительное профессиональное образование (программы повышения квалификации</w:t>
            </w:r>
            <w:r>
              <w:rPr>
                <w:rFonts w:ascii="Times New Roman" w:eastAsia="MS Mincho" w:hAnsi="Times New Roman"/>
                <w:lang w:eastAsia="ru-RU"/>
              </w:rPr>
              <w:t xml:space="preserve"> и программы профессиональной переподготовки</w:t>
            </w:r>
            <w:r w:rsidRPr="00363E46">
              <w:rPr>
                <w:rFonts w:ascii="Times New Roman" w:eastAsia="MS Mincho" w:hAnsi="Times New Roman"/>
                <w:lang w:eastAsia="ru-RU"/>
              </w:rPr>
              <w:t>);</w:t>
            </w:r>
          </w:p>
          <w:p w:rsidR="00971CFC" w:rsidRDefault="00363E46">
            <w:pPr>
              <w:pStyle w:val="-31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 w:rsidRPr="00363E46">
              <w:rPr>
                <w:rFonts w:ascii="Times New Roman" w:eastAsia="MS Mincho" w:hAnsi="Times New Roman"/>
                <w:lang w:eastAsia="ru-RU"/>
              </w:rPr>
              <w:t xml:space="preserve">формирование профессиональных </w:t>
            </w:r>
            <w:r w:rsidR="00205B1F">
              <w:rPr>
                <w:rFonts w:ascii="Times New Roman" w:eastAsia="MS Mincho" w:hAnsi="Times New Roman"/>
                <w:lang w:eastAsia="ru-RU"/>
              </w:rPr>
              <w:t xml:space="preserve">навыков через наставничество; </w:t>
            </w:r>
          </w:p>
          <w:p w:rsidR="00971CFC" w:rsidRDefault="00205B1F">
            <w:pPr>
              <w:pStyle w:val="-31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lastRenderedPageBreak/>
              <w:t>стажировка;</w:t>
            </w:r>
          </w:p>
          <w:p w:rsidR="00971CFC" w:rsidRDefault="00205B1F">
            <w:pPr>
              <w:pStyle w:val="-31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использование дистанционных образовательных технологий (образовательный портал и вебинары);</w:t>
            </w:r>
          </w:p>
          <w:p w:rsidR="00971CFC" w:rsidRDefault="00205B1F">
            <w:pPr>
              <w:pStyle w:val="-31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тренинги в симуляционных центрах;</w:t>
            </w:r>
          </w:p>
          <w:p w:rsidR="00971CFC" w:rsidRDefault="00205B1F">
            <w:pPr>
              <w:pStyle w:val="-31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 xml:space="preserve">участие в </w:t>
            </w:r>
            <w:r>
              <w:rPr>
                <w:rFonts w:ascii="Times New Roman" w:hAnsi="Times New Roman"/>
                <w:color w:val="000000"/>
              </w:rPr>
              <w:t>конгрессных мероприятиях</w:t>
            </w:r>
          </w:p>
          <w:p w:rsidR="00971CFC" w:rsidRDefault="00971C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CFC" w:rsidRDefault="00205B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5B1F">
              <w:rPr>
                <w:rFonts w:ascii="Times New Roman" w:hAnsi="Times New Roman"/>
                <w:sz w:val="24"/>
                <w:szCs w:val="24"/>
              </w:rPr>
              <w:t>Соблюдение врачебной тайны</w:t>
            </w:r>
            <w:r w:rsidRPr="00205B1F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endnoteReference w:id="10"/>
            </w:r>
            <w:r w:rsidRPr="00205B1F">
              <w:rPr>
                <w:rFonts w:ascii="Times New Roman" w:hAnsi="Times New Roman"/>
                <w:sz w:val="24"/>
                <w:szCs w:val="24"/>
              </w:rPr>
              <w:t>, клятвы врача</w:t>
            </w:r>
            <w:r w:rsidRPr="00205B1F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endnoteReference w:id="11"/>
            </w:r>
            <w:r w:rsidRPr="00205B1F">
              <w:rPr>
                <w:rFonts w:ascii="Times New Roman" w:hAnsi="Times New Roman"/>
                <w:sz w:val="24"/>
                <w:szCs w:val="24"/>
              </w:rPr>
              <w:t>, принципов врачебной этики и деонтологии в работе с пациентами, их законными представителями и коллегами</w:t>
            </w:r>
          </w:p>
          <w:p w:rsidR="00320A3F" w:rsidRPr="003A77B0" w:rsidRDefault="00205B1F" w:rsidP="00363E46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05B1F">
              <w:rPr>
                <w:rFonts w:ascii="Times New Roman" w:hAnsi="Times New Roman" w:cs="Times New Roman"/>
                <w:sz w:val="24"/>
                <w:szCs w:val="24"/>
              </w:rPr>
              <w:t>Соблюдение программы государственных гарантий бесплатного оказания гражданам медицинской помощи, нормативных правовых актов в сфере охраны здоровья граждан, регулирующих медицинскую деятельность</w:t>
            </w:r>
          </w:p>
        </w:tc>
      </w:tr>
    </w:tbl>
    <w:p w:rsidR="00D238A2" w:rsidRPr="003A77B0" w:rsidRDefault="00C2289E" w:rsidP="00C83737">
      <w:pPr>
        <w:spacing w:before="240" w:after="240" w:line="240" w:lineRule="auto"/>
        <w:ind w:left="-142"/>
        <w:rPr>
          <w:rFonts w:ascii="Times New Roman" w:hAnsi="Times New Roman"/>
          <w:sz w:val="24"/>
          <w:szCs w:val="24"/>
        </w:rPr>
      </w:pPr>
      <w:r w:rsidRPr="003A77B0">
        <w:rPr>
          <w:rFonts w:ascii="Times New Roman" w:hAnsi="Times New Roman"/>
          <w:sz w:val="24"/>
          <w:szCs w:val="24"/>
        </w:rPr>
        <w:lastRenderedPageBreak/>
        <w:t>Дополнительные характеристики</w:t>
      </w:r>
    </w:p>
    <w:tbl>
      <w:tblPr>
        <w:tblW w:w="5004" w:type="pct"/>
        <w:tblInd w:w="-2" w:type="dxa"/>
        <w:tblLayout w:type="fixed"/>
        <w:tblLook w:val="0000"/>
      </w:tblPr>
      <w:tblGrid>
        <w:gridCol w:w="3327"/>
        <w:gridCol w:w="1318"/>
        <w:gridCol w:w="5784"/>
      </w:tblGrid>
      <w:tr w:rsidR="00C2289E" w:rsidRPr="003A77B0" w:rsidTr="000B718F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77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2289E" w:rsidRPr="003A77B0" w:rsidTr="000B718F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C2289E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6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277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Врачи-специалисты</w:t>
            </w:r>
          </w:p>
        </w:tc>
      </w:tr>
      <w:tr w:rsidR="00C2289E" w:rsidRPr="003A77B0" w:rsidTr="000B718F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C2289E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ЕКС</w:t>
            </w:r>
            <w:r w:rsidRPr="00950BF4">
              <w:rPr>
                <w:rStyle w:val="a3"/>
                <w:rFonts w:ascii="Times New Roman" w:hAnsi="Times New Roman"/>
                <w:sz w:val="24"/>
                <w:szCs w:val="24"/>
              </w:rPr>
              <w:endnoteReference w:id="12"/>
            </w:r>
          </w:p>
        </w:tc>
        <w:tc>
          <w:tcPr>
            <w:tcW w:w="6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FA4EA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Врач-</w:t>
            </w:r>
            <w:r w:rsidR="00FA4EA1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CD1848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47B5" w:rsidRPr="003A77B0" w:rsidTr="000B718F">
        <w:trPr>
          <w:trHeight w:val="326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8D47B5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ОКПДТР</w:t>
            </w:r>
            <w:r w:rsidRPr="00950BF4">
              <w:rPr>
                <w:rStyle w:val="a3"/>
                <w:rFonts w:ascii="Times New Roman" w:hAnsi="Times New Roman"/>
                <w:sz w:val="24"/>
                <w:szCs w:val="24"/>
              </w:rPr>
              <w:endnoteReference w:id="13"/>
            </w:r>
          </w:p>
        </w:tc>
        <w:tc>
          <w:tcPr>
            <w:tcW w:w="632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8D47B5" w:rsidRPr="003A77B0" w:rsidRDefault="008D47B5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20463</w:t>
            </w:r>
          </w:p>
        </w:tc>
        <w:tc>
          <w:tcPr>
            <w:tcW w:w="2773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8D47B5" w:rsidRPr="003A77B0" w:rsidRDefault="008D47B5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</w:tr>
      <w:tr w:rsidR="000B718F" w:rsidRPr="003A77B0" w:rsidTr="000B718F">
        <w:trPr>
          <w:trHeight w:val="283"/>
        </w:trPr>
        <w:tc>
          <w:tcPr>
            <w:tcW w:w="1595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B718F" w:rsidRPr="00950BF4" w:rsidRDefault="000B718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ОКСО</w:t>
            </w:r>
            <w:r w:rsidRPr="00950BF4"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id="14"/>
            </w:r>
          </w:p>
        </w:tc>
        <w:tc>
          <w:tcPr>
            <w:tcW w:w="6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B718F" w:rsidRPr="000B718F" w:rsidRDefault="000B718F" w:rsidP="0001238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B718F">
              <w:rPr>
                <w:rFonts w:ascii="Times New Roman" w:eastAsia="Times New Roman" w:hAnsi="Times New Roman"/>
                <w:sz w:val="24"/>
                <w:szCs w:val="24"/>
              </w:rPr>
              <w:t>3.31.05.01</w:t>
            </w:r>
          </w:p>
        </w:tc>
        <w:tc>
          <w:tcPr>
            <w:tcW w:w="277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B718F" w:rsidRPr="003A77B0" w:rsidRDefault="000B718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</w:tr>
      <w:tr w:rsidR="000B718F" w:rsidRPr="003A77B0" w:rsidTr="000B718F">
        <w:trPr>
          <w:trHeight w:val="283"/>
        </w:trPr>
        <w:tc>
          <w:tcPr>
            <w:tcW w:w="1595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B718F" w:rsidRPr="003A77B0" w:rsidRDefault="000B718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B718F" w:rsidRPr="000B718F" w:rsidRDefault="000B718F" w:rsidP="00012389">
            <w:pPr>
              <w:shd w:val="clear" w:color="auto" w:fill="FFFFFF"/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18F">
              <w:rPr>
                <w:rFonts w:ascii="Times New Roman" w:eastAsia="Times New Roman" w:hAnsi="Times New Roman"/>
                <w:sz w:val="24"/>
                <w:szCs w:val="24"/>
              </w:rPr>
              <w:t>3.31.05.02</w:t>
            </w:r>
          </w:p>
        </w:tc>
        <w:tc>
          <w:tcPr>
            <w:tcW w:w="277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B718F" w:rsidRPr="003A77B0" w:rsidRDefault="000B718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Педиатрия</w:t>
            </w:r>
          </w:p>
        </w:tc>
      </w:tr>
    </w:tbl>
    <w:p w:rsidR="00C2289E" w:rsidRPr="003A77B0" w:rsidRDefault="00C2289E" w:rsidP="00C83737">
      <w:pPr>
        <w:pStyle w:val="3"/>
        <w:numPr>
          <w:ilvl w:val="0"/>
          <w:numId w:val="0"/>
        </w:numPr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bookmarkStart w:id="15" w:name="_Toc411415263"/>
      <w:bookmarkStart w:id="16" w:name="_Toc483218089"/>
      <w:r w:rsidRPr="003A77B0">
        <w:rPr>
          <w:rFonts w:ascii="Times New Roman" w:hAnsi="Times New Roman"/>
          <w:sz w:val="24"/>
          <w:szCs w:val="24"/>
        </w:rPr>
        <w:t>3.1.</w:t>
      </w:r>
      <w:r w:rsidR="003C2942" w:rsidRPr="003A77B0">
        <w:rPr>
          <w:rFonts w:ascii="Times New Roman" w:hAnsi="Times New Roman"/>
          <w:sz w:val="24"/>
          <w:szCs w:val="24"/>
        </w:rPr>
        <w:t>1</w:t>
      </w:r>
      <w:r w:rsidRPr="003A77B0">
        <w:rPr>
          <w:rFonts w:ascii="Times New Roman" w:hAnsi="Times New Roman"/>
          <w:sz w:val="24"/>
          <w:szCs w:val="24"/>
        </w:rPr>
        <w:t>. Трудовая функция</w:t>
      </w:r>
      <w:bookmarkEnd w:id="15"/>
      <w:bookmarkEnd w:id="16"/>
    </w:p>
    <w:tbl>
      <w:tblPr>
        <w:tblW w:w="5017" w:type="pct"/>
        <w:tblLayout w:type="fixed"/>
        <w:tblLook w:val="0000"/>
      </w:tblPr>
      <w:tblGrid>
        <w:gridCol w:w="1867"/>
        <w:gridCol w:w="4216"/>
        <w:gridCol w:w="724"/>
        <w:gridCol w:w="903"/>
        <w:gridCol w:w="1755"/>
        <w:gridCol w:w="991"/>
      </w:tblGrid>
      <w:tr w:rsidR="00C2289E" w:rsidRPr="003A77B0" w:rsidTr="0064340E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E4D73" w:rsidRPr="003A77B0" w:rsidRDefault="00A157AC" w:rsidP="00B27C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A157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Диагностика и коррекция врожденных и приобретенных морфофункциональных нарушений покровных тканей человеческого организма, преждевременного и естественного старения, инволюционной деградации кожи и ее придатков, подкожной жировой клетчатки и мышечного аппарата</w:t>
            </w:r>
          </w:p>
        </w:tc>
        <w:tc>
          <w:tcPr>
            <w:tcW w:w="34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</w:t>
            </w:r>
            <w:r w:rsidR="003C2942" w:rsidRPr="003A77B0">
              <w:rPr>
                <w:rFonts w:ascii="Times New Roman" w:hAnsi="Times New Roman"/>
                <w:sz w:val="24"/>
                <w:szCs w:val="24"/>
              </w:rPr>
              <w:t>1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3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5CB9" w:rsidRPr="003A77B0" w:rsidRDefault="00645CB9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Look w:val="0000"/>
      </w:tblPr>
      <w:tblGrid>
        <w:gridCol w:w="2317"/>
        <w:gridCol w:w="1686"/>
        <w:gridCol w:w="342"/>
        <w:gridCol w:w="1738"/>
        <w:gridCol w:w="1424"/>
        <w:gridCol w:w="2914"/>
      </w:tblGrid>
      <w:tr w:rsidR="00645CB9" w:rsidRPr="003A77B0" w:rsidTr="00FC6DA1">
        <w:trPr>
          <w:trHeight w:val="283"/>
        </w:trPr>
        <w:tc>
          <w:tcPr>
            <w:tcW w:w="1112" w:type="pct"/>
            <w:tcBorders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1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B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CB9" w:rsidRPr="003A77B0" w:rsidTr="00FC6DA1">
        <w:trPr>
          <w:trHeight w:val="479"/>
        </w:trPr>
        <w:tc>
          <w:tcPr>
            <w:tcW w:w="1112" w:type="pct"/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7" w:type="pct"/>
            <w:gridSpan w:val="3"/>
            <w:tcBorders>
              <w:left w:val="nil"/>
            </w:tcBorders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nil"/>
            </w:tcBorders>
          </w:tcPr>
          <w:p w:rsidR="00645CB9" w:rsidRPr="003A77B0" w:rsidRDefault="00645CB9" w:rsidP="00FC6D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98" w:type="pct"/>
            <w:tcBorders>
              <w:left w:val="nil"/>
            </w:tcBorders>
          </w:tcPr>
          <w:p w:rsidR="00645CB9" w:rsidRPr="003A77B0" w:rsidRDefault="00645CB9" w:rsidP="00FC6D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45CB9" w:rsidRPr="003A77B0" w:rsidRDefault="00645CB9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5CB9" w:rsidRPr="003A77B0" w:rsidRDefault="00645CB9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2675"/>
        <w:gridCol w:w="7781"/>
      </w:tblGrid>
      <w:tr w:rsidR="00E45550" w:rsidRPr="003A77B0" w:rsidTr="00645CB9">
        <w:tc>
          <w:tcPr>
            <w:tcW w:w="1279" w:type="pct"/>
            <w:vMerge w:val="restart"/>
          </w:tcPr>
          <w:p w:rsidR="00E45550" w:rsidRPr="003A77B0" w:rsidRDefault="00E4555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E45550" w:rsidRPr="003A77B0" w:rsidRDefault="00055764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21" w:type="pct"/>
          </w:tcPr>
          <w:p w:rsidR="00E45550" w:rsidRPr="003A77B0" w:rsidRDefault="00710A4F" w:rsidP="00916850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Сбор и о</w:t>
            </w:r>
            <w:r w:rsidR="00C27416"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</w:t>
            </w:r>
            <w:r w:rsidR="003511E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</w:t>
            </w:r>
            <w:r w:rsidR="00C27416"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жалоб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анамнеза жизни</w:t>
            </w:r>
            <w:r w:rsidR="00C27416"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пациента</w:t>
            </w:r>
            <w:r w:rsidR="00BF17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F17F8" w:rsidRPr="003A77B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BF17F8">
              <w:rPr>
                <w:rFonts w:ascii="Times New Roman" w:hAnsi="Times New Roman"/>
                <w:bCs/>
                <w:sz w:val="24"/>
                <w:szCs w:val="24"/>
              </w:rPr>
              <w:t>его законного представителя</w:t>
            </w:r>
            <w:r w:rsidR="00BF17F8" w:rsidRPr="003A77B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710A4F" w:rsidRPr="003A77B0" w:rsidTr="00645CB9">
        <w:tc>
          <w:tcPr>
            <w:tcW w:w="1279" w:type="pct"/>
            <w:vMerge/>
          </w:tcPr>
          <w:p w:rsidR="00710A4F" w:rsidRPr="003A77B0" w:rsidRDefault="00710A4F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710A4F" w:rsidRDefault="00710A4F" w:rsidP="00916850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Осмотр пациента с целью определения 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структурн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ой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целостност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функциональн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ой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активност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покровных тканей, выяв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ления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дефект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ов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нарушени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й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требующи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проведения косметологической коррекции</w:t>
            </w:r>
          </w:p>
        </w:tc>
      </w:tr>
      <w:tr w:rsidR="00EA3318" w:rsidRPr="003A77B0" w:rsidTr="00645CB9">
        <w:tc>
          <w:tcPr>
            <w:tcW w:w="1279" w:type="pct"/>
            <w:vMerge/>
          </w:tcPr>
          <w:p w:rsidR="00EA3318" w:rsidRPr="003A77B0" w:rsidRDefault="00EA331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EA3318" w:rsidRDefault="00EA3318" w:rsidP="00916850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ценк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а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состояния волосяного покрова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</w:t>
            </w:r>
            <w:r w:rsidRPr="00274D9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кожи 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голов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ы</w:t>
            </w:r>
          </w:p>
        </w:tc>
      </w:tr>
      <w:tr w:rsidR="00710A4F" w:rsidRPr="003A77B0" w:rsidTr="00645CB9">
        <w:tc>
          <w:tcPr>
            <w:tcW w:w="1279" w:type="pct"/>
            <w:vMerge/>
          </w:tcPr>
          <w:p w:rsidR="00710A4F" w:rsidRPr="003A77B0" w:rsidRDefault="00710A4F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710A4F" w:rsidRDefault="00710A4F" w:rsidP="00916850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Интерпретация результатов осмотра пациента </w:t>
            </w:r>
          </w:p>
        </w:tc>
      </w:tr>
      <w:tr w:rsidR="00055764" w:rsidRPr="003A77B0" w:rsidTr="00645CB9">
        <w:tc>
          <w:tcPr>
            <w:tcW w:w="1279" w:type="pct"/>
            <w:vMerge/>
          </w:tcPr>
          <w:p w:rsidR="00055764" w:rsidRPr="003A77B0" w:rsidRDefault="00055764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55764" w:rsidRDefault="00055764" w:rsidP="00367DD0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Проведение дифференциальной диагностики </w:t>
            </w:r>
            <w:r w:rsidR="00367DD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заболеваний и (или) состояний</w:t>
            </w:r>
          </w:p>
        </w:tc>
      </w:tr>
      <w:tr w:rsidR="0068430C" w:rsidRPr="003A77B0" w:rsidTr="00645CB9">
        <w:tc>
          <w:tcPr>
            <w:tcW w:w="1279" w:type="pct"/>
            <w:vMerge/>
          </w:tcPr>
          <w:p w:rsidR="0068430C" w:rsidRPr="003A77B0" w:rsidRDefault="0068430C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68430C" w:rsidRDefault="0068430C" w:rsidP="00916850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430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Направление пациента на лабораторные и инструментальные исследования при наличии медицинских показаний</w:t>
            </w:r>
            <w:r w:rsidR="00367DD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67DD0" w:rsidRPr="00063892"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рекомендациями, с учетом стандартов медицинской помощи</w:t>
            </w:r>
          </w:p>
        </w:tc>
      </w:tr>
      <w:tr w:rsidR="00EA3318" w:rsidRPr="003A77B0" w:rsidTr="00645CB9">
        <w:tc>
          <w:tcPr>
            <w:tcW w:w="1279" w:type="pct"/>
            <w:vMerge/>
          </w:tcPr>
          <w:p w:rsidR="00EA3318" w:rsidRPr="003A77B0" w:rsidRDefault="00EA331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auto"/>
          </w:tcPr>
          <w:p w:rsidR="00EA3318" w:rsidRPr="00DF5750" w:rsidRDefault="00EA331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на консультацию </w:t>
            </w:r>
            <w:r w:rsidR="00C47697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врач</w:t>
            </w:r>
            <w:r w:rsidR="00C47697"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>-специалист</w:t>
            </w:r>
            <w:r w:rsidR="00C47697"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наличии медицинских показаний</w:t>
            </w:r>
            <w:r w:rsidR="00367DD0" w:rsidRPr="00063892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рекомендациями, с учетом стандартов медицинской помощи</w:t>
            </w:r>
          </w:p>
        </w:tc>
      </w:tr>
      <w:tr w:rsidR="00C47697" w:rsidRPr="003A77B0" w:rsidTr="00645CB9">
        <w:tc>
          <w:tcPr>
            <w:tcW w:w="1279" w:type="pct"/>
            <w:vMerge/>
          </w:tcPr>
          <w:p w:rsidR="00C47697" w:rsidRPr="003A77B0" w:rsidRDefault="00C4769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auto"/>
          </w:tcPr>
          <w:p w:rsidR="00C47697" w:rsidRPr="00B03F59" w:rsidRDefault="00C4769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пределение медицинских показаний и медицинских противопоказаний для </w:t>
            </w:r>
            <w:r w:rsidR="000E36E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выполнения </w:t>
            </w: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неинвазивны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косметологических </w:t>
            </w: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процедур</w:t>
            </w:r>
          </w:p>
        </w:tc>
      </w:tr>
      <w:tr w:rsidR="00E45550" w:rsidRPr="003A77B0" w:rsidTr="00645CB9">
        <w:tc>
          <w:tcPr>
            <w:tcW w:w="1279" w:type="pct"/>
            <w:vMerge/>
          </w:tcPr>
          <w:p w:rsidR="00E45550" w:rsidRPr="003A77B0" w:rsidRDefault="00E4555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auto"/>
          </w:tcPr>
          <w:p w:rsidR="00EA3318" w:rsidRDefault="0016326A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Проведение </w:t>
            </w:r>
            <w:r w:rsidR="00DF5750" w:rsidRPr="00B03F59">
              <w:rPr>
                <w:rFonts w:ascii="Times New Roman" w:hAnsi="Times New Roman"/>
                <w:spacing w:val="5"/>
                <w:sz w:val="24"/>
                <w:szCs w:val="24"/>
              </w:rPr>
              <w:t>неинвазивны</w:t>
            </w:r>
            <w:r w:rsidR="00274D93" w:rsidRPr="00B03F59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="00DF5750"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0E36E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косметологических </w:t>
            </w:r>
            <w:r w:rsidR="00DF5750" w:rsidRPr="00B03F59">
              <w:rPr>
                <w:rFonts w:ascii="Times New Roman" w:hAnsi="Times New Roman"/>
                <w:spacing w:val="5"/>
                <w:sz w:val="24"/>
                <w:szCs w:val="24"/>
              </w:rPr>
              <w:t>процедур</w:t>
            </w:r>
            <w:r w:rsidR="008A0F9A" w:rsidRPr="00B03F59">
              <w:rPr>
                <w:rFonts w:ascii="Times New Roman" w:hAnsi="Times New Roman"/>
                <w:spacing w:val="5"/>
                <w:sz w:val="24"/>
                <w:szCs w:val="24"/>
              </w:rPr>
              <w:t>: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DF5750" w:rsidRPr="00B03F59">
              <w:rPr>
                <w:rFonts w:ascii="Times New Roman" w:hAnsi="Times New Roman"/>
                <w:spacing w:val="5"/>
                <w:sz w:val="24"/>
                <w:szCs w:val="24"/>
              </w:rPr>
              <w:t>депиляция;</w:t>
            </w:r>
            <w:r w:rsidR="00C62553"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82AF0" w:rsidRPr="00D92280">
              <w:rPr>
                <w:rFonts w:ascii="Times New Roman" w:hAnsi="Times New Roman"/>
                <w:spacing w:val="5"/>
                <w:sz w:val="24"/>
                <w:szCs w:val="24"/>
              </w:rPr>
              <w:t>эпиляция</w:t>
            </w:r>
            <w:r w:rsidR="00F82AF0" w:rsidRPr="00B03F59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;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82AF0" w:rsidRPr="00B03F59">
              <w:rPr>
                <w:rFonts w:ascii="Times New Roman" w:hAnsi="Times New Roman"/>
                <w:spacing w:val="5"/>
                <w:sz w:val="24"/>
                <w:szCs w:val="24"/>
              </w:rPr>
              <w:t>косметологическая</w:t>
            </w:r>
            <w:r w:rsidR="00DF5750"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чистка лица; 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DF5750" w:rsidRPr="00B03F59">
              <w:rPr>
                <w:rFonts w:ascii="Times New Roman" w:hAnsi="Times New Roman"/>
                <w:spacing w:val="5"/>
                <w:sz w:val="24"/>
                <w:szCs w:val="24"/>
              </w:rPr>
              <w:t>криомассаж</w:t>
            </w:r>
            <w:r w:rsidR="00FF076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кожи</w:t>
            </w:r>
            <w:r w:rsidR="00DF5750"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; 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DF5750"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криоорошение; 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DF5750"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медицинский массаж </w:t>
            </w:r>
            <w:r w:rsidR="00DF5750" w:rsidRPr="006E2C31">
              <w:rPr>
                <w:rFonts w:ascii="Times New Roman" w:hAnsi="Times New Roman"/>
                <w:spacing w:val="5"/>
                <w:sz w:val="24"/>
                <w:szCs w:val="24"/>
              </w:rPr>
              <w:t>лиц</w:t>
            </w:r>
            <w:r w:rsidR="00961419" w:rsidRPr="006E2C31">
              <w:rPr>
                <w:rFonts w:ascii="Times New Roman" w:hAnsi="Times New Roman"/>
                <w:spacing w:val="5"/>
                <w:sz w:val="24"/>
                <w:szCs w:val="24"/>
              </w:rPr>
              <w:t>а, шеи, области декольте,</w:t>
            </w:r>
            <w:r w:rsidR="00961419"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тела</w:t>
            </w:r>
            <w:r w:rsidR="00DF5750"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; 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DF5750" w:rsidRPr="00B03F59">
              <w:rPr>
                <w:rFonts w:ascii="Times New Roman" w:hAnsi="Times New Roman"/>
                <w:spacing w:val="5"/>
                <w:sz w:val="24"/>
                <w:szCs w:val="24"/>
              </w:rPr>
              <w:t>пилинг аппара</w:t>
            </w:r>
            <w:r w:rsidR="003E1EBF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тный кожи; </w:t>
            </w:r>
          </w:p>
          <w:p w:rsidR="00E45550" w:rsidRPr="00B03F59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3E1EBF">
              <w:rPr>
                <w:rFonts w:ascii="Times New Roman" w:hAnsi="Times New Roman"/>
                <w:spacing w:val="5"/>
                <w:sz w:val="24"/>
                <w:szCs w:val="24"/>
              </w:rPr>
              <w:t>пилинг поверхностный</w:t>
            </w:r>
          </w:p>
        </w:tc>
      </w:tr>
      <w:tr w:rsidR="000E36E7" w:rsidRPr="003A77B0" w:rsidTr="00645CB9">
        <w:tc>
          <w:tcPr>
            <w:tcW w:w="1279" w:type="pct"/>
            <w:vMerge/>
          </w:tcPr>
          <w:p w:rsidR="000E36E7" w:rsidRPr="003A77B0" w:rsidRDefault="000E36E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E36E7" w:rsidRPr="0003669D" w:rsidRDefault="000E36E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пределение медицинских показаний и медицинских противопоказаний для выполнения </w:t>
            </w: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инвазивны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косметологических </w:t>
            </w: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процедур</w:t>
            </w:r>
          </w:p>
        </w:tc>
      </w:tr>
      <w:tr w:rsidR="00E45550" w:rsidRPr="003A77B0" w:rsidTr="00645CB9">
        <w:tc>
          <w:tcPr>
            <w:tcW w:w="1279" w:type="pct"/>
            <w:vMerge/>
          </w:tcPr>
          <w:p w:rsidR="00E45550" w:rsidRPr="003A77B0" w:rsidRDefault="00E4555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EA3318" w:rsidRDefault="0016326A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Проведение</w:t>
            </w:r>
            <w:r w:rsidR="000E36E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DF5750" w:rsidRPr="0003669D">
              <w:rPr>
                <w:rFonts w:ascii="Times New Roman" w:hAnsi="Times New Roman"/>
                <w:spacing w:val="5"/>
                <w:sz w:val="24"/>
                <w:szCs w:val="24"/>
              </w:rPr>
              <w:t>инвазивны</w:t>
            </w:r>
            <w:r w:rsidR="00274D93" w:rsidRPr="0003669D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="00DF575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0E36E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косметологических </w:t>
            </w:r>
            <w:r w:rsidR="00DF5750" w:rsidRPr="0003669D">
              <w:rPr>
                <w:rFonts w:ascii="Times New Roman" w:hAnsi="Times New Roman"/>
                <w:spacing w:val="5"/>
                <w:sz w:val="24"/>
                <w:szCs w:val="24"/>
              </w:rPr>
              <w:t>процедур</w:t>
            </w:r>
            <w:r w:rsidR="008A0F9A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: 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DF575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введение инъекционных тканевых наполнителей; 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DF575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инъекции препаратов токсина ботулизма; 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DF575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инъекционная коррекция рубцовой ткани; 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DF5750" w:rsidRPr="0003669D">
              <w:rPr>
                <w:rFonts w:ascii="Times New Roman" w:hAnsi="Times New Roman"/>
                <w:spacing w:val="5"/>
                <w:sz w:val="24"/>
                <w:szCs w:val="24"/>
              </w:rPr>
              <w:t>мезотерапия;</w:t>
            </w:r>
            <w:r w:rsidR="003511E2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F076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введение </w:t>
            </w:r>
            <w:r w:rsidR="007E66D4">
              <w:rPr>
                <w:rFonts w:ascii="Times New Roman" w:hAnsi="Times New Roman"/>
                <w:spacing w:val="5"/>
                <w:sz w:val="24"/>
                <w:szCs w:val="24"/>
              </w:rPr>
              <w:t>искусственных</w:t>
            </w:r>
            <w:r w:rsidR="00FF076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7E66D4">
              <w:rPr>
                <w:rFonts w:ascii="Times New Roman" w:hAnsi="Times New Roman"/>
                <w:spacing w:val="5"/>
                <w:sz w:val="24"/>
                <w:szCs w:val="24"/>
              </w:rPr>
              <w:t>имплантов в мягкие ткани</w:t>
            </w:r>
            <w:r w:rsidR="003511E2" w:rsidRPr="00B03F59">
              <w:rPr>
                <w:rFonts w:ascii="Times New Roman" w:hAnsi="Times New Roman"/>
                <w:spacing w:val="5"/>
                <w:sz w:val="24"/>
                <w:szCs w:val="24"/>
              </w:rPr>
              <w:t>;</w:t>
            </w:r>
            <w:r w:rsidR="00DF575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DF575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пилинг срединный; 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DF5750" w:rsidRPr="0003669D">
              <w:rPr>
                <w:rFonts w:ascii="Times New Roman" w:hAnsi="Times New Roman"/>
                <w:spacing w:val="5"/>
                <w:sz w:val="24"/>
                <w:szCs w:val="24"/>
              </w:rPr>
              <w:t>инъекционное введение лекарственных препаратов</w:t>
            </w:r>
            <w:r w:rsidR="009206AA">
              <w:rPr>
                <w:rFonts w:ascii="Times New Roman" w:hAnsi="Times New Roman"/>
                <w:spacing w:val="5"/>
                <w:sz w:val="24"/>
                <w:szCs w:val="24"/>
              </w:rPr>
              <w:t>;</w:t>
            </w:r>
            <w:r w:rsidR="00C62553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</w:p>
          <w:p w:rsidR="00EA3318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C62553" w:rsidRPr="0003669D">
              <w:rPr>
                <w:rFonts w:ascii="Times New Roman" w:hAnsi="Times New Roman"/>
                <w:spacing w:val="5"/>
                <w:sz w:val="24"/>
                <w:szCs w:val="24"/>
              </w:rPr>
              <w:t>введение обработанной аутологичной плазмы крови</w:t>
            </w:r>
            <w:r w:rsidR="009206AA">
              <w:rPr>
                <w:rFonts w:ascii="Times New Roman" w:hAnsi="Times New Roman"/>
                <w:spacing w:val="5"/>
                <w:sz w:val="24"/>
                <w:szCs w:val="24"/>
              </w:rPr>
              <w:t>;</w:t>
            </w:r>
          </w:p>
          <w:p w:rsidR="00E45550" w:rsidRPr="0003669D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2D7E89" w:rsidRPr="0003669D">
              <w:rPr>
                <w:rFonts w:ascii="Times New Roman" w:hAnsi="Times New Roman"/>
                <w:spacing w:val="5"/>
                <w:sz w:val="24"/>
                <w:szCs w:val="24"/>
              </w:rPr>
              <w:t>введ</w:t>
            </w:r>
            <w:r w:rsidR="00202273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ение </w:t>
            </w:r>
            <w:r w:rsidR="00202273" w:rsidRPr="006E2C31">
              <w:rPr>
                <w:rFonts w:ascii="Times New Roman" w:hAnsi="Times New Roman"/>
                <w:spacing w:val="5"/>
                <w:sz w:val="24"/>
                <w:szCs w:val="24"/>
              </w:rPr>
              <w:t>медицинских изделий</w:t>
            </w:r>
            <w:r w:rsidR="003511E2" w:rsidRPr="006E2C31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в покровные ткани</w:t>
            </w:r>
          </w:p>
        </w:tc>
      </w:tr>
      <w:tr w:rsidR="000E36E7" w:rsidRPr="003A77B0" w:rsidTr="00645CB9">
        <w:tc>
          <w:tcPr>
            <w:tcW w:w="1279" w:type="pct"/>
            <w:vMerge/>
          </w:tcPr>
          <w:p w:rsidR="000E36E7" w:rsidRPr="003A77B0" w:rsidRDefault="000E36E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E36E7" w:rsidRPr="006E2C31" w:rsidRDefault="000E36E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C31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Определение медицинских показаний и медицинских противопоказаний для выполнения </w:t>
            </w:r>
            <w:r w:rsidRPr="006E2C31">
              <w:rPr>
                <w:rFonts w:ascii="Times New Roman" w:hAnsi="Times New Roman"/>
                <w:sz w:val="24"/>
                <w:szCs w:val="24"/>
              </w:rPr>
              <w:t>аппаратных процедур с использованием медицинских изделий</w:t>
            </w:r>
            <w:r w:rsidR="009206AA">
              <w:rPr>
                <w:rFonts w:ascii="Times New Roman" w:hAnsi="Times New Roman"/>
                <w:sz w:val="24"/>
                <w:szCs w:val="24"/>
              </w:rPr>
              <w:t>, в том числе приборов</w:t>
            </w:r>
          </w:p>
        </w:tc>
      </w:tr>
      <w:tr w:rsidR="00E45550" w:rsidRPr="003A77B0" w:rsidTr="00645CB9">
        <w:tc>
          <w:tcPr>
            <w:tcW w:w="1279" w:type="pct"/>
            <w:vMerge/>
          </w:tcPr>
          <w:p w:rsidR="00E45550" w:rsidRPr="003A77B0" w:rsidRDefault="00E4555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EA3318" w:rsidRPr="006E2C31" w:rsidRDefault="0016326A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C31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274D93" w:rsidRPr="006E2C31">
              <w:rPr>
                <w:rFonts w:ascii="Times New Roman" w:hAnsi="Times New Roman"/>
                <w:sz w:val="24"/>
                <w:szCs w:val="24"/>
              </w:rPr>
              <w:t xml:space="preserve">аппаратных </w:t>
            </w:r>
            <w:r w:rsidR="00DF5750" w:rsidRPr="006E2C31">
              <w:rPr>
                <w:rFonts w:ascii="Times New Roman" w:hAnsi="Times New Roman"/>
                <w:sz w:val="24"/>
                <w:szCs w:val="24"/>
              </w:rPr>
              <w:t xml:space="preserve">процедур с использованием </w:t>
            </w:r>
            <w:r w:rsidR="00274D93" w:rsidRPr="006E2C31">
              <w:rPr>
                <w:rFonts w:ascii="Times New Roman" w:hAnsi="Times New Roman"/>
                <w:sz w:val="24"/>
                <w:szCs w:val="24"/>
              </w:rPr>
              <w:t>медицинских изделий</w:t>
            </w:r>
            <w:r w:rsidR="008A0F9A" w:rsidRPr="006E2C31">
              <w:rPr>
                <w:rFonts w:ascii="Times New Roman" w:hAnsi="Times New Roman"/>
                <w:sz w:val="24"/>
                <w:szCs w:val="24"/>
              </w:rPr>
              <w:t>:</w:t>
            </w:r>
            <w:r w:rsidR="00F82AF0" w:rsidRPr="006E2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318" w:rsidRPr="006E2C31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C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750" w:rsidRPr="006E2C31">
              <w:rPr>
                <w:rFonts w:ascii="Times New Roman" w:hAnsi="Times New Roman"/>
                <w:sz w:val="24"/>
                <w:szCs w:val="24"/>
              </w:rPr>
              <w:t>лечение широкополосным импульсным светом</w:t>
            </w:r>
            <w:r w:rsidR="00EA3318" w:rsidRPr="006E2C31">
              <w:rPr>
                <w:rFonts w:ascii="Times New Roman" w:hAnsi="Times New Roman"/>
                <w:sz w:val="24"/>
                <w:szCs w:val="24"/>
              </w:rPr>
              <w:t>;</w:t>
            </w:r>
            <w:r w:rsidR="00DF5750" w:rsidRPr="006E2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318" w:rsidRPr="006E2C31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C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750" w:rsidRPr="006E2C31">
              <w:rPr>
                <w:rFonts w:ascii="Times New Roman" w:hAnsi="Times New Roman"/>
                <w:sz w:val="24"/>
                <w:szCs w:val="24"/>
              </w:rPr>
              <w:t>лазерное воздействие на покровные ткани</w:t>
            </w:r>
            <w:r w:rsidR="00EA3318" w:rsidRPr="006E2C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3318" w:rsidRPr="006E2C31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C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750" w:rsidRPr="006E2C31">
              <w:rPr>
                <w:rFonts w:ascii="Times New Roman" w:hAnsi="Times New Roman"/>
                <w:sz w:val="24"/>
                <w:szCs w:val="24"/>
              </w:rPr>
              <w:t>магнитотерапия</w:t>
            </w:r>
            <w:r w:rsidR="00EA3318" w:rsidRPr="006E2C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3318" w:rsidRPr="006E2C31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C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750" w:rsidRPr="006E2C31">
              <w:rPr>
                <w:rFonts w:ascii="Times New Roman" w:hAnsi="Times New Roman"/>
                <w:sz w:val="24"/>
                <w:szCs w:val="24"/>
              </w:rPr>
              <w:t>микро</w:t>
            </w:r>
            <w:r w:rsidR="00F82AF0" w:rsidRPr="006E2C3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25983" w:rsidRPr="006E2C31">
              <w:rPr>
                <w:rFonts w:ascii="Times New Roman" w:hAnsi="Times New Roman"/>
                <w:sz w:val="24"/>
                <w:szCs w:val="24"/>
              </w:rPr>
              <w:t>импульсно токовая</w:t>
            </w:r>
            <w:r w:rsidR="00DF5750" w:rsidRPr="006E2C31">
              <w:rPr>
                <w:rFonts w:ascii="Times New Roman" w:hAnsi="Times New Roman"/>
                <w:sz w:val="24"/>
                <w:szCs w:val="24"/>
              </w:rPr>
              <w:t xml:space="preserve"> терапия</w:t>
            </w:r>
            <w:r w:rsidR="00EA3318" w:rsidRPr="006E2C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3318" w:rsidRPr="006E2C31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C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750" w:rsidRPr="006E2C31">
              <w:rPr>
                <w:rFonts w:ascii="Times New Roman" w:hAnsi="Times New Roman"/>
                <w:sz w:val="24"/>
                <w:szCs w:val="24"/>
              </w:rPr>
              <w:t>радиочастотное воздействие</w:t>
            </w:r>
            <w:r w:rsidR="00EA3318" w:rsidRPr="006E2C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3318" w:rsidRPr="006E2C31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C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750" w:rsidRPr="006E2C31">
              <w:rPr>
                <w:rFonts w:ascii="Times New Roman" w:hAnsi="Times New Roman"/>
                <w:sz w:val="24"/>
                <w:szCs w:val="24"/>
              </w:rPr>
              <w:t>фонофорез</w:t>
            </w:r>
            <w:r w:rsidR="00EA3318" w:rsidRPr="006E2C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3318" w:rsidRPr="006E2C31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C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750" w:rsidRPr="006E2C31">
              <w:rPr>
                <w:rFonts w:ascii="Times New Roman" w:hAnsi="Times New Roman"/>
                <w:sz w:val="24"/>
                <w:szCs w:val="24"/>
              </w:rPr>
              <w:t>электромиостимуляция</w:t>
            </w:r>
            <w:r w:rsidR="00EA3318" w:rsidRPr="006E2C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3318" w:rsidRPr="006E2C31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C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750" w:rsidRPr="006E2C31">
              <w:rPr>
                <w:rFonts w:ascii="Times New Roman" w:hAnsi="Times New Roman"/>
                <w:sz w:val="24"/>
                <w:szCs w:val="24"/>
              </w:rPr>
              <w:t>электрофорез</w:t>
            </w:r>
            <w:r w:rsidR="00EA3318" w:rsidRPr="006E2C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3318" w:rsidRPr="006E2C31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C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750" w:rsidRPr="006E2C31">
              <w:rPr>
                <w:rFonts w:ascii="Times New Roman" w:hAnsi="Times New Roman"/>
                <w:sz w:val="24"/>
                <w:szCs w:val="24"/>
              </w:rPr>
              <w:t>ультрафиолетовое облучение тканей</w:t>
            </w:r>
            <w:r w:rsidR="00EA3318" w:rsidRPr="006E2C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3318" w:rsidRPr="006E2C31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C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0C03" w:rsidRPr="006E2C31">
              <w:rPr>
                <w:rFonts w:ascii="Times New Roman" w:hAnsi="Times New Roman"/>
                <w:sz w:val="24"/>
                <w:szCs w:val="24"/>
              </w:rPr>
              <w:t>ультразвуковое воздействие</w:t>
            </w:r>
            <w:r w:rsidR="00EA3318" w:rsidRPr="006E2C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5550" w:rsidRPr="006E2C31" w:rsidRDefault="00FF6B0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C3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6C1" w:rsidRPr="006E2C31">
              <w:rPr>
                <w:rFonts w:ascii="Times New Roman" w:hAnsi="Times New Roman"/>
                <w:sz w:val="24"/>
                <w:szCs w:val="24"/>
              </w:rPr>
              <w:t>вак</w:t>
            </w:r>
            <w:r w:rsidR="00A817CF" w:rsidRPr="006E2C31">
              <w:rPr>
                <w:rFonts w:ascii="Times New Roman" w:hAnsi="Times New Roman"/>
                <w:sz w:val="24"/>
                <w:szCs w:val="24"/>
              </w:rPr>
              <w:t>у</w:t>
            </w:r>
            <w:r w:rsidR="007026C1" w:rsidRPr="006E2C31">
              <w:rPr>
                <w:rFonts w:ascii="Times New Roman" w:hAnsi="Times New Roman"/>
                <w:sz w:val="24"/>
                <w:szCs w:val="24"/>
              </w:rPr>
              <w:t>умный массаж</w:t>
            </w:r>
          </w:p>
        </w:tc>
      </w:tr>
      <w:tr w:rsidR="000E36E7" w:rsidRPr="003A77B0" w:rsidTr="00645CB9">
        <w:tc>
          <w:tcPr>
            <w:tcW w:w="1279" w:type="pct"/>
            <w:vMerge/>
          </w:tcPr>
          <w:p w:rsidR="000E36E7" w:rsidRPr="003A77B0" w:rsidRDefault="000E36E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E36E7" w:rsidRPr="0003669D" w:rsidRDefault="000E36E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пределение медицинских показаний и медицинских противопоказаний для </w:t>
            </w:r>
            <w:r w:rsidR="0016326A">
              <w:rPr>
                <w:rFonts w:ascii="Times New Roman" w:hAnsi="Times New Roman"/>
                <w:spacing w:val="5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>процедур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>улучш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ающих 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>состояни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 xml:space="preserve"> волосяного покрова головы аппаратных процедур с использованием медицинских изделий</w:t>
            </w:r>
            <w:r w:rsidR="009206AA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>приборов</w:t>
            </w:r>
          </w:p>
        </w:tc>
      </w:tr>
      <w:tr w:rsidR="00E45550" w:rsidRPr="003A77B0" w:rsidTr="00645CB9">
        <w:tc>
          <w:tcPr>
            <w:tcW w:w="1279" w:type="pct"/>
            <w:vMerge/>
          </w:tcPr>
          <w:p w:rsidR="00E45550" w:rsidRPr="003A77B0" w:rsidRDefault="00E4555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17C5B" w:rsidRDefault="0016326A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DF5750" w:rsidRPr="0003669D">
              <w:rPr>
                <w:rFonts w:ascii="Times New Roman" w:hAnsi="Times New Roman"/>
                <w:sz w:val="24"/>
                <w:szCs w:val="24"/>
              </w:rPr>
              <w:t xml:space="preserve"> процедур</w:t>
            </w:r>
            <w:r w:rsidR="000E36E7">
              <w:rPr>
                <w:rFonts w:ascii="Times New Roman" w:hAnsi="Times New Roman"/>
                <w:sz w:val="24"/>
                <w:szCs w:val="24"/>
              </w:rPr>
              <w:t>,</w:t>
            </w:r>
            <w:r w:rsidR="00DF5750" w:rsidRPr="0003669D">
              <w:rPr>
                <w:rFonts w:ascii="Times New Roman" w:hAnsi="Times New Roman"/>
                <w:sz w:val="24"/>
                <w:szCs w:val="24"/>
              </w:rPr>
              <w:t xml:space="preserve"> улучш</w:t>
            </w:r>
            <w:r w:rsidR="000E36E7">
              <w:rPr>
                <w:rFonts w:ascii="Times New Roman" w:hAnsi="Times New Roman"/>
                <w:sz w:val="24"/>
                <w:szCs w:val="24"/>
              </w:rPr>
              <w:t>ающих</w:t>
            </w:r>
            <w:r w:rsidR="00DF5750" w:rsidRPr="0003669D">
              <w:rPr>
                <w:rFonts w:ascii="Times New Roman" w:hAnsi="Times New Roman"/>
                <w:sz w:val="24"/>
                <w:szCs w:val="24"/>
              </w:rPr>
              <w:t xml:space="preserve"> состояни</w:t>
            </w:r>
            <w:r w:rsidR="000E36E7">
              <w:rPr>
                <w:rFonts w:ascii="Times New Roman" w:hAnsi="Times New Roman"/>
                <w:sz w:val="24"/>
                <w:szCs w:val="24"/>
              </w:rPr>
              <w:t>е</w:t>
            </w:r>
            <w:r w:rsidR="00DF5750" w:rsidRPr="0003669D">
              <w:rPr>
                <w:rFonts w:ascii="Times New Roman" w:hAnsi="Times New Roman"/>
                <w:sz w:val="24"/>
                <w:szCs w:val="24"/>
              </w:rPr>
              <w:t xml:space="preserve"> волосяного покрова головы</w:t>
            </w:r>
            <w:r w:rsidR="008A0F9A" w:rsidRPr="0003669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17C5B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750" w:rsidRPr="0003669D">
              <w:rPr>
                <w:rFonts w:ascii="Times New Roman" w:hAnsi="Times New Roman"/>
                <w:sz w:val="24"/>
                <w:szCs w:val="24"/>
              </w:rPr>
              <w:t>ваку</w:t>
            </w:r>
            <w:r w:rsidR="0028519B" w:rsidRPr="0003669D">
              <w:rPr>
                <w:rFonts w:ascii="Times New Roman" w:hAnsi="Times New Roman"/>
                <w:sz w:val="24"/>
                <w:szCs w:val="24"/>
              </w:rPr>
              <w:t>умный массаж</w:t>
            </w:r>
            <w:r w:rsidR="00B17C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7C5B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519B" w:rsidRPr="0003669D">
              <w:rPr>
                <w:rFonts w:ascii="Times New Roman" w:hAnsi="Times New Roman"/>
                <w:sz w:val="24"/>
                <w:szCs w:val="24"/>
              </w:rPr>
              <w:t>криомассаж</w:t>
            </w:r>
            <w:r w:rsidR="00B17C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7C5B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61419" w:rsidRPr="0003669D">
              <w:rPr>
                <w:rFonts w:ascii="Times New Roman" w:hAnsi="Times New Roman"/>
                <w:sz w:val="24"/>
                <w:szCs w:val="24"/>
              </w:rPr>
              <w:t>медицинский</w:t>
            </w:r>
            <w:r w:rsidR="00DF5750" w:rsidRPr="0003669D">
              <w:rPr>
                <w:rFonts w:ascii="Times New Roman" w:hAnsi="Times New Roman"/>
                <w:sz w:val="24"/>
                <w:szCs w:val="24"/>
              </w:rPr>
              <w:t xml:space="preserve"> массаж кожи волосистой части головы</w:t>
            </w:r>
            <w:r w:rsidR="00B17C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7C5B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750" w:rsidRPr="0003669D">
              <w:rPr>
                <w:rFonts w:ascii="Times New Roman" w:hAnsi="Times New Roman"/>
                <w:sz w:val="24"/>
                <w:szCs w:val="24"/>
              </w:rPr>
              <w:t>дарсонвализация</w:t>
            </w:r>
            <w:r w:rsidR="00B17C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7C5B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750" w:rsidRPr="0003669D">
              <w:rPr>
                <w:rFonts w:ascii="Times New Roman" w:hAnsi="Times New Roman"/>
                <w:sz w:val="24"/>
                <w:szCs w:val="24"/>
              </w:rPr>
              <w:t xml:space="preserve">втирание лекарственных </w:t>
            </w:r>
            <w:r w:rsidR="009206AA">
              <w:rPr>
                <w:rFonts w:ascii="Times New Roman" w:hAnsi="Times New Roman"/>
                <w:sz w:val="24"/>
                <w:szCs w:val="24"/>
              </w:rPr>
              <w:t>препаратов и косметических средств</w:t>
            </w:r>
            <w:r w:rsidR="00DF5750" w:rsidRPr="0003669D">
              <w:rPr>
                <w:rFonts w:ascii="Times New Roman" w:hAnsi="Times New Roman"/>
                <w:sz w:val="24"/>
                <w:szCs w:val="24"/>
              </w:rPr>
              <w:t xml:space="preserve"> в волосистую часть головы</w:t>
            </w:r>
            <w:r w:rsidR="00B17C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7C5B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750" w:rsidRPr="0003669D">
              <w:rPr>
                <w:rFonts w:ascii="Times New Roman" w:hAnsi="Times New Roman"/>
                <w:sz w:val="24"/>
                <w:szCs w:val="24"/>
              </w:rPr>
              <w:t>маски лечебные</w:t>
            </w:r>
            <w:r w:rsidR="00B17C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7C5B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2D7E89" w:rsidRPr="0003669D">
              <w:rPr>
                <w:rFonts w:ascii="Times New Roman" w:hAnsi="Times New Roman"/>
                <w:spacing w:val="5"/>
                <w:sz w:val="24"/>
                <w:szCs w:val="24"/>
              </w:rPr>
              <w:t>введение обработанной аутологичной плазмы крови</w:t>
            </w:r>
            <w:r w:rsidR="00B17C5B">
              <w:rPr>
                <w:rFonts w:ascii="Times New Roman" w:hAnsi="Times New Roman"/>
                <w:spacing w:val="5"/>
                <w:sz w:val="24"/>
                <w:szCs w:val="24"/>
              </w:rPr>
              <w:t>;</w:t>
            </w:r>
          </w:p>
          <w:p w:rsidR="00E45550" w:rsidRPr="0003669D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2D7E89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мезотерапия </w:t>
            </w:r>
          </w:p>
        </w:tc>
      </w:tr>
      <w:tr w:rsidR="00B03A74" w:rsidRPr="003A77B0" w:rsidTr="00645CB9">
        <w:tc>
          <w:tcPr>
            <w:tcW w:w="1279" w:type="pct"/>
            <w:vMerge/>
          </w:tcPr>
          <w:p w:rsidR="00B03A74" w:rsidRPr="003A77B0" w:rsidRDefault="00B03A74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03A74" w:rsidRDefault="00B03A74" w:rsidP="00363E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FE2">
              <w:rPr>
                <w:rFonts w:ascii="Times New Roman" w:hAnsi="Times New Roman"/>
                <w:sz w:val="24"/>
                <w:szCs w:val="24"/>
              </w:rPr>
              <w:t xml:space="preserve">местной </w:t>
            </w:r>
            <w:r>
              <w:rPr>
                <w:rFonts w:ascii="Times New Roman" w:hAnsi="Times New Roman"/>
                <w:sz w:val="24"/>
                <w:szCs w:val="24"/>
              </w:rPr>
              <w:t>анестези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и</w:t>
            </w:r>
            <w:r w:rsidR="003A6FE2">
              <w:rPr>
                <w:rFonts w:ascii="Times New Roman" w:hAnsi="Times New Roman"/>
                <w:sz w:val="24"/>
                <w:szCs w:val="24"/>
              </w:rPr>
              <w:t xml:space="preserve"> с учетом вида процедуры, показаний и противопоказаний</w:t>
            </w:r>
          </w:p>
        </w:tc>
      </w:tr>
      <w:tr w:rsidR="00B66FB0" w:rsidRPr="003A77B0" w:rsidTr="00645CB9">
        <w:tc>
          <w:tcPr>
            <w:tcW w:w="1279" w:type="pct"/>
            <w:vMerge w:val="restart"/>
          </w:tcPr>
          <w:p w:rsidR="00B66FB0" w:rsidRPr="003A77B0" w:rsidRDefault="00B66FB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  <w:p w:rsidR="00B66FB0" w:rsidRPr="003A77B0" w:rsidRDefault="00B66FB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3A6FE2" w:rsidRPr="005942B2" w:rsidRDefault="003A6FE2" w:rsidP="00916850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Собирать и о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ивать 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жалоб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ы, анамнеза жизни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пациента</w:t>
            </w:r>
          </w:p>
        </w:tc>
      </w:tr>
      <w:tr w:rsidR="003A6FE2" w:rsidRPr="003A77B0" w:rsidTr="00645CB9">
        <w:tc>
          <w:tcPr>
            <w:tcW w:w="1279" w:type="pct"/>
            <w:vMerge/>
          </w:tcPr>
          <w:p w:rsidR="003A6FE2" w:rsidRPr="003A77B0" w:rsidRDefault="003A6FE2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1" w:type="pct"/>
          </w:tcPr>
          <w:p w:rsidR="003A6FE2" w:rsidRDefault="004840F2" w:rsidP="00916850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Осуществлять осмотр пациента с целью определения 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структурн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ой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целостност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функциональн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ой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активност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покровных тканей, выяв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ления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дефект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ов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нарушени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й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требующи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проведения косметологической коррекции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A6FE2" w:rsidRPr="003A77B0" w:rsidTr="00645CB9">
        <w:tc>
          <w:tcPr>
            <w:tcW w:w="1279" w:type="pct"/>
            <w:vMerge/>
          </w:tcPr>
          <w:p w:rsidR="003A6FE2" w:rsidRPr="003A77B0" w:rsidRDefault="003A6FE2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1" w:type="pct"/>
          </w:tcPr>
          <w:p w:rsidR="003A6FE2" w:rsidRDefault="004840F2" w:rsidP="00916850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цен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ивать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состояни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е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волосяного покрова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</w:t>
            </w:r>
            <w:r w:rsidRPr="00274D9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кожи 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голов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ы</w:t>
            </w:r>
          </w:p>
        </w:tc>
      </w:tr>
      <w:tr w:rsidR="003A6FE2" w:rsidRPr="003A77B0" w:rsidTr="00645CB9">
        <w:tc>
          <w:tcPr>
            <w:tcW w:w="1279" w:type="pct"/>
            <w:vMerge/>
          </w:tcPr>
          <w:p w:rsidR="003A6FE2" w:rsidRPr="003A77B0" w:rsidRDefault="003A6FE2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1" w:type="pct"/>
          </w:tcPr>
          <w:p w:rsidR="003A6FE2" w:rsidRDefault="00707339" w:rsidP="00916850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Интерпретировать результаты осмотра пациента</w:t>
            </w:r>
          </w:p>
        </w:tc>
      </w:tr>
      <w:tr w:rsidR="005942B2" w:rsidRPr="003A77B0" w:rsidTr="00645CB9">
        <w:tc>
          <w:tcPr>
            <w:tcW w:w="1279" w:type="pct"/>
            <w:vMerge/>
          </w:tcPr>
          <w:p w:rsidR="005942B2" w:rsidRPr="003A77B0" w:rsidRDefault="005942B2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1" w:type="pct"/>
          </w:tcPr>
          <w:p w:rsidR="005942B2" w:rsidRPr="0003669D" w:rsidRDefault="00F70C03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9D">
              <w:rPr>
                <w:rFonts w:ascii="Times New Roman" w:hAnsi="Times New Roman"/>
                <w:sz w:val="24"/>
                <w:szCs w:val="24"/>
              </w:rPr>
              <w:t>Пров</w:t>
            </w:r>
            <w:r w:rsidR="00C47697">
              <w:rPr>
                <w:rFonts w:ascii="Times New Roman" w:hAnsi="Times New Roman"/>
                <w:sz w:val="24"/>
                <w:szCs w:val="24"/>
              </w:rPr>
              <w:t xml:space="preserve">одить 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>дифференциальную диагностику для выявления кожных и системных болезней</w:t>
            </w:r>
          </w:p>
        </w:tc>
      </w:tr>
      <w:tr w:rsidR="00827864" w:rsidRPr="003A77B0" w:rsidTr="00645CB9">
        <w:tc>
          <w:tcPr>
            <w:tcW w:w="1279" w:type="pct"/>
            <w:vMerge/>
          </w:tcPr>
          <w:p w:rsidR="00827864" w:rsidRPr="003A77B0" w:rsidRDefault="00827864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1" w:type="pct"/>
          </w:tcPr>
          <w:p w:rsidR="00827864" w:rsidRPr="0003669D" w:rsidRDefault="00827864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864">
              <w:rPr>
                <w:rFonts w:ascii="Times New Roman" w:hAnsi="Times New Roman"/>
                <w:sz w:val="24"/>
                <w:szCs w:val="24"/>
              </w:rPr>
              <w:t>Обосновывать необходимость и объем лабораторного, инструментального исследования пациента и оценивать их результаты</w:t>
            </w:r>
            <w:bookmarkStart w:id="17" w:name="_GoBack"/>
            <w:bookmarkEnd w:id="17"/>
          </w:p>
        </w:tc>
      </w:tr>
      <w:tr w:rsidR="00C47697" w:rsidRPr="003A77B0" w:rsidTr="00645CB9">
        <w:tc>
          <w:tcPr>
            <w:tcW w:w="1279" w:type="pct"/>
            <w:vMerge/>
          </w:tcPr>
          <w:p w:rsidR="00C47697" w:rsidRPr="003A77B0" w:rsidRDefault="00C4769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1" w:type="pct"/>
          </w:tcPr>
          <w:p w:rsidR="00C47697" w:rsidRPr="0003669D" w:rsidRDefault="00C47697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Направлять пациентов на консультацию к врачам-специалистам при наличии медицинских показаний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5942B2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пределять медицинские показания и медицинские противопоказания для выполнения </w:t>
            </w: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неинвазивны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косметологических </w:t>
            </w: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процедур</w:t>
            </w:r>
          </w:p>
        </w:tc>
      </w:tr>
      <w:tr w:rsidR="00F233E0" w:rsidRPr="003A77B0" w:rsidTr="003511E2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Default="0016326A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Проводить </w:t>
            </w:r>
            <w:r w:rsidR="00F233E0" w:rsidRPr="00B03F59">
              <w:rPr>
                <w:rFonts w:ascii="Times New Roman" w:hAnsi="Times New Roman"/>
                <w:spacing w:val="5"/>
                <w:sz w:val="24"/>
                <w:szCs w:val="24"/>
              </w:rPr>
              <w:t>неинвазивны</w:t>
            </w:r>
            <w:r w:rsidR="00F233E0">
              <w:rPr>
                <w:rFonts w:ascii="Times New Roman" w:hAnsi="Times New Roman"/>
                <w:spacing w:val="5"/>
                <w:sz w:val="24"/>
                <w:szCs w:val="24"/>
              </w:rPr>
              <w:t>е</w:t>
            </w:r>
            <w:r w:rsidR="00F233E0"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F233E0">
              <w:rPr>
                <w:rFonts w:ascii="Times New Roman" w:hAnsi="Times New Roman"/>
                <w:spacing w:val="5"/>
                <w:sz w:val="24"/>
                <w:szCs w:val="24"/>
              </w:rPr>
              <w:t>косметологические</w:t>
            </w:r>
            <w:r w:rsidR="00B6532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процедуры</w:t>
            </w:r>
            <w:r w:rsidR="00F233E0" w:rsidRPr="00B03F59">
              <w:rPr>
                <w:rFonts w:ascii="Times New Roman" w:hAnsi="Times New Roman"/>
                <w:spacing w:val="5"/>
                <w:sz w:val="24"/>
                <w:szCs w:val="24"/>
              </w:rPr>
              <w:t>:</w:t>
            </w:r>
          </w:p>
          <w:p w:rsidR="00F233E0" w:rsidRPr="00BF17F8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BF17F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депиляция;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D92280">
              <w:rPr>
                <w:rFonts w:ascii="Times New Roman" w:hAnsi="Times New Roman"/>
                <w:spacing w:val="5"/>
                <w:sz w:val="24"/>
                <w:szCs w:val="24"/>
              </w:rPr>
              <w:t>эпиляция</w:t>
            </w:r>
            <w:r w:rsidR="00F233E0" w:rsidRPr="00B03F59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косметологическая чистка лица;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криомассаж;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криоорошение;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медицинский массаж </w:t>
            </w:r>
            <w:r w:rsidR="00F233E0" w:rsidRPr="006E2C31">
              <w:rPr>
                <w:rFonts w:ascii="Times New Roman" w:hAnsi="Times New Roman"/>
                <w:spacing w:val="5"/>
                <w:sz w:val="24"/>
                <w:szCs w:val="24"/>
              </w:rPr>
              <w:t>лица, шеи, области декольте,</w:t>
            </w:r>
            <w:r w:rsidR="00F233E0"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тела;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B03F59">
              <w:rPr>
                <w:rFonts w:ascii="Times New Roman" w:hAnsi="Times New Roman"/>
                <w:spacing w:val="5"/>
                <w:sz w:val="24"/>
                <w:szCs w:val="24"/>
              </w:rPr>
              <w:t>пилинг аппара</w:t>
            </w:r>
            <w:r w:rsidR="00F233E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тный кожи; </w:t>
            </w:r>
          </w:p>
          <w:p w:rsidR="00F233E0" w:rsidRPr="005942B2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>
              <w:rPr>
                <w:rFonts w:ascii="Times New Roman" w:hAnsi="Times New Roman"/>
                <w:spacing w:val="5"/>
                <w:sz w:val="24"/>
                <w:szCs w:val="24"/>
              </w:rPr>
              <w:t>пилинг поверхностный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5942B2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пределять медицинские показания и медицинские противопоказания для выполнения </w:t>
            </w: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инвазивны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косметологических </w:t>
            </w: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процедур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Default="0016326A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Пр</w:t>
            </w:r>
            <w:r w:rsidR="00D25983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водить</w:t>
            </w:r>
            <w:r w:rsidR="00F233E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>инвазивны</w:t>
            </w:r>
            <w:r w:rsidR="00F233E0">
              <w:rPr>
                <w:rFonts w:ascii="Times New Roman" w:hAnsi="Times New Roman"/>
                <w:spacing w:val="5"/>
                <w:sz w:val="24"/>
                <w:szCs w:val="24"/>
              </w:rPr>
              <w:t>е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F233E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косметологические 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>процедур</w:t>
            </w:r>
            <w:r w:rsidR="00F233E0">
              <w:rPr>
                <w:rFonts w:ascii="Times New Roman" w:hAnsi="Times New Roman"/>
                <w:spacing w:val="5"/>
                <w:sz w:val="24"/>
                <w:szCs w:val="24"/>
              </w:rPr>
              <w:t>ы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: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введение инъекционных тканевых наполнителей;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инъекции препаратов токсина ботулизма;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инъекционная коррекция рубцовой ткани;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мезотерапия;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7E66D4">
              <w:rPr>
                <w:rFonts w:ascii="Times New Roman" w:hAnsi="Times New Roman"/>
                <w:spacing w:val="5"/>
                <w:sz w:val="24"/>
                <w:szCs w:val="24"/>
              </w:rPr>
              <w:t>введение искусственных имплантов в мягкие ткани</w:t>
            </w:r>
            <w:r w:rsidR="00F233E0" w:rsidRPr="00B03F59">
              <w:rPr>
                <w:rFonts w:ascii="Times New Roman" w:hAnsi="Times New Roman"/>
                <w:spacing w:val="5"/>
                <w:sz w:val="24"/>
                <w:szCs w:val="24"/>
              </w:rPr>
              <w:t>;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пилинг срединный;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инъекционное введение лекарственных препаратов,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введение обработанной аутологичной плазмы крови, </w:t>
            </w:r>
          </w:p>
          <w:p w:rsidR="00F233E0" w:rsidRPr="005942B2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lastRenderedPageBreak/>
              <w:t xml:space="preserve">- 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введение </w:t>
            </w:r>
            <w:r w:rsidR="00F233E0" w:rsidRPr="006E2C31">
              <w:rPr>
                <w:rFonts w:ascii="Times New Roman" w:hAnsi="Times New Roman"/>
                <w:spacing w:val="5"/>
                <w:sz w:val="24"/>
                <w:szCs w:val="24"/>
              </w:rPr>
              <w:t>медицинских изделий в покровные ткани</w:t>
            </w:r>
          </w:p>
        </w:tc>
      </w:tr>
      <w:tr w:rsidR="00F233E0" w:rsidRPr="003A77B0" w:rsidTr="003511E2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пределять медицинские показания и медицинские противопоказания для выполнения 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>аппаратных процедур с использованием медицинских изделий</w:t>
            </w:r>
            <w:r w:rsidR="009206AA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>приборов</w:t>
            </w:r>
          </w:p>
        </w:tc>
      </w:tr>
      <w:tr w:rsidR="00F233E0" w:rsidRPr="003A77B0" w:rsidTr="003511E2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Default="0016326A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D2598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водить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 xml:space="preserve"> аппаратны</w:t>
            </w:r>
            <w:r w:rsidR="00502738">
              <w:rPr>
                <w:rFonts w:ascii="Times New Roman" w:hAnsi="Times New Roman"/>
                <w:sz w:val="24"/>
                <w:szCs w:val="24"/>
              </w:rPr>
              <w:t>е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 xml:space="preserve"> процедур</w:t>
            </w:r>
            <w:r w:rsidR="00502738">
              <w:rPr>
                <w:rFonts w:ascii="Times New Roman" w:hAnsi="Times New Roman"/>
                <w:sz w:val="24"/>
                <w:szCs w:val="24"/>
              </w:rPr>
              <w:t>ы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 xml:space="preserve"> с использованием </w:t>
            </w:r>
            <w:r w:rsidR="006E2C31" w:rsidRPr="006E2C31">
              <w:rPr>
                <w:rFonts w:ascii="Times New Roman" w:hAnsi="Times New Roman"/>
                <w:sz w:val="24"/>
                <w:szCs w:val="24"/>
              </w:rPr>
              <w:t>медицинских изделий</w:t>
            </w:r>
            <w:r w:rsidR="009206AA">
              <w:rPr>
                <w:rFonts w:ascii="Times New Roman" w:hAnsi="Times New Roman"/>
                <w:sz w:val="24"/>
                <w:szCs w:val="24"/>
              </w:rPr>
              <w:t>, в том числе приборов</w:t>
            </w:r>
            <w:r w:rsidR="00F233E0" w:rsidRPr="006E2C31">
              <w:rPr>
                <w:rFonts w:ascii="Times New Roman" w:hAnsi="Times New Roman"/>
                <w:sz w:val="24"/>
                <w:szCs w:val="24"/>
              </w:rPr>
              <w:t>: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лечение широкополосным импульсным светом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лазерное воздействие на покровные ткани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магнитотерапия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 xml:space="preserve">микро и </w:t>
            </w:r>
            <w:r w:rsidR="00D25983" w:rsidRPr="0003669D">
              <w:rPr>
                <w:rFonts w:ascii="Times New Roman" w:hAnsi="Times New Roman"/>
                <w:sz w:val="24"/>
                <w:szCs w:val="24"/>
              </w:rPr>
              <w:t>импульсно токовая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 xml:space="preserve"> терапия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радиочастотное воздействие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фонофорез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электромиостимуляция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электрофорез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ультрафиолетовое облучение тканей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ультразвуковое воздействие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вакуумный массаж</w:t>
            </w:r>
          </w:p>
        </w:tc>
      </w:tr>
      <w:tr w:rsidR="00F233E0" w:rsidRPr="003A77B0" w:rsidTr="003511E2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F59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предел</w:t>
            </w:r>
            <w:r w:rsidR="00502738">
              <w:rPr>
                <w:rFonts w:ascii="Times New Roman" w:hAnsi="Times New Roman"/>
                <w:spacing w:val="5"/>
                <w:sz w:val="24"/>
                <w:szCs w:val="24"/>
              </w:rPr>
              <w:t>ять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медицински</w:t>
            </w:r>
            <w:r w:rsidR="00502738">
              <w:rPr>
                <w:rFonts w:ascii="Times New Roman" w:hAnsi="Times New Roman"/>
                <w:spacing w:val="5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показани</w:t>
            </w:r>
            <w:r w:rsidR="00502738">
              <w:rPr>
                <w:rFonts w:ascii="Times New Roman" w:hAnsi="Times New Roman"/>
                <w:spacing w:val="5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 медицински</w:t>
            </w:r>
            <w:r w:rsidR="00502738">
              <w:rPr>
                <w:rFonts w:ascii="Times New Roman" w:hAnsi="Times New Roman"/>
                <w:spacing w:val="5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противопоказани</w:t>
            </w:r>
            <w:r w:rsidR="00502738">
              <w:rPr>
                <w:rFonts w:ascii="Times New Roman" w:hAnsi="Times New Roman"/>
                <w:spacing w:val="5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для выполнения 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>процедур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>улучш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ающих 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>состояни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 xml:space="preserve"> волосяного покрова головы аппаратных процедур с использованием медицинских изделий</w:t>
            </w:r>
            <w:r w:rsidR="009206AA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>приборов</w:t>
            </w:r>
          </w:p>
        </w:tc>
      </w:tr>
      <w:tr w:rsidR="00F233E0" w:rsidRPr="003A77B0" w:rsidTr="003511E2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Default="0016326A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D2598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водить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процедур</w:t>
            </w:r>
            <w:r w:rsidR="00502738">
              <w:rPr>
                <w:rFonts w:ascii="Times New Roman" w:hAnsi="Times New Roman"/>
                <w:sz w:val="24"/>
                <w:szCs w:val="24"/>
              </w:rPr>
              <w:t>ы</w:t>
            </w:r>
            <w:r w:rsidR="00F233E0">
              <w:rPr>
                <w:rFonts w:ascii="Times New Roman" w:hAnsi="Times New Roman"/>
                <w:sz w:val="24"/>
                <w:szCs w:val="24"/>
              </w:rPr>
              <w:t>,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 xml:space="preserve"> улучш</w:t>
            </w:r>
            <w:r w:rsidR="00F233E0">
              <w:rPr>
                <w:rFonts w:ascii="Times New Roman" w:hAnsi="Times New Roman"/>
                <w:sz w:val="24"/>
                <w:szCs w:val="24"/>
              </w:rPr>
              <w:t>ающи</w:t>
            </w:r>
            <w:r w:rsidR="00502738">
              <w:rPr>
                <w:rFonts w:ascii="Times New Roman" w:hAnsi="Times New Roman"/>
                <w:sz w:val="24"/>
                <w:szCs w:val="24"/>
              </w:rPr>
              <w:t>е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 xml:space="preserve"> состояни</w:t>
            </w:r>
            <w:r w:rsidR="00F233E0">
              <w:rPr>
                <w:rFonts w:ascii="Times New Roman" w:hAnsi="Times New Roman"/>
                <w:sz w:val="24"/>
                <w:szCs w:val="24"/>
              </w:rPr>
              <w:t>е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 xml:space="preserve"> волосяного покрова головы: 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вакуумный массаж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криомассаж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медицинский массаж кожи волосистой части головы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дарсонвализация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 xml:space="preserve">втирание лекарственных </w:t>
            </w:r>
            <w:r w:rsidR="009206AA">
              <w:rPr>
                <w:rFonts w:ascii="Times New Roman" w:hAnsi="Times New Roman"/>
                <w:sz w:val="24"/>
                <w:szCs w:val="24"/>
              </w:rPr>
              <w:t>препаратов и косметических средств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 xml:space="preserve"> в волосистую часть головы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z w:val="24"/>
                <w:szCs w:val="24"/>
              </w:rPr>
              <w:t>маски лечебные</w:t>
            </w:r>
            <w:r w:rsidR="00F233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>введение обработанной аутологичной плазмы крови</w:t>
            </w:r>
            <w:r w:rsidR="00F233E0">
              <w:rPr>
                <w:rFonts w:ascii="Times New Roman" w:hAnsi="Times New Roman"/>
                <w:spacing w:val="5"/>
                <w:sz w:val="24"/>
                <w:szCs w:val="24"/>
              </w:rPr>
              <w:t>;</w:t>
            </w:r>
          </w:p>
          <w:p w:rsidR="00F233E0" w:rsidRDefault="00BF17F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- </w:t>
            </w:r>
            <w:r w:rsidR="00F233E0" w:rsidRPr="0003669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мезотерапия </w:t>
            </w:r>
          </w:p>
        </w:tc>
      </w:tr>
      <w:tr w:rsidR="00F233E0" w:rsidRPr="003A77B0" w:rsidTr="003511E2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5942B2" w:rsidRDefault="00F233E0" w:rsidP="00363E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местную анестезию</w:t>
            </w:r>
            <w:r w:rsidR="00C8052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учетом вида процедуры, показаний и противопоказаний</w:t>
            </w:r>
          </w:p>
        </w:tc>
      </w:tr>
      <w:tr w:rsidR="00F233E0" w:rsidRPr="003A77B0" w:rsidTr="00645CB9">
        <w:tc>
          <w:tcPr>
            <w:tcW w:w="1279" w:type="pct"/>
            <w:vMerge w:val="restart"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:rsidR="00F233E0" w:rsidRPr="003A77B0" w:rsidRDefault="00363E46" w:rsidP="00363E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233E0" w:rsidRPr="003A77B0">
              <w:rPr>
                <w:rFonts w:ascii="Times New Roman" w:hAnsi="Times New Roman"/>
                <w:sz w:val="24"/>
                <w:szCs w:val="24"/>
              </w:rPr>
              <w:t>ормативные правовые акты Российской Федерации в сфере охраны здоровья, регулирующие деятельность медицинских организаций и медицинских работников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Общие вопросы организации оказания медицинской помощи населению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Порядки оказания медицинской помощи по профил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«дерматовенерология» </w:t>
            </w:r>
            <w:r>
              <w:rPr>
                <w:rFonts w:ascii="Times New Roman" w:hAnsi="Times New Roman"/>
                <w:sz w:val="24"/>
                <w:szCs w:val="24"/>
              </w:rPr>
              <w:t>и «косметология»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764">
              <w:rPr>
                <w:rFonts w:ascii="Times New Roman" w:hAnsi="Times New Roman"/>
                <w:sz w:val="24"/>
                <w:szCs w:val="24"/>
              </w:rPr>
              <w:t>Противоэпидемические мероприятия в очаге инфекции при заразных кожных болезнях, микозах и лепре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Методика сбора жалоб, анамнеза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</w:rPr>
              <w:t>пациента</w:t>
            </w:r>
          </w:p>
        </w:tc>
      </w:tr>
      <w:tr w:rsidR="00F233E0" w:rsidRPr="003A77B0" w:rsidTr="00645CB9">
        <w:trPr>
          <w:trHeight w:val="295"/>
        </w:trPr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Методы лабораторных и инструментальных </w:t>
            </w:r>
            <w:r w:rsidR="00C80524">
              <w:rPr>
                <w:rFonts w:ascii="Times New Roman" w:hAnsi="Times New Roman"/>
                <w:sz w:val="24"/>
                <w:szCs w:val="24"/>
              </w:rPr>
              <w:t xml:space="preserve">обследований </w:t>
            </w:r>
            <w:r w:rsidR="00C80524" w:rsidRPr="003A77B0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оценки состояния здоровья, медицинские показания</w:t>
            </w:r>
            <w:r w:rsidR="00B87D5E">
              <w:rPr>
                <w:rFonts w:ascii="Times New Roman" w:hAnsi="Times New Roman"/>
                <w:sz w:val="24"/>
                <w:szCs w:val="24"/>
              </w:rPr>
              <w:t xml:space="preserve"> и медицинские противопоказания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к проведению </w:t>
            </w:r>
            <w:r w:rsidR="00B87D5E">
              <w:rPr>
                <w:rFonts w:ascii="Times New Roman" w:hAnsi="Times New Roman"/>
                <w:sz w:val="24"/>
                <w:szCs w:val="24"/>
              </w:rPr>
              <w:t>обследований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, правила интерпретации их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B87D5E">
              <w:rPr>
                <w:rFonts w:ascii="Times New Roman" w:hAnsi="Times New Roman"/>
                <w:sz w:val="24"/>
                <w:szCs w:val="24"/>
              </w:rPr>
              <w:t xml:space="preserve">медицинские </w:t>
            </w:r>
            <w:r>
              <w:rPr>
                <w:rFonts w:ascii="Times New Roman" w:hAnsi="Times New Roman"/>
                <w:sz w:val="24"/>
                <w:szCs w:val="24"/>
              </w:rPr>
              <w:t>показания к направлению</w:t>
            </w:r>
            <w:r w:rsidR="00B87D5E">
              <w:rPr>
                <w:rFonts w:ascii="Times New Roman" w:hAnsi="Times New Roman"/>
                <w:sz w:val="24"/>
                <w:szCs w:val="24"/>
              </w:rPr>
              <w:t xml:space="preserve"> пациентов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консультации </w:t>
            </w:r>
            <w:r w:rsidR="00B87D5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врач</w:t>
            </w:r>
            <w:r w:rsidR="00B87D5E"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>-специалист</w:t>
            </w:r>
            <w:r w:rsidR="00B87D5E">
              <w:rPr>
                <w:rFonts w:ascii="Times New Roman" w:hAnsi="Times New Roman"/>
                <w:sz w:val="24"/>
                <w:szCs w:val="24"/>
              </w:rPr>
              <w:t>ам</w:t>
            </w:r>
          </w:p>
        </w:tc>
      </w:tr>
      <w:tr w:rsidR="00F233E0" w:rsidRPr="003A77B0" w:rsidTr="00645CB9">
        <w:trPr>
          <w:trHeight w:val="295"/>
        </w:trPr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764">
              <w:rPr>
                <w:rFonts w:ascii="Times New Roman" w:hAnsi="Times New Roman"/>
                <w:sz w:val="24"/>
                <w:szCs w:val="24"/>
              </w:rPr>
              <w:t>Строение и функции кожи и слизистых оболочек, придатков кожи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67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47DE8">
              <w:rPr>
                <w:rFonts w:ascii="Times New Roman" w:hAnsi="Times New Roman"/>
                <w:sz w:val="24"/>
                <w:szCs w:val="24"/>
              </w:rPr>
              <w:t>поверхностных мышц</w:t>
            </w:r>
          </w:p>
        </w:tc>
      </w:tr>
      <w:tr w:rsidR="00F233E0" w:rsidRPr="003A77B0" w:rsidTr="00645CB9">
        <w:trPr>
          <w:trHeight w:val="295"/>
        </w:trPr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764">
              <w:rPr>
                <w:rFonts w:ascii="Times New Roman" w:hAnsi="Times New Roman"/>
                <w:sz w:val="24"/>
                <w:szCs w:val="24"/>
              </w:rPr>
              <w:t xml:space="preserve">Клинические проявления дерматозов, злокачественных и доброкачественных новообразований кожи, поражений суставов, </w:t>
            </w:r>
            <w:r w:rsidRPr="00055764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заболеваний волос, микозов гладкой кожи и её придатков, лепры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Основы и принципы проведения дифференциальной диагностики дерматозов,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злокачественных и доброкачественных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новообразований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кожи, поражений суставов, заболеваний волос, микозов гладкой кожи и её придатков, лепры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69D">
              <w:rPr>
                <w:rFonts w:ascii="Times New Roman" w:hAnsi="Times New Roman"/>
                <w:sz w:val="24"/>
                <w:szCs w:val="24"/>
              </w:rPr>
              <w:t xml:space="preserve">Клинические </w:t>
            </w:r>
            <w:r w:rsidR="007E66D4" w:rsidRPr="0003669D">
              <w:rPr>
                <w:rFonts w:ascii="Times New Roman" w:hAnsi="Times New Roman"/>
                <w:sz w:val="24"/>
                <w:szCs w:val="24"/>
              </w:rPr>
              <w:t>рекомендации</w:t>
            </w:r>
            <w:r w:rsidR="007E6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6D4" w:rsidRPr="0003669D">
              <w:rPr>
                <w:rFonts w:ascii="Times New Roman" w:hAnsi="Times New Roman"/>
                <w:sz w:val="24"/>
                <w:szCs w:val="24"/>
              </w:rPr>
              <w:t>по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 xml:space="preserve"> профилю «косметология»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F233E0" w:rsidP="00363E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статистическ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классификаци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болезней и проблем, связанных со здоровьем (</w:t>
            </w:r>
            <w:r w:rsidR="00363E46">
              <w:rPr>
                <w:rFonts w:ascii="Times New Roman" w:hAnsi="Times New Roman"/>
                <w:sz w:val="24"/>
                <w:szCs w:val="24"/>
              </w:rPr>
              <w:t xml:space="preserve">далее – 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>МКБ)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Медицинские показания и </w:t>
            </w:r>
            <w:r w:rsidR="00B87D5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медицинские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противопоказания к назначению местного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и (или)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системного лечения, физиотерапевтического лечения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B87D5E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Техник</w:t>
            </w:r>
            <w:r w:rsidR="00D25983">
              <w:rPr>
                <w:rFonts w:ascii="Times New Roman" w:hAnsi="Times New Roman"/>
                <w:spacing w:val="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проведения </w:t>
            </w:r>
            <w:r w:rsidR="00F233E0">
              <w:rPr>
                <w:rFonts w:ascii="Times New Roman" w:hAnsi="Times New Roman"/>
                <w:spacing w:val="5"/>
                <w:sz w:val="24"/>
                <w:szCs w:val="24"/>
              </w:rPr>
              <w:t>неинвазивных и инвазивных процедур для коррекции морфофункциональных нарушений покровных тканей</w:t>
            </w:r>
            <w:r w:rsidR="00D25983">
              <w:rPr>
                <w:rFonts w:ascii="Times New Roman" w:hAnsi="Times New Roman"/>
                <w:spacing w:val="5"/>
                <w:sz w:val="24"/>
                <w:szCs w:val="24"/>
              </w:rPr>
              <w:t>; медицинские показания и противопоказания к проведению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B87D5E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Техник</w:t>
            </w:r>
            <w:r w:rsidR="00D25983">
              <w:rPr>
                <w:rFonts w:ascii="Times New Roman" w:hAnsi="Times New Roman"/>
                <w:spacing w:val="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проведения косметологических процедур</w:t>
            </w:r>
            <w:r w:rsidR="00F233E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F233E0" w:rsidRPr="003A77B0">
              <w:rPr>
                <w:rFonts w:ascii="Times New Roman" w:hAnsi="Times New Roman"/>
                <w:spacing w:val="5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ами</w:t>
            </w:r>
            <w:r w:rsidR="00F233E0"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F233E0">
              <w:rPr>
                <w:rFonts w:ascii="Times New Roman" w:hAnsi="Times New Roman"/>
                <w:spacing w:val="5"/>
                <w:sz w:val="24"/>
                <w:szCs w:val="24"/>
              </w:rPr>
              <w:t>аппаратного воздействия на покровные ткани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; медицинские показания и медицинские противопоказания к их проведению</w:t>
            </w:r>
          </w:p>
        </w:tc>
      </w:tr>
      <w:tr w:rsidR="00B87D5E" w:rsidRPr="003A77B0" w:rsidTr="00645CB9">
        <w:tc>
          <w:tcPr>
            <w:tcW w:w="1279" w:type="pct"/>
            <w:vMerge/>
          </w:tcPr>
          <w:p w:rsidR="00B87D5E" w:rsidRPr="003A77B0" w:rsidRDefault="00B87D5E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87D5E" w:rsidRPr="003A77B0" w:rsidRDefault="00B87D5E" w:rsidP="00367DD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Техник</w:t>
            </w:r>
            <w:r w:rsidR="00D25983">
              <w:rPr>
                <w:rFonts w:ascii="Times New Roman" w:hAnsi="Times New Roman"/>
                <w:spacing w:val="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проведения 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>процедур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>улучш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ающих 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>состояни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 xml:space="preserve"> волосяного покрова головы аппаратных процедур с использованием медицинских изделий</w:t>
            </w:r>
            <w:r w:rsidR="00367DD0">
              <w:rPr>
                <w:rFonts w:ascii="Times New Roman" w:hAnsi="Times New Roman"/>
                <w:sz w:val="24"/>
                <w:szCs w:val="24"/>
              </w:rPr>
              <w:t>, в том числе</w:t>
            </w:r>
            <w:r w:rsidRPr="0003669D">
              <w:rPr>
                <w:rFonts w:ascii="Times New Roman" w:hAnsi="Times New Roman"/>
                <w:sz w:val="24"/>
                <w:szCs w:val="24"/>
              </w:rPr>
              <w:t xml:space="preserve"> приборов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D25983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D25983">
              <w:rPr>
                <w:rFonts w:ascii="Times New Roman" w:hAnsi="Times New Roman"/>
                <w:spacing w:val="5"/>
                <w:sz w:val="24"/>
                <w:szCs w:val="24"/>
              </w:rPr>
              <w:t>едицинские показания и медицинские противопоказания для выполнения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Основы лечебного питания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пациента</w:t>
            </w:r>
          </w:p>
        </w:tc>
      </w:tr>
      <w:tr w:rsidR="00D25983" w:rsidRPr="003A77B0" w:rsidTr="00645CB9">
        <w:tc>
          <w:tcPr>
            <w:tcW w:w="1279" w:type="pct"/>
            <w:vMerge/>
          </w:tcPr>
          <w:p w:rsidR="00D25983" w:rsidRPr="003A77B0" w:rsidRDefault="00D25983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D25983" w:rsidRPr="003A77B0" w:rsidRDefault="00D25983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7E1EF5">
              <w:rPr>
                <w:rFonts w:ascii="Times New Roman" w:hAnsi="Times New Roman"/>
                <w:spacing w:val="5"/>
                <w:sz w:val="24"/>
                <w:szCs w:val="24"/>
              </w:rPr>
              <w:t>Механизмы действия, основы и принципы проведения обезболивающих процедур (анестезии)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пациентам при оказании медицинской помощи по профилю «косметология»</w:t>
            </w:r>
          </w:p>
        </w:tc>
      </w:tr>
      <w:tr w:rsidR="00F233E0" w:rsidRPr="003A77B0" w:rsidTr="00645CB9">
        <w:tc>
          <w:tcPr>
            <w:tcW w:w="1279" w:type="pct"/>
            <w:vMerge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F233E0" w:rsidRPr="003A77B0" w:rsidRDefault="00F233E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Особенности клинической картины и лечения дерматозов у ВИЧ-инфицированных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пациентов</w:t>
            </w:r>
          </w:p>
        </w:tc>
      </w:tr>
      <w:tr w:rsidR="00F233E0" w:rsidRPr="003A77B0" w:rsidTr="00645CB9">
        <w:tc>
          <w:tcPr>
            <w:tcW w:w="1279" w:type="pct"/>
          </w:tcPr>
          <w:p w:rsidR="00F233E0" w:rsidRPr="003A77B0" w:rsidRDefault="00F233E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1" w:type="pct"/>
          </w:tcPr>
          <w:p w:rsidR="00F233E0" w:rsidRPr="003A77B0" w:rsidRDefault="00F233E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:rsidR="00C2289E" w:rsidRPr="003A77B0" w:rsidRDefault="00C2289E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18" w:name="_Toc483218090"/>
      <w:bookmarkStart w:id="19" w:name="_Toc411415264"/>
      <w:r w:rsidRPr="003A77B0">
        <w:rPr>
          <w:rFonts w:ascii="Times New Roman" w:hAnsi="Times New Roman"/>
          <w:sz w:val="24"/>
          <w:szCs w:val="24"/>
        </w:rPr>
        <w:t>3.1.</w:t>
      </w:r>
      <w:r w:rsidR="003C2942" w:rsidRPr="003A77B0">
        <w:rPr>
          <w:rFonts w:ascii="Times New Roman" w:hAnsi="Times New Roman"/>
          <w:sz w:val="24"/>
          <w:szCs w:val="24"/>
        </w:rPr>
        <w:t>2</w:t>
      </w:r>
      <w:r w:rsidRPr="003A77B0">
        <w:rPr>
          <w:rFonts w:ascii="Times New Roman" w:hAnsi="Times New Roman"/>
          <w:sz w:val="24"/>
          <w:szCs w:val="24"/>
        </w:rPr>
        <w:t>. Трудовая функция</w:t>
      </w:r>
      <w:bookmarkEnd w:id="18"/>
    </w:p>
    <w:tbl>
      <w:tblPr>
        <w:tblW w:w="5017" w:type="pct"/>
        <w:tblLayout w:type="fixed"/>
        <w:tblLook w:val="0000"/>
      </w:tblPr>
      <w:tblGrid>
        <w:gridCol w:w="1669"/>
        <w:gridCol w:w="4536"/>
        <w:gridCol w:w="709"/>
        <w:gridCol w:w="993"/>
        <w:gridCol w:w="1842"/>
        <w:gridCol w:w="707"/>
      </w:tblGrid>
      <w:tr w:rsidR="00C2289E" w:rsidRPr="003A77B0" w:rsidTr="006E4D73">
        <w:trPr>
          <w:trHeight w:val="278"/>
        </w:trPr>
        <w:tc>
          <w:tcPr>
            <w:tcW w:w="798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1B88" w:rsidRPr="003A77B0" w:rsidRDefault="002A3A30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2A3A30">
              <w:rPr>
                <w:rFonts w:ascii="Times New Roman" w:hAnsi="Times New Roman"/>
                <w:spacing w:val="5"/>
                <w:sz w:val="24"/>
                <w:szCs w:val="24"/>
              </w:rPr>
              <w:t>Информирование пациента о гигиенических рекомендациях и мерах профилактики преждевременного и естественного старения, инволюционной деградации кожи и ее придатков, подкожной жировой клетчатки и мышечного аппарата</w:t>
            </w:r>
            <w:r w:rsidR="00415385"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33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А/02.8</w:t>
            </w:r>
          </w:p>
        </w:tc>
        <w:tc>
          <w:tcPr>
            <w:tcW w:w="88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Layout w:type="fixed"/>
        <w:tblLook w:val="0000"/>
      </w:tblPr>
      <w:tblGrid>
        <w:gridCol w:w="2675"/>
        <w:gridCol w:w="1334"/>
        <w:gridCol w:w="583"/>
        <w:gridCol w:w="1780"/>
        <w:gridCol w:w="1698"/>
        <w:gridCol w:w="2386"/>
      </w:tblGrid>
      <w:tr w:rsidR="00C2289E" w:rsidRPr="003A77B0" w:rsidTr="005432BE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9E" w:rsidRPr="003A77B0" w:rsidTr="005432BE">
        <w:trPr>
          <w:trHeight w:val="479"/>
        </w:trPr>
        <w:tc>
          <w:tcPr>
            <w:tcW w:w="1279" w:type="pct"/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pct"/>
            <w:gridSpan w:val="3"/>
            <w:tcBorders>
              <w:left w:val="nil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tcBorders>
              <w:left w:val="nil"/>
            </w:tcBorders>
          </w:tcPr>
          <w:p w:rsidR="00C2289E" w:rsidRPr="003A77B0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C2289E" w:rsidRPr="003A77B0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2537"/>
        <w:gridCol w:w="7919"/>
      </w:tblGrid>
      <w:tr w:rsidR="00CD120F" w:rsidRPr="003A77B0" w:rsidTr="00E2115E">
        <w:trPr>
          <w:cantSplit/>
          <w:trHeight w:val="824"/>
        </w:trPr>
        <w:tc>
          <w:tcPr>
            <w:tcW w:w="1213" w:type="pct"/>
            <w:vMerge w:val="restart"/>
          </w:tcPr>
          <w:p w:rsidR="00CD120F" w:rsidRPr="003A77B0" w:rsidRDefault="00CD120F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CD120F" w:rsidRPr="003A77B0" w:rsidRDefault="00CD120F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CD120F" w:rsidRPr="00CD120F" w:rsidRDefault="00CD120F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Информирова</w:t>
            </w:r>
            <w:r w:rsidR="00672616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пациента о процедурах</w:t>
            </w:r>
            <w:r w:rsidR="00C80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>для самостоятельного выполнения</w:t>
            </w:r>
            <w:r w:rsidR="00C80524">
              <w:rPr>
                <w:rFonts w:ascii="Times New Roman" w:hAnsi="Times New Roman"/>
                <w:sz w:val="24"/>
                <w:szCs w:val="24"/>
              </w:rPr>
              <w:t xml:space="preserve"> в домашних условиях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7B5ABC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7B5ABC" w:rsidRPr="00CD120F">
              <w:rPr>
                <w:rFonts w:ascii="Times New Roman" w:hAnsi="Times New Roman"/>
                <w:sz w:val="24"/>
                <w:szCs w:val="24"/>
              </w:rPr>
              <w:t>рекомендаций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по уходу за покровными тканями организма, в том числе обуч</w:t>
            </w:r>
            <w:r w:rsidR="00672616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616">
              <w:rPr>
                <w:rFonts w:ascii="Times New Roman" w:hAnsi="Times New Roman"/>
                <w:sz w:val="24"/>
                <w:szCs w:val="24"/>
              </w:rPr>
              <w:t xml:space="preserve">пациента 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>необходимым гигиеническим навыкам</w:t>
            </w:r>
          </w:p>
        </w:tc>
      </w:tr>
      <w:tr w:rsidR="00CD120F" w:rsidRPr="003A77B0" w:rsidTr="007E1EF5">
        <w:trPr>
          <w:cantSplit/>
          <w:trHeight w:val="548"/>
        </w:trPr>
        <w:tc>
          <w:tcPr>
            <w:tcW w:w="1213" w:type="pct"/>
            <w:vMerge/>
          </w:tcPr>
          <w:p w:rsidR="00CD120F" w:rsidRPr="003A77B0" w:rsidRDefault="00CD120F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CD120F" w:rsidRPr="00CD120F" w:rsidRDefault="00CD120F" w:rsidP="0091685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</w:t>
            </w:r>
            <w:r w:rsidR="006726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CD1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пациента о негативном воздействии факторов окружающей среды на кожу</w:t>
            </w:r>
          </w:p>
        </w:tc>
      </w:tr>
      <w:tr w:rsidR="002F3586" w:rsidRPr="003A77B0" w:rsidTr="002F3586">
        <w:trPr>
          <w:cantSplit/>
          <w:trHeight w:val="699"/>
        </w:trPr>
        <w:tc>
          <w:tcPr>
            <w:tcW w:w="1213" w:type="pct"/>
            <w:vMerge/>
          </w:tcPr>
          <w:p w:rsidR="002F3586" w:rsidRPr="003A77B0" w:rsidRDefault="002F3586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086FFA" w:rsidRPr="00CD120F" w:rsidRDefault="002F3586" w:rsidP="0091685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</w:t>
            </w:r>
            <w:r w:rsidR="00672616"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6FFA">
              <w:rPr>
                <w:rFonts w:ascii="Times New Roman" w:hAnsi="Times New Roman"/>
                <w:sz w:val="24"/>
                <w:szCs w:val="24"/>
              </w:rPr>
              <w:t xml:space="preserve">программ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r w:rsidR="00672616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6FFA">
              <w:rPr>
                <w:rFonts w:ascii="Times New Roman" w:hAnsi="Times New Roman"/>
                <w:sz w:val="24"/>
                <w:szCs w:val="24"/>
              </w:rPr>
              <w:t xml:space="preserve">здорового образа жизни,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="00672616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профилактики </w:t>
            </w:r>
            <w:r w:rsidRPr="007334F3">
              <w:rPr>
                <w:rFonts w:ascii="Times New Roman" w:hAnsi="Times New Roman"/>
                <w:sz w:val="24"/>
                <w:szCs w:val="24"/>
              </w:rPr>
              <w:t>преждевременного и естественного старения кожи и ее придатков, подкожной жировой клетчатки и мышечного аппарата</w:t>
            </w:r>
            <w:r w:rsidR="00086F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86FFA" w:rsidRPr="005F2792">
              <w:rPr>
                <w:rFonts w:ascii="Times New Roman" w:hAnsi="Times New Roman"/>
                <w:sz w:val="24"/>
                <w:szCs w:val="24"/>
              </w:rPr>
              <w:t xml:space="preserve">программы снижения потребления алкоголя и табака, </w:t>
            </w:r>
            <w:r w:rsidR="00086FFA" w:rsidRPr="005F2792">
              <w:rPr>
                <w:rFonts w:ascii="Times New Roman" w:hAnsi="Times New Roman"/>
                <w:sz w:val="24"/>
              </w:rPr>
              <w:t>оптимизации физической активности, рационального питания, нормализации индекса массы тела</w:t>
            </w:r>
          </w:p>
        </w:tc>
      </w:tr>
      <w:tr w:rsidR="00CD120F" w:rsidRPr="003A77B0" w:rsidTr="00BC4579">
        <w:trPr>
          <w:cantSplit/>
          <w:trHeight w:val="408"/>
        </w:trPr>
        <w:tc>
          <w:tcPr>
            <w:tcW w:w="1213" w:type="pct"/>
            <w:vMerge/>
          </w:tcPr>
          <w:p w:rsidR="00CD120F" w:rsidRPr="003A77B0" w:rsidRDefault="00CD120F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CD120F" w:rsidRPr="00CD120F" w:rsidRDefault="00CD120F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72616">
              <w:rPr>
                <w:rFonts w:ascii="Times New Roman" w:hAnsi="Times New Roman"/>
                <w:sz w:val="24"/>
                <w:szCs w:val="24"/>
              </w:rPr>
              <w:t xml:space="preserve">азработка </w:t>
            </w:r>
            <w:r w:rsidR="00C80524">
              <w:rPr>
                <w:rFonts w:ascii="Times New Roman" w:hAnsi="Times New Roman"/>
                <w:sz w:val="24"/>
                <w:szCs w:val="24"/>
              </w:rPr>
              <w:t>рекомендаций по</w:t>
            </w:r>
            <w:r w:rsidR="00672616">
              <w:rPr>
                <w:rFonts w:ascii="Times New Roman" w:hAnsi="Times New Roman"/>
                <w:sz w:val="24"/>
                <w:szCs w:val="24"/>
              </w:rPr>
              <w:t xml:space="preserve"> применению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косметически</w:t>
            </w:r>
            <w:r w:rsidR="00672616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>средств для использования в домашних условиях</w:t>
            </w:r>
          </w:p>
        </w:tc>
      </w:tr>
      <w:tr w:rsidR="00CD120F" w:rsidRPr="003A77B0" w:rsidTr="00661B41">
        <w:trPr>
          <w:cantSplit/>
          <w:trHeight w:val="308"/>
        </w:trPr>
        <w:tc>
          <w:tcPr>
            <w:tcW w:w="1213" w:type="pct"/>
            <w:vMerge/>
          </w:tcPr>
          <w:p w:rsidR="00CD120F" w:rsidRPr="003A77B0" w:rsidRDefault="00CD120F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CD120F" w:rsidRPr="00CD120F" w:rsidRDefault="00CD120F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Назнач</w:t>
            </w:r>
            <w:r w:rsidR="00672616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6AA">
              <w:rPr>
                <w:rFonts w:ascii="Times New Roman" w:hAnsi="Times New Roman"/>
                <w:sz w:val="24"/>
                <w:szCs w:val="24"/>
              </w:rPr>
              <w:t>косметических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средств для защиты от </w:t>
            </w:r>
            <w:r w:rsidR="00363E46">
              <w:rPr>
                <w:rFonts w:ascii="Times New Roman" w:hAnsi="Times New Roman"/>
                <w:sz w:val="24"/>
                <w:szCs w:val="24"/>
              </w:rPr>
              <w:t xml:space="preserve">ультрафиолетового 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>излучения</w:t>
            </w:r>
          </w:p>
        </w:tc>
      </w:tr>
      <w:tr w:rsidR="00D57599" w:rsidRPr="003A77B0" w:rsidTr="00661B41">
        <w:trPr>
          <w:cantSplit/>
          <w:trHeight w:val="308"/>
        </w:trPr>
        <w:tc>
          <w:tcPr>
            <w:tcW w:w="1213" w:type="pct"/>
            <w:vMerge/>
          </w:tcPr>
          <w:p w:rsidR="00D57599" w:rsidRPr="003A77B0" w:rsidRDefault="00D57599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D57599" w:rsidRPr="00CD120F" w:rsidRDefault="00D57599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Направ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ление пациентов 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врачам-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>специалистам для коррекции соматических заболеваний внутренних органов и систем, приводящих к преждевременному старению</w:t>
            </w:r>
          </w:p>
        </w:tc>
      </w:tr>
      <w:tr w:rsidR="00CD120F" w:rsidRPr="003A77B0" w:rsidTr="00661B41">
        <w:trPr>
          <w:cantSplit/>
          <w:trHeight w:val="308"/>
        </w:trPr>
        <w:tc>
          <w:tcPr>
            <w:tcW w:w="1213" w:type="pct"/>
            <w:vMerge/>
          </w:tcPr>
          <w:p w:rsidR="00CD120F" w:rsidRPr="003A77B0" w:rsidRDefault="00CD120F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CD120F" w:rsidRPr="00CD120F" w:rsidRDefault="00D57599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Назнач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диетотерапи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55764" w:rsidRPr="003A77B0" w:rsidTr="005C3483">
        <w:trPr>
          <w:cantSplit/>
        </w:trPr>
        <w:tc>
          <w:tcPr>
            <w:tcW w:w="1213" w:type="pct"/>
            <w:vMerge w:val="restart"/>
          </w:tcPr>
          <w:p w:rsidR="00055764" w:rsidRPr="003A77B0" w:rsidRDefault="00055764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  <w:r w:rsidR="009F24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87" w:type="pct"/>
          </w:tcPr>
          <w:p w:rsidR="00055764" w:rsidRPr="003A77B0" w:rsidRDefault="005A73A9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Оценить</w:t>
            </w:r>
            <w:r w:rsidR="00CD120F" w:rsidRPr="00CD120F">
              <w:rPr>
                <w:rFonts w:ascii="Times New Roman" w:hAnsi="Times New Roman"/>
                <w:sz w:val="24"/>
                <w:szCs w:val="24"/>
              </w:rPr>
              <w:t xml:space="preserve"> общее и функциональное состояние кожи и её придатков, подкожной жировой клетчатки</w:t>
            </w:r>
          </w:p>
        </w:tc>
      </w:tr>
      <w:tr w:rsidR="00CD120F" w:rsidRPr="003A77B0" w:rsidTr="005C3483">
        <w:trPr>
          <w:cantSplit/>
        </w:trPr>
        <w:tc>
          <w:tcPr>
            <w:tcW w:w="1213" w:type="pct"/>
            <w:vMerge/>
          </w:tcPr>
          <w:p w:rsidR="00CD120F" w:rsidRPr="003A77B0" w:rsidRDefault="00CD120F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CD120F" w:rsidRPr="00CD120F" w:rsidRDefault="00CD120F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Оценить необходимость консультаций иных врачей-специалистов для исключения/установления диагноза сопутствующего заболевания</w:t>
            </w:r>
            <w:r w:rsidR="005F65BD">
              <w:rPr>
                <w:rFonts w:ascii="Times New Roman" w:hAnsi="Times New Roman"/>
                <w:sz w:val="24"/>
                <w:szCs w:val="24"/>
              </w:rPr>
              <w:t>,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течение которого может влиять на состояние кожи и ее придатков</w:t>
            </w:r>
          </w:p>
        </w:tc>
      </w:tr>
      <w:tr w:rsidR="003A2A3D" w:rsidRPr="003A77B0" w:rsidTr="003A2A3D">
        <w:trPr>
          <w:cantSplit/>
          <w:trHeight w:val="866"/>
        </w:trPr>
        <w:tc>
          <w:tcPr>
            <w:tcW w:w="1213" w:type="pct"/>
            <w:vMerge/>
          </w:tcPr>
          <w:p w:rsidR="003A2A3D" w:rsidRPr="003A77B0" w:rsidRDefault="003A2A3D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3A2A3D" w:rsidRPr="00CD120F" w:rsidRDefault="003A2A3D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</w:rPr>
              <w:t>обрать и рекомендовать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косметически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120F">
              <w:rPr>
                <w:rFonts w:ascii="Times New Roman" w:hAnsi="Times New Roman"/>
                <w:sz w:val="24"/>
                <w:szCs w:val="24"/>
              </w:rPr>
              <w:t xml:space="preserve"> для ухода за кожей и ее придатками в домашних условиях </w:t>
            </w:r>
            <w:r>
              <w:rPr>
                <w:rFonts w:ascii="Times New Roman" w:hAnsi="Times New Roman"/>
                <w:sz w:val="24"/>
                <w:szCs w:val="24"/>
              </w:rPr>
              <w:t>с учетом индивидуальных особенностей морфофункциональных нарушений покровных тканей</w:t>
            </w:r>
          </w:p>
        </w:tc>
      </w:tr>
      <w:tr w:rsidR="003A2A3D" w:rsidRPr="003A77B0" w:rsidTr="003A2A3D">
        <w:trPr>
          <w:cantSplit/>
          <w:trHeight w:val="270"/>
        </w:trPr>
        <w:tc>
          <w:tcPr>
            <w:tcW w:w="1213" w:type="pct"/>
            <w:vMerge/>
          </w:tcPr>
          <w:p w:rsidR="003A2A3D" w:rsidRPr="003A77B0" w:rsidRDefault="003A2A3D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3A2A3D" w:rsidRPr="00CD120F" w:rsidRDefault="003A2A3D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ить рекомендации по питанию</w:t>
            </w:r>
            <w:r w:rsidR="006843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оптимальному уровню физической нагрузки</w:t>
            </w:r>
          </w:p>
        </w:tc>
      </w:tr>
      <w:tr w:rsidR="00055764" w:rsidRPr="003A77B0" w:rsidTr="00401014">
        <w:trPr>
          <w:cantSplit/>
          <w:trHeight w:val="304"/>
        </w:trPr>
        <w:tc>
          <w:tcPr>
            <w:tcW w:w="1213" w:type="pct"/>
            <w:vMerge w:val="restart"/>
          </w:tcPr>
          <w:p w:rsidR="00055764" w:rsidRPr="003A77B0" w:rsidRDefault="00055764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  <w:shd w:val="clear" w:color="auto" w:fill="auto"/>
            <w:vAlign w:val="center"/>
          </w:tcPr>
          <w:p w:rsidR="00055764" w:rsidRPr="003A77B0" w:rsidRDefault="00BC4579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Меры профилактики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старения кожи</w:t>
            </w:r>
          </w:p>
        </w:tc>
      </w:tr>
      <w:tr w:rsidR="00466F1B" w:rsidRPr="003A77B0" w:rsidTr="00401014">
        <w:trPr>
          <w:cantSplit/>
          <w:trHeight w:val="304"/>
        </w:trPr>
        <w:tc>
          <w:tcPr>
            <w:tcW w:w="1213" w:type="pct"/>
            <w:vMerge/>
          </w:tcPr>
          <w:p w:rsidR="00466F1B" w:rsidRPr="003A77B0" w:rsidRDefault="00466F1B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  <w:vAlign w:val="center"/>
          </w:tcPr>
          <w:p w:rsidR="00466F1B" w:rsidRPr="003A77B0" w:rsidRDefault="00466F1B" w:rsidP="00916850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466F1B">
              <w:rPr>
                <w:rFonts w:ascii="Times New Roman" w:hAnsi="Times New Roman"/>
                <w:spacing w:val="5"/>
                <w:sz w:val="24"/>
                <w:szCs w:val="24"/>
              </w:rPr>
              <w:t>Принципы ухода за различными типами кожи</w:t>
            </w:r>
          </w:p>
        </w:tc>
      </w:tr>
      <w:tr w:rsidR="00D57599" w:rsidRPr="003A77B0" w:rsidTr="00401014">
        <w:trPr>
          <w:cantSplit/>
          <w:trHeight w:val="304"/>
        </w:trPr>
        <w:tc>
          <w:tcPr>
            <w:tcW w:w="1213" w:type="pct"/>
            <w:vMerge/>
          </w:tcPr>
          <w:p w:rsidR="00D57599" w:rsidRPr="003A77B0" w:rsidRDefault="00D57599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  <w:vAlign w:val="center"/>
          </w:tcPr>
          <w:p w:rsidR="00D57599" w:rsidRPr="00466F1B" w:rsidRDefault="00D57599" w:rsidP="00916850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CD120F">
              <w:rPr>
                <w:rFonts w:ascii="Times New Roman" w:hAnsi="Times New Roman"/>
                <w:sz w:val="24"/>
                <w:szCs w:val="24"/>
              </w:rPr>
              <w:t>Строение и функции кожи и слизистых оболочек, придатков кожи</w:t>
            </w:r>
          </w:p>
        </w:tc>
      </w:tr>
      <w:tr w:rsidR="00055764" w:rsidRPr="003A77B0" w:rsidTr="00401014">
        <w:trPr>
          <w:cantSplit/>
        </w:trPr>
        <w:tc>
          <w:tcPr>
            <w:tcW w:w="1213" w:type="pct"/>
            <w:vMerge/>
          </w:tcPr>
          <w:p w:rsidR="00055764" w:rsidRPr="003A77B0" w:rsidRDefault="00055764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  <w:vAlign w:val="center"/>
          </w:tcPr>
          <w:p w:rsidR="00055764" w:rsidRPr="00523C13" w:rsidRDefault="002E29AB" w:rsidP="0091685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3C13">
              <w:rPr>
                <w:rFonts w:ascii="Times New Roman" w:hAnsi="Times New Roman"/>
                <w:sz w:val="24"/>
                <w:szCs w:val="24"/>
              </w:rPr>
              <w:t>Составы и действующие вещества косметических средств</w:t>
            </w:r>
            <w:r w:rsidR="00DD7A61" w:rsidRPr="00523C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206AA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086FFA" w:rsidRPr="00523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классификация по</w:t>
            </w:r>
            <w:r w:rsidR="00DD7A61" w:rsidRPr="00523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входящим ингредиентам</w:t>
            </w:r>
          </w:p>
        </w:tc>
      </w:tr>
      <w:tr w:rsidR="00D57599" w:rsidRPr="003A77B0" w:rsidTr="00401014">
        <w:trPr>
          <w:cantSplit/>
        </w:trPr>
        <w:tc>
          <w:tcPr>
            <w:tcW w:w="1213" w:type="pct"/>
            <w:vMerge/>
          </w:tcPr>
          <w:p w:rsidR="00D57599" w:rsidRPr="003A77B0" w:rsidRDefault="00D57599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  <w:vAlign w:val="center"/>
          </w:tcPr>
          <w:p w:rsidR="00D57599" w:rsidRPr="00523C13" w:rsidRDefault="00D57599" w:rsidP="00916850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13"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  <w:r>
              <w:rPr>
                <w:rFonts w:ascii="Times New Roman" w:hAnsi="Times New Roman"/>
                <w:sz w:val="24"/>
                <w:szCs w:val="24"/>
              </w:rPr>
              <w:t>, состав, механизмы действия</w:t>
            </w:r>
            <w:r w:rsidRPr="00523C13">
              <w:rPr>
                <w:rFonts w:ascii="Times New Roman" w:hAnsi="Times New Roman"/>
                <w:sz w:val="24"/>
                <w:szCs w:val="24"/>
              </w:rPr>
              <w:t xml:space="preserve"> косметических средств для ухода за кожей и ее придатками в домашних условиях</w:t>
            </w:r>
          </w:p>
        </w:tc>
      </w:tr>
      <w:tr w:rsidR="00CD120F" w:rsidRPr="003A77B0" w:rsidTr="003511E2">
        <w:trPr>
          <w:cantSplit/>
        </w:trPr>
        <w:tc>
          <w:tcPr>
            <w:tcW w:w="1213" w:type="pct"/>
            <w:vMerge/>
          </w:tcPr>
          <w:p w:rsidR="00CD120F" w:rsidRPr="003A77B0" w:rsidRDefault="00CD120F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CD120F" w:rsidRPr="00CD120F" w:rsidRDefault="00D57599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13">
              <w:rPr>
                <w:rFonts w:ascii="Times New Roman" w:hAnsi="Times New Roman"/>
                <w:sz w:val="24"/>
                <w:szCs w:val="24"/>
              </w:rPr>
              <w:t>Механизм действия ультрафиолетового излучения на кожу</w:t>
            </w:r>
          </w:p>
        </w:tc>
      </w:tr>
      <w:tr w:rsidR="00D57599" w:rsidRPr="003A77B0" w:rsidTr="003511E2">
        <w:trPr>
          <w:cantSplit/>
        </w:trPr>
        <w:tc>
          <w:tcPr>
            <w:tcW w:w="1213" w:type="pct"/>
            <w:vMerge/>
          </w:tcPr>
          <w:p w:rsidR="00D57599" w:rsidRPr="003A77B0" w:rsidRDefault="00D57599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D57599" w:rsidRPr="00523C13" w:rsidRDefault="00D57599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13">
              <w:rPr>
                <w:rFonts w:ascii="Times New Roman" w:hAnsi="Times New Roman"/>
                <w:sz w:val="24"/>
                <w:szCs w:val="24"/>
              </w:rPr>
              <w:t>Классификация защитных средств от ультрафиолетового излучения</w:t>
            </w:r>
          </w:p>
        </w:tc>
      </w:tr>
      <w:tr w:rsidR="00CD120F" w:rsidRPr="003A77B0" w:rsidTr="003511E2">
        <w:trPr>
          <w:cantSplit/>
        </w:trPr>
        <w:tc>
          <w:tcPr>
            <w:tcW w:w="1213" w:type="pct"/>
            <w:vMerge/>
          </w:tcPr>
          <w:p w:rsidR="00CD120F" w:rsidRPr="003A77B0" w:rsidRDefault="00CD120F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CD120F" w:rsidRPr="00CD120F" w:rsidRDefault="00CD120F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</w:tr>
      <w:tr w:rsidR="00CD120F" w:rsidRPr="003A77B0" w:rsidTr="003511E2">
        <w:trPr>
          <w:cantSplit/>
        </w:trPr>
        <w:tc>
          <w:tcPr>
            <w:tcW w:w="1213" w:type="pct"/>
            <w:vMerge/>
          </w:tcPr>
          <w:p w:rsidR="00CD120F" w:rsidRPr="003A77B0" w:rsidRDefault="00CD120F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CD120F" w:rsidRPr="00523C13" w:rsidRDefault="007A3882" w:rsidP="00363E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523C13">
              <w:rPr>
                <w:rFonts w:ascii="Times New Roman" w:hAnsi="Times New Roman"/>
                <w:spacing w:val="5"/>
                <w:sz w:val="24"/>
                <w:szCs w:val="24"/>
              </w:rPr>
              <w:t>Клиническая картина</w:t>
            </w:r>
            <w:r w:rsidR="00CD120F" w:rsidRPr="00523C1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соматических заболеваний, влияющих на преждевременное старение кожи</w:t>
            </w:r>
            <w:r w:rsidR="00363E4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, в том числе </w:t>
            </w:r>
            <w:r w:rsidR="00CD120F" w:rsidRPr="00523C13">
              <w:rPr>
                <w:rFonts w:ascii="Times New Roman" w:hAnsi="Times New Roman"/>
                <w:spacing w:val="5"/>
                <w:sz w:val="24"/>
                <w:szCs w:val="24"/>
              </w:rPr>
              <w:t>сахарный диабет, метаболический синдром</w:t>
            </w:r>
          </w:p>
        </w:tc>
      </w:tr>
      <w:tr w:rsidR="00D57599" w:rsidRPr="003A77B0" w:rsidTr="003511E2">
        <w:trPr>
          <w:cantSplit/>
        </w:trPr>
        <w:tc>
          <w:tcPr>
            <w:tcW w:w="1213" w:type="pct"/>
            <w:vMerge/>
          </w:tcPr>
          <w:p w:rsidR="00D57599" w:rsidRPr="003A77B0" w:rsidRDefault="00D57599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D57599" w:rsidRPr="00523C13" w:rsidRDefault="00D57599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523C13">
              <w:rPr>
                <w:rFonts w:ascii="Times New Roman" w:hAnsi="Times New Roman"/>
                <w:sz w:val="24"/>
                <w:szCs w:val="24"/>
              </w:rPr>
              <w:t>Основы и принципы лечебного и здорового питания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523C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сновы диетотерапии</w:t>
            </w:r>
            <w:r w:rsidR="006843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лечебной физической культуры</w:t>
            </w:r>
          </w:p>
        </w:tc>
      </w:tr>
      <w:tr w:rsidR="00CD120F" w:rsidRPr="003A77B0" w:rsidTr="003511E2">
        <w:trPr>
          <w:cantSplit/>
        </w:trPr>
        <w:tc>
          <w:tcPr>
            <w:tcW w:w="1213" w:type="pct"/>
            <w:vMerge/>
          </w:tcPr>
          <w:p w:rsidR="00CD120F" w:rsidRPr="003A77B0" w:rsidRDefault="00CD120F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CD120F" w:rsidRPr="00523C13" w:rsidRDefault="00CD120F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13">
              <w:rPr>
                <w:rFonts w:ascii="Times New Roman" w:hAnsi="Times New Roman"/>
                <w:sz w:val="24"/>
                <w:szCs w:val="24"/>
              </w:rPr>
              <w:t>Порядок оказания медицинской помощи населению по профилю  «косметология»</w:t>
            </w:r>
          </w:p>
        </w:tc>
      </w:tr>
      <w:tr w:rsidR="00055764" w:rsidRPr="003A77B0" w:rsidTr="005C3483">
        <w:trPr>
          <w:cantSplit/>
          <w:trHeight w:val="295"/>
        </w:trPr>
        <w:tc>
          <w:tcPr>
            <w:tcW w:w="1213" w:type="pct"/>
          </w:tcPr>
          <w:p w:rsidR="00055764" w:rsidRPr="003A77B0" w:rsidRDefault="00055764" w:rsidP="0005576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055764" w:rsidRPr="003A77B0" w:rsidRDefault="00055764" w:rsidP="00055764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:rsidR="00C2289E" w:rsidRPr="002A3A30" w:rsidRDefault="004134CD" w:rsidP="003511E2">
      <w:pPr>
        <w:pStyle w:val="3"/>
        <w:numPr>
          <w:ilvl w:val="0"/>
          <w:numId w:val="0"/>
        </w:numPr>
        <w:shd w:val="clear" w:color="auto" w:fill="FFFFFF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bookmarkStart w:id="20" w:name="_Toc483218091"/>
      <w:r w:rsidRPr="002A3A30">
        <w:rPr>
          <w:rFonts w:ascii="Times New Roman" w:hAnsi="Times New Roman"/>
          <w:sz w:val="24"/>
          <w:szCs w:val="24"/>
        </w:rPr>
        <w:t>3.1.</w:t>
      </w:r>
      <w:r w:rsidR="003C2942" w:rsidRPr="002A3A30">
        <w:rPr>
          <w:rFonts w:ascii="Times New Roman" w:hAnsi="Times New Roman"/>
          <w:sz w:val="24"/>
          <w:szCs w:val="24"/>
        </w:rPr>
        <w:t>3</w:t>
      </w:r>
      <w:r w:rsidRPr="002A3A30">
        <w:rPr>
          <w:rFonts w:ascii="Times New Roman" w:hAnsi="Times New Roman"/>
          <w:sz w:val="24"/>
          <w:szCs w:val="24"/>
        </w:rPr>
        <w:t xml:space="preserve">. </w:t>
      </w:r>
      <w:bookmarkStart w:id="21" w:name="_Toc483218092"/>
      <w:bookmarkEnd w:id="20"/>
      <w:r w:rsidR="005700DE" w:rsidRPr="002A3A30">
        <w:rPr>
          <w:rFonts w:ascii="Times New Roman" w:hAnsi="Times New Roman"/>
          <w:sz w:val="24"/>
          <w:szCs w:val="24"/>
        </w:rPr>
        <w:t>Трудовая функция</w:t>
      </w:r>
      <w:bookmarkEnd w:id="21"/>
    </w:p>
    <w:tbl>
      <w:tblPr>
        <w:tblW w:w="5017" w:type="pct"/>
        <w:tblLayout w:type="fixed"/>
        <w:tblLook w:val="0000"/>
      </w:tblPr>
      <w:tblGrid>
        <w:gridCol w:w="1869"/>
        <w:gridCol w:w="3925"/>
        <w:gridCol w:w="751"/>
        <w:gridCol w:w="1167"/>
        <w:gridCol w:w="1847"/>
        <w:gridCol w:w="897"/>
      </w:tblGrid>
      <w:tr w:rsidR="00C2289E" w:rsidRPr="003A77B0" w:rsidTr="003C2942">
        <w:trPr>
          <w:trHeight w:val="278"/>
        </w:trPr>
        <w:tc>
          <w:tcPr>
            <w:tcW w:w="894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A6265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Ведение медицинской документации</w:t>
            </w:r>
            <w:r w:rsidR="00A6265E">
              <w:rPr>
                <w:rFonts w:ascii="Times New Roman" w:hAnsi="Times New Roman"/>
                <w:sz w:val="24"/>
                <w:szCs w:val="24"/>
              </w:rPr>
              <w:t>,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EAB" w:rsidRPr="003A77B0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находящегося в распоряжении медицинского </w:t>
            </w:r>
            <w:r w:rsidR="006B7EAB" w:rsidRPr="003A77B0">
              <w:rPr>
                <w:rFonts w:ascii="Times New Roman" w:hAnsi="Times New Roman"/>
                <w:sz w:val="24"/>
                <w:szCs w:val="24"/>
              </w:rPr>
              <w:lastRenderedPageBreak/>
              <w:t>персонала</w:t>
            </w:r>
          </w:p>
        </w:tc>
        <w:tc>
          <w:tcPr>
            <w:tcW w:w="3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</w:t>
            </w:r>
            <w:r w:rsidR="002A3A30">
              <w:rPr>
                <w:rFonts w:ascii="Times New Roman" w:hAnsi="Times New Roman"/>
                <w:sz w:val="24"/>
                <w:szCs w:val="24"/>
              </w:rPr>
              <w:t>3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17" w:type="pct"/>
        <w:tblLayout w:type="fixed"/>
        <w:tblLook w:val="0000"/>
      </w:tblPr>
      <w:tblGrid>
        <w:gridCol w:w="2675"/>
        <w:gridCol w:w="1334"/>
        <w:gridCol w:w="583"/>
        <w:gridCol w:w="1780"/>
        <w:gridCol w:w="1698"/>
        <w:gridCol w:w="2386"/>
      </w:tblGrid>
      <w:tr w:rsidR="00C2289E" w:rsidRPr="003A77B0" w:rsidTr="004A6D8C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9E" w:rsidRPr="003A77B0" w:rsidTr="004A6D8C">
        <w:trPr>
          <w:trHeight w:val="479"/>
        </w:trPr>
        <w:tc>
          <w:tcPr>
            <w:tcW w:w="1279" w:type="pct"/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pct"/>
            <w:gridSpan w:val="3"/>
            <w:tcBorders>
              <w:left w:val="nil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tcBorders>
              <w:lef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2537"/>
        <w:gridCol w:w="7919"/>
      </w:tblGrid>
      <w:tr w:rsidR="00491096" w:rsidRPr="003A77B0" w:rsidTr="007B0C76">
        <w:trPr>
          <w:cantSplit/>
        </w:trPr>
        <w:tc>
          <w:tcPr>
            <w:tcW w:w="1213" w:type="pct"/>
            <w:vMerge w:val="restart"/>
          </w:tcPr>
          <w:p w:rsidR="00491096" w:rsidRPr="003A77B0" w:rsidRDefault="00491096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3787" w:type="pct"/>
          </w:tcPr>
          <w:p w:rsidR="00491096" w:rsidRPr="003A77B0" w:rsidRDefault="006B7EAB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Составление плана и отчета о своей работе</w:t>
            </w:r>
          </w:p>
        </w:tc>
      </w:tr>
      <w:tr w:rsidR="00667CDC" w:rsidRPr="003A77B0" w:rsidTr="00F70C03">
        <w:trPr>
          <w:cantSplit/>
          <w:trHeight w:val="397"/>
        </w:trPr>
        <w:tc>
          <w:tcPr>
            <w:tcW w:w="1213" w:type="pct"/>
            <w:vMerge/>
          </w:tcPr>
          <w:p w:rsidR="00667CDC" w:rsidRPr="003A77B0" w:rsidRDefault="00667CDC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67CDC" w:rsidRPr="003A77B0" w:rsidRDefault="006B7EAB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Ведение медицинской документации, в том числе в </w:t>
            </w:r>
            <w:r w:rsidR="00055358">
              <w:rPr>
                <w:rFonts w:ascii="Times New Roman" w:hAnsi="Times New Roman"/>
                <w:sz w:val="24"/>
                <w:szCs w:val="24"/>
              </w:rPr>
              <w:t xml:space="preserve">форме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электронно</w:t>
            </w:r>
            <w:r w:rsidR="00055358">
              <w:rPr>
                <w:rFonts w:ascii="Times New Roman" w:hAnsi="Times New Roman"/>
                <w:sz w:val="24"/>
                <w:szCs w:val="24"/>
              </w:rPr>
              <w:t>го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358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</w:tr>
      <w:tr w:rsidR="00055358" w:rsidRPr="003A77B0" w:rsidTr="007B0C76">
        <w:trPr>
          <w:cantSplit/>
        </w:trPr>
        <w:tc>
          <w:tcPr>
            <w:tcW w:w="1213" w:type="pct"/>
            <w:vMerge/>
          </w:tcPr>
          <w:p w:rsidR="00055358" w:rsidRPr="003A77B0" w:rsidRDefault="00055358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055358" w:rsidRPr="00055358" w:rsidRDefault="0005535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76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противоэпидемических мероприятий в случае возникновения очага инфекции</w:t>
            </w:r>
          </w:p>
        </w:tc>
      </w:tr>
      <w:tr w:rsidR="00491096" w:rsidRPr="003A77B0" w:rsidTr="007B0C76">
        <w:trPr>
          <w:cantSplit/>
        </w:trPr>
        <w:tc>
          <w:tcPr>
            <w:tcW w:w="1213" w:type="pct"/>
            <w:vMerge/>
          </w:tcPr>
          <w:p w:rsidR="00491096" w:rsidRPr="003A77B0" w:rsidRDefault="00491096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491096" w:rsidRPr="003A77B0" w:rsidRDefault="006B7EAB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Контроль выполнения должностных обязанностей находящегося в распоряжении медицинского персонала</w:t>
            </w:r>
          </w:p>
        </w:tc>
      </w:tr>
      <w:tr w:rsidR="00092512" w:rsidRPr="003A77B0" w:rsidTr="007B0C76">
        <w:trPr>
          <w:cantSplit/>
        </w:trPr>
        <w:tc>
          <w:tcPr>
            <w:tcW w:w="1213" w:type="pct"/>
            <w:vMerge/>
          </w:tcPr>
          <w:p w:rsidR="00092512" w:rsidRPr="003A77B0" w:rsidRDefault="00092512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092512" w:rsidRPr="003A77B0" w:rsidRDefault="00367DD0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="009206AA">
              <w:rPr>
                <w:rFonts w:ascii="Times New Roman" w:hAnsi="Times New Roman"/>
                <w:sz w:val="24"/>
                <w:szCs w:val="24"/>
              </w:rPr>
              <w:t xml:space="preserve"> в проведении</w:t>
            </w:r>
            <w:r w:rsidR="00092512" w:rsidRPr="003A77B0">
              <w:rPr>
                <w:rFonts w:ascii="Times New Roman" w:hAnsi="Times New Roman"/>
                <w:sz w:val="24"/>
                <w:szCs w:val="24"/>
              </w:rPr>
              <w:t xml:space="preserve"> внутреннего контроля качества и безопасности медицинской деятельности</w:t>
            </w:r>
          </w:p>
        </w:tc>
      </w:tr>
      <w:tr w:rsidR="00092512" w:rsidRPr="003A77B0" w:rsidTr="007B0C76">
        <w:trPr>
          <w:cantSplit/>
        </w:trPr>
        <w:tc>
          <w:tcPr>
            <w:tcW w:w="1213" w:type="pct"/>
            <w:vMerge/>
          </w:tcPr>
          <w:p w:rsidR="00092512" w:rsidRPr="003A77B0" w:rsidRDefault="00092512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092512" w:rsidRPr="00092512" w:rsidRDefault="00092512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512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информационных систем в сфере здравоохранения и информационно-телекоммуникационной сети «Интернет»</w:t>
            </w:r>
          </w:p>
        </w:tc>
      </w:tr>
      <w:tr w:rsidR="00092512" w:rsidRPr="003A77B0" w:rsidTr="007B0C76">
        <w:trPr>
          <w:cantSplit/>
        </w:trPr>
        <w:tc>
          <w:tcPr>
            <w:tcW w:w="1213" w:type="pct"/>
            <w:vMerge/>
          </w:tcPr>
          <w:p w:rsidR="00092512" w:rsidRPr="003A77B0" w:rsidRDefault="00092512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092512" w:rsidRPr="00092512" w:rsidRDefault="00092512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760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 внутреннего трудового распорядка, требований пожарной безопасности, охраны труда</w:t>
            </w:r>
          </w:p>
        </w:tc>
      </w:tr>
      <w:tr w:rsidR="006253F7" w:rsidRPr="003A77B0" w:rsidTr="007B0C76">
        <w:trPr>
          <w:cantSplit/>
          <w:trHeight w:val="583"/>
        </w:trPr>
        <w:tc>
          <w:tcPr>
            <w:tcW w:w="1213" w:type="pct"/>
            <w:vMerge/>
          </w:tcPr>
          <w:p w:rsidR="006253F7" w:rsidRPr="003A77B0" w:rsidRDefault="006253F7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092512" w:rsidRPr="00092512" w:rsidRDefault="00092512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760">
              <w:rPr>
                <w:rFonts w:ascii="Times New Roman" w:hAnsi="Times New Roman"/>
                <w:color w:val="000000"/>
                <w:sz w:val="24"/>
                <w:szCs w:val="24"/>
              </w:rPr>
              <w:t>Идентификация и использование в работе персональных данных и сведений о пациентах, составляющие врачебную тайну</w:t>
            </w:r>
          </w:p>
        </w:tc>
      </w:tr>
      <w:tr w:rsidR="00A40A19" w:rsidRPr="003A77B0" w:rsidTr="007B0C76">
        <w:trPr>
          <w:cantSplit/>
        </w:trPr>
        <w:tc>
          <w:tcPr>
            <w:tcW w:w="1213" w:type="pct"/>
            <w:vMerge w:val="restart"/>
          </w:tcPr>
          <w:p w:rsidR="00A40A19" w:rsidRPr="003A77B0" w:rsidRDefault="00A40A19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40A19" w:rsidRPr="003A77B0" w:rsidRDefault="006B7EAB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Составлять план работы и отчет о своей работе</w:t>
            </w:r>
          </w:p>
        </w:tc>
      </w:tr>
      <w:tr w:rsidR="00092512" w:rsidRPr="003A77B0" w:rsidTr="007B0C76">
        <w:trPr>
          <w:cantSplit/>
        </w:trPr>
        <w:tc>
          <w:tcPr>
            <w:tcW w:w="1213" w:type="pct"/>
            <w:vMerge/>
          </w:tcPr>
          <w:p w:rsidR="00092512" w:rsidRPr="003A77B0" w:rsidRDefault="00092512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092512" w:rsidRPr="003A77B0" w:rsidRDefault="00092512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Заполнять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медицинск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, в том числе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форме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электронно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  <w:r w:rsidR="00636B3F">
              <w:rPr>
                <w:rFonts w:ascii="Times New Roman" w:hAnsi="Times New Roman"/>
                <w:sz w:val="24"/>
                <w:szCs w:val="24"/>
              </w:rPr>
              <w:t>,</w:t>
            </w:r>
            <w:r w:rsidR="00636B3F" w:rsidRPr="003A77B0">
              <w:rPr>
                <w:rFonts w:ascii="Times New Roman" w:hAnsi="Times New Roman"/>
                <w:sz w:val="24"/>
                <w:szCs w:val="24"/>
              </w:rPr>
              <w:t xml:space="preserve"> контролировать качество </w:t>
            </w:r>
            <w:r w:rsidR="00636B3F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="00636B3F" w:rsidRPr="003A77B0">
              <w:rPr>
                <w:rFonts w:ascii="Times New Roman" w:hAnsi="Times New Roman"/>
                <w:sz w:val="24"/>
                <w:szCs w:val="24"/>
              </w:rPr>
              <w:t xml:space="preserve">ведения </w:t>
            </w:r>
          </w:p>
        </w:tc>
      </w:tr>
      <w:tr w:rsidR="00092512" w:rsidRPr="003A77B0" w:rsidTr="007B0C76">
        <w:trPr>
          <w:cantSplit/>
        </w:trPr>
        <w:tc>
          <w:tcPr>
            <w:tcW w:w="1213" w:type="pct"/>
            <w:vMerge/>
          </w:tcPr>
          <w:p w:rsidR="00092512" w:rsidRPr="003A77B0" w:rsidRDefault="00092512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092512" w:rsidRPr="003A77B0" w:rsidRDefault="00636B3F" w:rsidP="00363E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Контролировать выполнение должностных обязанностей находящегося в распоряжении медицинского персонала</w:t>
            </w:r>
          </w:p>
        </w:tc>
      </w:tr>
      <w:tr w:rsidR="00363E46" w:rsidRPr="003A77B0" w:rsidTr="007B0C76">
        <w:trPr>
          <w:cantSplit/>
        </w:trPr>
        <w:tc>
          <w:tcPr>
            <w:tcW w:w="1213" w:type="pct"/>
            <w:vMerge/>
          </w:tcPr>
          <w:p w:rsidR="00363E46" w:rsidRPr="003A77B0" w:rsidRDefault="00363E46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363E46" w:rsidRPr="003A77B0" w:rsidRDefault="00205B1F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B1F">
              <w:rPr>
                <w:rFonts w:ascii="Times New Roman" w:hAnsi="Times New Roman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</w:t>
            </w:r>
          </w:p>
        </w:tc>
      </w:tr>
      <w:tr w:rsidR="00636B3F" w:rsidRPr="003A77B0" w:rsidTr="007B0C76">
        <w:trPr>
          <w:cantSplit/>
        </w:trPr>
        <w:tc>
          <w:tcPr>
            <w:tcW w:w="1213" w:type="pct"/>
            <w:vMerge/>
          </w:tcPr>
          <w:p w:rsidR="00636B3F" w:rsidRPr="003A77B0" w:rsidRDefault="00636B3F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636B3F" w:rsidRPr="003A77B0" w:rsidRDefault="00636B3F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Участвовать в </w:t>
            </w:r>
            <w:r w:rsidR="009206AA">
              <w:rPr>
                <w:rFonts w:ascii="Times New Roman" w:hAnsi="Times New Roman"/>
                <w:sz w:val="24"/>
                <w:szCs w:val="24"/>
              </w:rPr>
              <w:t xml:space="preserve">проведении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внутреннего контроля качества и безопасности медицинской деятельности</w:t>
            </w:r>
          </w:p>
        </w:tc>
      </w:tr>
      <w:tr w:rsidR="001E09D8" w:rsidRPr="003A77B0" w:rsidTr="001E09D8">
        <w:trPr>
          <w:cantSplit/>
          <w:trHeight w:val="581"/>
        </w:trPr>
        <w:tc>
          <w:tcPr>
            <w:tcW w:w="1213" w:type="pct"/>
            <w:vMerge/>
          </w:tcPr>
          <w:p w:rsidR="001E09D8" w:rsidRPr="003A77B0" w:rsidRDefault="001E09D8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1E09D8" w:rsidRPr="003A77B0" w:rsidRDefault="001E09D8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512">
              <w:rPr>
                <w:rFonts w:ascii="Times New Roman" w:hAnsi="Times New Roman"/>
                <w:color w:val="000000"/>
                <w:sz w:val="24"/>
                <w:szCs w:val="24"/>
              </w:rPr>
              <w:t>Соблюд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ать</w:t>
            </w:r>
            <w:r w:rsidRPr="00092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92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внутреннего трудового распорядка, требований пожарной безопасности, охраны труда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09D8" w:rsidRPr="003A77B0" w:rsidTr="001E09D8">
        <w:trPr>
          <w:cantSplit/>
          <w:trHeight w:val="593"/>
        </w:trPr>
        <w:tc>
          <w:tcPr>
            <w:tcW w:w="1213" w:type="pct"/>
            <w:vMerge w:val="restart"/>
          </w:tcPr>
          <w:p w:rsidR="001E09D8" w:rsidRPr="003A77B0" w:rsidRDefault="001E09D8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</w:tcPr>
          <w:p w:rsidR="001E09D8" w:rsidRPr="003A77B0" w:rsidRDefault="001E09D8" w:rsidP="001E09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Правила оформления медицинской документации в организациях, оказывающих медицинскую помощь по профилю «</w:t>
            </w:r>
            <w:r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92512" w:rsidRPr="003A77B0" w:rsidTr="00A40A19">
        <w:trPr>
          <w:cantSplit/>
        </w:trPr>
        <w:tc>
          <w:tcPr>
            <w:tcW w:w="1213" w:type="pct"/>
            <w:vMerge/>
          </w:tcPr>
          <w:p w:rsidR="00092512" w:rsidRPr="003A77B0" w:rsidRDefault="00092512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092512" w:rsidRPr="003A77B0" w:rsidRDefault="00205B1F" w:rsidP="00363E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B1F">
              <w:rPr>
                <w:rFonts w:ascii="Times New Roman" w:hAnsi="Times New Roman"/>
                <w:sz w:val="24"/>
                <w:szCs w:val="24"/>
              </w:rPr>
              <w:t>Должностные обязанности находящегося в распоряжении медицинского персонала в медицинских организациях</w:t>
            </w:r>
            <w:r w:rsidR="00092512" w:rsidRPr="003A77B0">
              <w:rPr>
                <w:rFonts w:ascii="Times New Roman" w:hAnsi="Times New Roman"/>
                <w:sz w:val="24"/>
                <w:szCs w:val="24"/>
              </w:rPr>
              <w:t xml:space="preserve"> по профилю «</w:t>
            </w:r>
            <w:r w:rsidR="00092512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="00092512" w:rsidRPr="003A77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92512" w:rsidRPr="003A77B0" w:rsidTr="00A40A19">
        <w:trPr>
          <w:cantSplit/>
        </w:trPr>
        <w:tc>
          <w:tcPr>
            <w:tcW w:w="1213" w:type="pct"/>
            <w:vMerge/>
          </w:tcPr>
          <w:p w:rsidR="00092512" w:rsidRPr="003A77B0" w:rsidRDefault="00092512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4D357B" w:rsidRPr="004D357B" w:rsidRDefault="004D357B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</w:t>
            </w:r>
            <w:r w:rsidR="009206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проведению </w:t>
            </w:r>
            <w:r w:rsidRPr="00FF0760">
              <w:rPr>
                <w:rFonts w:ascii="Times New Roman" w:hAnsi="Times New Roman"/>
                <w:color w:val="000000"/>
                <w:sz w:val="24"/>
                <w:szCs w:val="24"/>
              </w:rPr>
              <w:t>внутреннего контроля качества и безопасности медицинской деятельности</w:t>
            </w:r>
          </w:p>
        </w:tc>
      </w:tr>
      <w:tr w:rsidR="00015FFF" w:rsidRPr="003A77B0" w:rsidTr="00A40A19">
        <w:trPr>
          <w:cantSplit/>
        </w:trPr>
        <w:tc>
          <w:tcPr>
            <w:tcW w:w="1213" w:type="pct"/>
            <w:vMerge/>
          </w:tcPr>
          <w:p w:rsidR="00015FFF" w:rsidRPr="003A77B0" w:rsidRDefault="00015FFF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015FFF" w:rsidRPr="00015FFF" w:rsidDel="00015FFF" w:rsidRDefault="00015FFF" w:rsidP="00363E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0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Требования </w:t>
            </w:r>
            <w:r w:rsidRPr="00FF0760">
              <w:rPr>
                <w:rFonts w:ascii="Times New Roman" w:hAnsi="Times New Roman"/>
                <w:color w:val="000000"/>
                <w:sz w:val="24"/>
                <w:szCs w:val="24"/>
              </w:rPr>
              <w:t>пожарной безопасности, охраны труда и техники безопасности</w:t>
            </w:r>
            <w:r w:rsidRPr="00FF07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основы личной безопасности и конфликтологии,</w:t>
            </w:r>
            <w:r w:rsidRPr="00FF0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внутреннего трудового распорядка</w:t>
            </w:r>
          </w:p>
        </w:tc>
      </w:tr>
      <w:tr w:rsidR="00092512" w:rsidRPr="003A77B0" w:rsidTr="00A40A19">
        <w:trPr>
          <w:cantSplit/>
        </w:trPr>
        <w:tc>
          <w:tcPr>
            <w:tcW w:w="1213" w:type="pct"/>
            <w:vMerge/>
          </w:tcPr>
          <w:p w:rsidR="00092512" w:rsidRPr="003A77B0" w:rsidRDefault="00092512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092512" w:rsidRPr="003A77B0" w:rsidRDefault="00015FFF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092512" w:rsidRPr="003A77B0">
              <w:rPr>
                <w:rFonts w:ascii="Times New Roman" w:hAnsi="Times New Roman"/>
                <w:bCs/>
                <w:sz w:val="24"/>
                <w:szCs w:val="24"/>
              </w:rPr>
              <w:t>едико-статистически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092512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092512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для отчета о деятельности медицинской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профилю «косметология»</w:t>
            </w:r>
          </w:p>
        </w:tc>
      </w:tr>
      <w:tr w:rsidR="00092512" w:rsidRPr="003A77B0" w:rsidTr="00A40A19">
        <w:trPr>
          <w:cantSplit/>
        </w:trPr>
        <w:tc>
          <w:tcPr>
            <w:tcW w:w="1213" w:type="pct"/>
            <w:vMerge/>
          </w:tcPr>
          <w:p w:rsidR="00092512" w:rsidRPr="003A77B0" w:rsidRDefault="00092512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092512" w:rsidRPr="003A77B0" w:rsidRDefault="00092512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Правила работы в информационных системах и информационно-телекоммуникационной сети «Интернет»</w:t>
            </w:r>
          </w:p>
        </w:tc>
      </w:tr>
      <w:tr w:rsidR="00092512" w:rsidRPr="003A77B0" w:rsidTr="00A40A19">
        <w:trPr>
          <w:cantSplit/>
        </w:trPr>
        <w:tc>
          <w:tcPr>
            <w:tcW w:w="1213" w:type="pct"/>
          </w:tcPr>
          <w:p w:rsidR="00092512" w:rsidRPr="003A77B0" w:rsidRDefault="00092512" w:rsidP="00C8373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092512" w:rsidRPr="003A77B0" w:rsidRDefault="00092512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:rsidR="003C2942" w:rsidRPr="003A77B0" w:rsidRDefault="003C2942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22" w:name="_Toc483218093"/>
      <w:bookmarkStart w:id="23" w:name="_Toc468179248"/>
      <w:bookmarkEnd w:id="19"/>
      <w:r w:rsidRPr="003A77B0">
        <w:rPr>
          <w:rFonts w:ascii="Times New Roman" w:hAnsi="Times New Roman"/>
          <w:sz w:val="24"/>
          <w:szCs w:val="24"/>
        </w:rPr>
        <w:lastRenderedPageBreak/>
        <w:t>3.1.</w:t>
      </w:r>
      <w:r w:rsidR="002A3A30">
        <w:rPr>
          <w:rFonts w:ascii="Times New Roman" w:hAnsi="Times New Roman"/>
          <w:sz w:val="24"/>
          <w:szCs w:val="24"/>
        </w:rPr>
        <w:t>4</w:t>
      </w:r>
      <w:r w:rsidRPr="003A77B0">
        <w:rPr>
          <w:rFonts w:ascii="Times New Roman" w:hAnsi="Times New Roman"/>
          <w:sz w:val="24"/>
          <w:szCs w:val="24"/>
        </w:rPr>
        <w:t>. Трудовая функция</w:t>
      </w:r>
      <w:bookmarkEnd w:id="22"/>
    </w:p>
    <w:tbl>
      <w:tblPr>
        <w:tblW w:w="9854" w:type="dxa"/>
        <w:tblLayout w:type="fixed"/>
        <w:tblLook w:val="0000"/>
      </w:tblPr>
      <w:tblGrid>
        <w:gridCol w:w="1725"/>
        <w:gridCol w:w="3472"/>
        <w:gridCol w:w="870"/>
        <w:gridCol w:w="1066"/>
        <w:gridCol w:w="1799"/>
        <w:gridCol w:w="922"/>
      </w:tblGrid>
      <w:tr w:rsidR="003C2942" w:rsidRPr="003A77B0" w:rsidTr="00B15D6E">
        <w:trPr>
          <w:trHeight w:val="1118"/>
        </w:trPr>
        <w:tc>
          <w:tcPr>
            <w:tcW w:w="875" w:type="pct"/>
            <w:tcBorders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7048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Оказание медицинской помощи в экстренной форме</w:t>
            </w:r>
          </w:p>
        </w:tc>
        <w:tc>
          <w:tcPr>
            <w:tcW w:w="4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</w:t>
            </w:r>
            <w:r w:rsidR="002A3A30">
              <w:rPr>
                <w:rFonts w:ascii="Times New Roman" w:hAnsi="Times New Roman"/>
                <w:sz w:val="24"/>
                <w:szCs w:val="24"/>
              </w:rPr>
              <w:t>4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9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3C2942" w:rsidRPr="003A77B0" w:rsidRDefault="003C2942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Layout w:type="fixed"/>
        <w:tblLook w:val="0000"/>
      </w:tblPr>
      <w:tblGrid>
        <w:gridCol w:w="2209"/>
        <w:gridCol w:w="199"/>
        <w:gridCol w:w="1057"/>
        <w:gridCol w:w="537"/>
        <w:gridCol w:w="1775"/>
        <w:gridCol w:w="1637"/>
        <w:gridCol w:w="2651"/>
      </w:tblGrid>
      <w:tr w:rsidR="003C2942" w:rsidRPr="003A77B0" w:rsidTr="00B15D6E">
        <w:trPr>
          <w:trHeight w:val="283"/>
        </w:trPr>
        <w:tc>
          <w:tcPr>
            <w:tcW w:w="1097" w:type="pct"/>
            <w:tcBorders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6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942" w:rsidRPr="003A77B0" w:rsidTr="007B0C76">
        <w:trPr>
          <w:trHeight w:val="479"/>
        </w:trPr>
        <w:tc>
          <w:tcPr>
            <w:tcW w:w="1097" w:type="pct"/>
            <w:tcBorders>
              <w:bottom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pct"/>
            <w:gridSpan w:val="4"/>
            <w:tcBorders>
              <w:left w:val="nil"/>
              <w:bottom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left w:val="nil"/>
              <w:bottom w:val="single" w:sz="4" w:space="0" w:color="808080"/>
            </w:tcBorders>
          </w:tcPr>
          <w:p w:rsidR="003C2942" w:rsidRPr="003A77B0" w:rsidRDefault="003C2942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17" w:type="pct"/>
            <w:tcBorders>
              <w:left w:val="nil"/>
              <w:bottom w:val="single" w:sz="4" w:space="0" w:color="808080"/>
            </w:tcBorders>
          </w:tcPr>
          <w:p w:rsidR="003C2942" w:rsidRPr="003A77B0" w:rsidRDefault="003C2942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3C2942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19"/>
        </w:trPr>
        <w:tc>
          <w:tcPr>
            <w:tcW w:w="1196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3C2942" w:rsidRPr="003A77B0" w:rsidRDefault="003C2942" w:rsidP="009168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91685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состояния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требующего оказания медицинской помощи в экстренной форме </w:t>
            </w:r>
          </w:p>
        </w:tc>
      </w:tr>
      <w:tr w:rsidR="003C2942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104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C2942" w:rsidRPr="003A77B0" w:rsidRDefault="003C2942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C2942" w:rsidRPr="003A77B0" w:rsidRDefault="003C2942" w:rsidP="0091685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Распознавание состояний, представляющих угрозу жизни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включая состояние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дыхания</w:t>
            </w:r>
            <w:r w:rsidR="003A2A3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  <w:r w:rsidR="00926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6CCF" w:rsidRPr="003A2A3D">
              <w:rPr>
                <w:rFonts w:ascii="Times New Roman" w:hAnsi="Times New Roman" w:cs="Times New Roman"/>
                <w:bCs/>
                <w:sz w:val="24"/>
                <w:szCs w:val="24"/>
              </w:rPr>
              <w:t>анафилактический шок</w:t>
            </w:r>
            <w:r w:rsidR="00926CCF" w:rsidRPr="00926C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требующих оказания медицинской помощи в экстренной форме</w:t>
            </w:r>
          </w:p>
        </w:tc>
      </w:tr>
      <w:tr w:rsidR="003C2942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861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91685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медицинской помощи в экстренной форме пациентам при состояниях, представляющих угрозу жизни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том числе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5F65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926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26CCF" w:rsidRPr="003A2A3D">
              <w:rPr>
                <w:rFonts w:ascii="Times New Roman" w:hAnsi="Times New Roman" w:cs="Times New Roman"/>
                <w:bCs/>
                <w:sz w:val="24"/>
                <w:szCs w:val="24"/>
              </w:rPr>
              <w:t>анафилактическ</w:t>
            </w:r>
            <w:r w:rsidR="005F65BD" w:rsidRPr="003A2A3D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926CCF" w:rsidRPr="003A2A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шок</w:t>
            </w:r>
            <w:r w:rsidR="005F65BD" w:rsidRPr="003A2A3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</w:p>
        </w:tc>
      </w:tr>
      <w:tr w:rsidR="003C2942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53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916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C2942" w:rsidRPr="003A77B0" w:rsidRDefault="006B7EAB" w:rsidP="0091685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лекарственных препаратов</w:t>
            </w:r>
            <w:r w:rsidR="00302B44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2942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и медицински</w:t>
            </w:r>
            <w:r w:rsidR="00950BF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3C2942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издели</w:t>
            </w:r>
            <w:r w:rsidR="00950BF4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3C2942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оказании медицинской помощи в экстренной форме</w:t>
            </w:r>
          </w:p>
        </w:tc>
      </w:tr>
      <w:tr w:rsidR="00F76676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6676" w:rsidRPr="003A77B0" w:rsidRDefault="007B0C76" w:rsidP="0091685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76676" w:rsidRPr="003A77B0" w:rsidRDefault="006B7EAB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Распознавать состояния, представляющие угрозу жизни пациента, включая состояние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)),</w:t>
            </w:r>
            <w:r w:rsidR="00926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6CCF" w:rsidRPr="003A2A3D">
              <w:rPr>
                <w:rFonts w:ascii="Times New Roman" w:hAnsi="Times New Roman"/>
                <w:bCs/>
                <w:sz w:val="24"/>
                <w:szCs w:val="24"/>
              </w:rPr>
              <w:t>анафилактический шок,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требующих оказания медицинской помощи в экстренной форме</w:t>
            </w:r>
          </w:p>
        </w:tc>
      </w:tr>
      <w:tr w:rsidR="00F76676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6676" w:rsidRPr="003A77B0" w:rsidRDefault="00F76676" w:rsidP="0091685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76676" w:rsidRPr="003A77B0" w:rsidRDefault="006B7EAB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Оказывать медицинскую помощь в экстренной форме пациентам при состояниях, представляющих угрозу жизни, включая состояние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))</w:t>
            </w:r>
            <w:r w:rsidR="00926CC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926CCF" w:rsidRPr="003A2A3D">
              <w:rPr>
                <w:rFonts w:ascii="Times New Roman" w:hAnsi="Times New Roman"/>
                <w:bCs/>
                <w:sz w:val="24"/>
                <w:szCs w:val="24"/>
              </w:rPr>
              <w:t>анафилактическ</w:t>
            </w:r>
            <w:r w:rsidR="005F65BD" w:rsidRPr="003A2A3D"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 w:rsidR="00926CCF" w:rsidRPr="003A2A3D">
              <w:rPr>
                <w:rFonts w:ascii="Times New Roman" w:hAnsi="Times New Roman"/>
                <w:bCs/>
                <w:sz w:val="24"/>
                <w:szCs w:val="24"/>
              </w:rPr>
              <w:t xml:space="preserve"> шок</w:t>
            </w:r>
          </w:p>
        </w:tc>
      </w:tr>
      <w:tr w:rsidR="00F76676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6676" w:rsidRPr="003A77B0" w:rsidRDefault="00F76676" w:rsidP="0091685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76676" w:rsidRPr="003A77B0" w:rsidRDefault="006B7EAB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Применять лекарственные препараты и медицинск</w:t>
            </w:r>
            <w:r w:rsidR="00950BF4">
              <w:rPr>
                <w:rFonts w:ascii="Times New Roman" w:hAnsi="Times New Roman"/>
                <w:bCs/>
                <w:sz w:val="24"/>
                <w:szCs w:val="24"/>
              </w:rPr>
              <w:t>ие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50BF4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изделия 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при оказании медицинской помощи в экстренной форме</w:t>
            </w:r>
          </w:p>
        </w:tc>
      </w:tr>
      <w:tr w:rsidR="00F76676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54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6676" w:rsidRPr="003A77B0" w:rsidRDefault="00F76676" w:rsidP="0091685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76676" w:rsidRPr="003A77B0" w:rsidRDefault="006B7EAB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мероприятия базовой сердечно-легочной реанимации </w:t>
            </w:r>
          </w:p>
        </w:tc>
      </w:tr>
      <w:tr w:rsidR="00141E5A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491"/>
        </w:trPr>
        <w:tc>
          <w:tcPr>
            <w:tcW w:w="1196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41E5A" w:rsidRPr="003A77B0" w:rsidRDefault="00141E5A" w:rsidP="0091685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сбора жалоб и анамнеза у </w:t>
            </w:r>
            <w:r w:rsidR="00727591">
              <w:rPr>
                <w:rFonts w:ascii="Times New Roman" w:eastAsia="Times New Roman" w:hAnsi="Times New Roman"/>
                <w:sz w:val="24"/>
                <w:szCs w:val="24"/>
              </w:rPr>
              <w:t>пациента</w:t>
            </w:r>
            <w:r w:rsidRPr="003A77B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</w:t>
            </w:r>
            <w:r w:rsidR="00466D02">
              <w:rPr>
                <w:rFonts w:ascii="Times New Roman" w:eastAsia="Times New Roman" w:hAnsi="Times New Roman"/>
                <w:bCs/>
                <w:sz w:val="24"/>
                <w:szCs w:val="24"/>
              </w:rPr>
              <w:t>его законного представителя</w:t>
            </w:r>
            <w:r w:rsidR="005700DE" w:rsidRPr="003A77B0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141E5A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52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91685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физикального исследования </w:t>
            </w:r>
            <w:r w:rsidR="00727591">
              <w:rPr>
                <w:rFonts w:ascii="Times New Roman" w:eastAsia="Times New Roman" w:hAnsi="Times New Roman"/>
                <w:sz w:val="24"/>
                <w:szCs w:val="24"/>
              </w:rPr>
              <w:t>пациента</w:t>
            </w: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 xml:space="preserve"> (осмотр, пальпация, перкуссия, аускультация) </w:t>
            </w:r>
          </w:p>
        </w:tc>
      </w:tr>
      <w:tr w:rsidR="00141E5A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9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91685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Клинические признаки внезапного прекращения кровообращения </w:t>
            </w:r>
            <w:r w:rsidR="00727591">
              <w:rPr>
                <w:rFonts w:ascii="Times New Roman" w:hAnsi="Times New Roman"/>
                <w:bCs/>
                <w:sz w:val="24"/>
                <w:szCs w:val="24"/>
              </w:rPr>
              <w:t>и (или)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</w:p>
        </w:tc>
      </w:tr>
      <w:tr w:rsidR="00141E5A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60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9168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9168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Правила проведения базовой сердечно-легочной реанимации</w:t>
            </w:r>
          </w:p>
        </w:tc>
      </w:tr>
      <w:tr w:rsidR="00C83737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60"/>
        </w:trPr>
        <w:tc>
          <w:tcPr>
            <w:tcW w:w="119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83737" w:rsidRPr="003A77B0" w:rsidRDefault="00C83737" w:rsidP="007B0C76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83737" w:rsidRPr="003A77B0" w:rsidRDefault="009D3AE2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:rsidR="003C2942" w:rsidRPr="003A77B0" w:rsidRDefault="003C2942" w:rsidP="00C837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5BE3" w:rsidRDefault="00A05BE3" w:rsidP="00A05BE3">
      <w:pPr>
        <w:pStyle w:val="11"/>
        <w:numPr>
          <w:ilvl w:val="0"/>
          <w:numId w:val="5"/>
        </w:numPr>
        <w:spacing w:line="240" w:lineRule="auto"/>
        <w:rPr>
          <w:b/>
          <w:szCs w:val="24"/>
        </w:rPr>
      </w:pPr>
      <w:bookmarkStart w:id="24" w:name="_Toc483218097"/>
      <w:bookmarkEnd w:id="23"/>
      <w:r>
        <w:rPr>
          <w:b/>
          <w:szCs w:val="24"/>
        </w:rPr>
        <w:lastRenderedPageBreak/>
        <w:t>IV. Сведения об организациях – разработчиках профессионального стандарта</w:t>
      </w:r>
      <w:bookmarkEnd w:id="24"/>
    </w:p>
    <w:p w:rsidR="00A05BE3" w:rsidRDefault="00A05BE3" w:rsidP="00A05BE3">
      <w:pPr>
        <w:pStyle w:val="3"/>
        <w:numPr>
          <w:ilvl w:val="2"/>
          <w:numId w:val="5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bookmarkStart w:id="25" w:name="_Toc483218098"/>
      <w:r>
        <w:rPr>
          <w:rFonts w:ascii="Times New Roman" w:hAnsi="Times New Roman"/>
          <w:sz w:val="24"/>
          <w:szCs w:val="24"/>
          <w:lang w:val="en-US"/>
        </w:rPr>
        <w:t>4.1.</w:t>
      </w:r>
      <w:r>
        <w:rPr>
          <w:rFonts w:ascii="Times New Roman" w:hAnsi="Times New Roman"/>
          <w:sz w:val="24"/>
          <w:szCs w:val="24"/>
        </w:rPr>
        <w:t> Ответственные организации -разработчики</w:t>
      </w:r>
      <w:bookmarkEnd w:id="25"/>
    </w:p>
    <w:tbl>
      <w:tblPr>
        <w:tblW w:w="4945" w:type="pct"/>
        <w:tblInd w:w="57" w:type="dxa"/>
        <w:tblCellMar>
          <w:left w:w="0" w:type="dxa"/>
          <w:right w:w="0" w:type="dxa"/>
        </w:tblCellMar>
        <w:tblLook w:val="04A0"/>
      </w:tblPr>
      <w:tblGrid>
        <w:gridCol w:w="10103"/>
      </w:tblGrid>
      <w:tr w:rsidR="00A05BE3" w:rsidTr="00A05BE3">
        <w:trPr>
          <w:trHeight w:val="56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71CFC" w:rsidRDefault="00A05BE3">
            <w:pPr>
              <w:snapToGrid w:val="0"/>
              <w:spacing w:after="0" w:line="240" w:lineRule="auto"/>
              <w:ind w:left="232" w:right="23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Общероссийская общественная организация «Российское общество дерматовенерологов и косметологов», город Москва</w:t>
            </w:r>
          </w:p>
        </w:tc>
      </w:tr>
      <w:tr w:rsidR="00A05BE3" w:rsidTr="00A05BE3">
        <w:trPr>
          <w:trHeight w:val="56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5BE3" w:rsidRDefault="00A05BE3" w:rsidP="00363E46">
            <w:pPr>
              <w:snapToGrid w:val="0"/>
              <w:spacing w:after="0" w:line="240" w:lineRule="auto"/>
              <w:ind w:left="23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Президент                                                                               </w:t>
            </w:r>
            <w:r w:rsidR="00363E46">
              <w:rPr>
                <w:rFonts w:ascii="Times New Roman" w:hAnsi="Times New Roman"/>
                <w:sz w:val="24"/>
                <w:szCs w:val="24"/>
              </w:rPr>
              <w:t xml:space="preserve">Кубанов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Алексей Алексеевич </w:t>
            </w:r>
          </w:p>
        </w:tc>
      </w:tr>
    </w:tbl>
    <w:p w:rsidR="00A05BE3" w:rsidRDefault="00A05BE3" w:rsidP="00A05BE3">
      <w:pPr>
        <w:pStyle w:val="3"/>
        <w:numPr>
          <w:ilvl w:val="2"/>
          <w:numId w:val="5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bookmarkStart w:id="26" w:name="_Toc483218099"/>
      <w:r>
        <w:rPr>
          <w:rFonts w:ascii="Times New Roman" w:hAnsi="Times New Roman"/>
          <w:sz w:val="24"/>
          <w:szCs w:val="24"/>
        </w:rPr>
        <w:t>4.2. Наименования организаций - разработчиков</w:t>
      </w:r>
      <w:bookmarkEnd w:id="26"/>
    </w:p>
    <w:tbl>
      <w:tblPr>
        <w:tblW w:w="4901" w:type="pct"/>
        <w:tblInd w:w="57" w:type="dxa"/>
        <w:tblCellMar>
          <w:left w:w="0" w:type="dxa"/>
          <w:right w:w="0" w:type="dxa"/>
        </w:tblCellMar>
        <w:tblLook w:val="04A0"/>
      </w:tblPr>
      <w:tblGrid>
        <w:gridCol w:w="441"/>
        <w:gridCol w:w="9572"/>
      </w:tblGrid>
      <w:tr w:rsidR="001E09D8" w:rsidTr="001E09D8">
        <w:trPr>
          <w:trHeight w:val="407"/>
        </w:trPr>
        <w:tc>
          <w:tcPr>
            <w:tcW w:w="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E09D8" w:rsidRDefault="001E09D8" w:rsidP="00A05BE3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7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E09D8" w:rsidRDefault="001E09D8" w:rsidP="00916850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Союз медицинского сообщества «Национальная Медицинская Палата», город Москва</w:t>
            </w:r>
          </w:p>
        </w:tc>
      </w:tr>
      <w:tr w:rsidR="001E09D8" w:rsidTr="001E09D8">
        <w:trPr>
          <w:trHeight w:val="407"/>
        </w:trPr>
        <w:tc>
          <w:tcPr>
            <w:tcW w:w="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E09D8" w:rsidRDefault="001E09D8" w:rsidP="00A05BE3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7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E09D8" w:rsidRDefault="001E09D8" w:rsidP="00916850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«Государственный научный центр дерматовенерологии и косметологии» Министерства здравоохранения Российской Федерации, город Москва</w:t>
            </w:r>
          </w:p>
        </w:tc>
      </w:tr>
      <w:tr w:rsidR="001E09D8" w:rsidTr="001E09D8">
        <w:trPr>
          <w:trHeight w:val="407"/>
        </w:trPr>
        <w:tc>
          <w:tcPr>
            <w:tcW w:w="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E09D8" w:rsidRDefault="001E09D8" w:rsidP="00A05BE3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7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E09D8" w:rsidRDefault="001E09D8" w:rsidP="00916850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«Научно-исследовательский институт труда и социального страхования» Министерства труда и социальной защиты Российской Федерации, город Москва</w:t>
            </w:r>
          </w:p>
        </w:tc>
      </w:tr>
      <w:tr w:rsidR="001E09D8" w:rsidTr="001E09D8">
        <w:trPr>
          <w:trHeight w:val="407"/>
        </w:trPr>
        <w:tc>
          <w:tcPr>
            <w:tcW w:w="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E09D8" w:rsidRDefault="001E09D8" w:rsidP="00A05BE3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7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E09D8" w:rsidRDefault="001E09D8" w:rsidP="00916850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ДПО «Российская медицинская академия непрерывного профессионального образования» Министерства здравоохранения Российской Федерации, город Москва</w:t>
            </w:r>
          </w:p>
        </w:tc>
      </w:tr>
    </w:tbl>
    <w:p w:rsidR="0023144B" w:rsidRPr="003A77B0" w:rsidRDefault="0023144B" w:rsidP="00A05BE3">
      <w:pPr>
        <w:pStyle w:val="11"/>
        <w:spacing w:line="240" w:lineRule="auto"/>
        <w:rPr>
          <w:sz w:val="24"/>
          <w:szCs w:val="24"/>
        </w:rPr>
      </w:pPr>
    </w:p>
    <w:sectPr w:rsidR="0023144B" w:rsidRPr="003A77B0" w:rsidSect="00C65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2BF" w:rsidRDefault="00F322BF" w:rsidP="00C2289E">
      <w:pPr>
        <w:spacing w:after="0" w:line="240" w:lineRule="auto"/>
      </w:pPr>
      <w:r>
        <w:separator/>
      </w:r>
    </w:p>
  </w:endnote>
  <w:endnote w:type="continuationSeparator" w:id="0">
    <w:p w:rsidR="00F322BF" w:rsidRDefault="00F322BF" w:rsidP="00C2289E">
      <w:pPr>
        <w:spacing w:after="0" w:line="240" w:lineRule="auto"/>
      </w:pPr>
      <w:r>
        <w:continuationSeparator/>
      </w:r>
    </w:p>
  </w:endnote>
  <w:endnote w:id="1">
    <w:p w:rsidR="00971CFC" w:rsidRPr="00727591" w:rsidRDefault="00971CFC" w:rsidP="00F86BE2">
      <w:pPr>
        <w:pStyle w:val="a8"/>
        <w:jc w:val="both"/>
        <w:rPr>
          <w:rFonts w:ascii="Times New Roman" w:hAnsi="Times New Roman"/>
        </w:rPr>
      </w:pPr>
      <w:r>
        <w:rPr>
          <w:rStyle w:val="a3"/>
        </w:rPr>
        <w:endnoteRef/>
      </w:r>
      <w:r w:rsidRPr="003654D3">
        <w:rPr>
          <w:rFonts w:ascii="Times New Roman" w:hAnsi="Times New Roman"/>
        </w:rPr>
        <w:t>Общероссийский классификатор занятий</w:t>
      </w:r>
      <w:r>
        <w:rPr>
          <w:rFonts w:ascii="Times New Roman" w:hAnsi="Times New Roman"/>
        </w:rPr>
        <w:t>.</w:t>
      </w:r>
    </w:p>
  </w:endnote>
  <w:endnote w:id="2">
    <w:p w:rsidR="00971CFC" w:rsidRPr="003654D3" w:rsidRDefault="00971CFC" w:rsidP="00F86BE2">
      <w:pPr>
        <w:pStyle w:val="a6"/>
        <w:ind w:left="180" w:hanging="180"/>
        <w:jc w:val="both"/>
        <w:rPr>
          <w:rFonts w:ascii="Times New Roman" w:hAnsi="Times New Roman"/>
        </w:rPr>
      </w:pPr>
      <w:r w:rsidRPr="003654D3">
        <w:rPr>
          <w:rFonts w:ascii="Times New Roman" w:hAnsi="Times New Roman"/>
          <w:vertAlign w:val="superscript"/>
        </w:rPr>
        <w:endnoteRef/>
      </w:r>
      <w:r w:rsidRPr="003654D3">
        <w:rPr>
          <w:rFonts w:ascii="Times New Roman" w:hAnsi="Times New Roman"/>
          <w:lang w:eastAsia="ru-RU"/>
        </w:rPr>
        <w:t> Общероссийский классификатор видов экономической деятельности.</w:t>
      </w:r>
    </w:p>
  </w:endnote>
  <w:endnote w:id="3">
    <w:p w:rsidR="00971CFC" w:rsidRPr="003654D3" w:rsidRDefault="00971CFC" w:rsidP="00F86BE2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 xml:space="preserve"> </w:t>
      </w:r>
      <w:r w:rsidRPr="007612D5">
        <w:rPr>
          <w:rFonts w:ascii="Times New Roman" w:hAnsi="Times New Roman"/>
        </w:rPr>
        <w:t>Приказ Министерства здравоохранения  Российской Федерации от 20 декабря 2012 г. № 1183н «Об утверждении Номенклатуры должностей медицинских работников и фармацевтических работников</w:t>
      </w:r>
      <w:r>
        <w:rPr>
          <w:rFonts w:ascii="Times New Roman" w:hAnsi="Times New Roman"/>
        </w:rPr>
        <w:t>»</w:t>
      </w:r>
      <w:r w:rsidRPr="007612D5">
        <w:rPr>
          <w:rFonts w:ascii="Times New Roman" w:hAnsi="Times New Roman"/>
        </w:rPr>
        <w:t xml:space="preserve"> (зарегистрирован Министерством юстиции Российской Федерации 18 марта 2013 г., регистрационный № 27723) с изменениями, внесенными приказом Министерства здравоохранения  Российской Федерации от 1 августа 2014 г. № 420н (зарегистрирован Министерством юстиции Российской Федерации 14 августа 2014 г., регистрационный № 33591)</w:t>
      </w:r>
      <w:r>
        <w:rPr>
          <w:rFonts w:ascii="Times New Roman" w:hAnsi="Times New Roman"/>
        </w:rPr>
        <w:t>.</w:t>
      </w:r>
    </w:p>
  </w:endnote>
  <w:endnote w:id="4">
    <w:p w:rsidR="00971CFC" w:rsidRPr="003654D3" w:rsidRDefault="00971CFC" w:rsidP="007B0C76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 xml:space="preserve"> </w:t>
      </w:r>
      <w:r w:rsidRPr="007612D5">
        <w:rPr>
          <w:rFonts w:ascii="Times New Roman" w:hAnsi="Times New Roman"/>
        </w:rPr>
        <w:t>Приказ Министерства здравоохранения  Российской Федерации от 8</w:t>
      </w:r>
      <w:r>
        <w:rPr>
          <w:rFonts w:ascii="Times New Roman" w:hAnsi="Times New Roman"/>
        </w:rPr>
        <w:t xml:space="preserve"> октября </w:t>
      </w:r>
      <w:r w:rsidRPr="007612D5">
        <w:rPr>
          <w:rFonts w:ascii="Times New Roman" w:hAnsi="Times New Roman"/>
        </w:rPr>
        <w:t>2015</w:t>
      </w:r>
      <w:r>
        <w:rPr>
          <w:rFonts w:ascii="Times New Roman" w:hAnsi="Times New Roman"/>
        </w:rPr>
        <w:t xml:space="preserve"> г.</w:t>
      </w:r>
      <w:r w:rsidRPr="007612D5">
        <w:rPr>
          <w:rFonts w:ascii="Times New Roman" w:hAnsi="Times New Roman"/>
        </w:rPr>
        <w:t xml:space="preserve">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 Министерством юстиции </w:t>
      </w:r>
      <w:r w:rsidRPr="00A740C5">
        <w:rPr>
          <w:rFonts w:ascii="Times New Roman" w:hAnsi="Times New Roman"/>
        </w:rPr>
        <w:t>Российской Федерации 23 октября 2015 г., регистрационный № 39438).</w:t>
      </w:r>
    </w:p>
  </w:endnote>
  <w:endnote w:id="5">
    <w:p w:rsidR="00971CFC" w:rsidRPr="00F86BE2" w:rsidRDefault="00971CFC" w:rsidP="00C4523D">
      <w:pPr>
        <w:pStyle w:val="a8"/>
        <w:jc w:val="both"/>
        <w:rPr>
          <w:rFonts w:ascii="Times New Roman" w:hAnsi="Times New Roman"/>
          <w:color w:val="FF0000"/>
        </w:rPr>
      </w:pPr>
      <w:r>
        <w:rPr>
          <w:rStyle w:val="a3"/>
        </w:rPr>
        <w:endnoteRef/>
      </w:r>
      <w:r>
        <w:t xml:space="preserve"> </w:t>
      </w:r>
      <w:r w:rsidRPr="004450A0">
        <w:rPr>
          <w:rFonts w:ascii="Times New Roman" w:hAnsi="Times New Roman"/>
        </w:rPr>
        <w:t xml:space="preserve">Приказ Министерства здравоохранения Российской Федерации от 29 ноября 2012 г. № 982н «Об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 (зарегистрирован Министерством юстиции Российской Федерации 29 марта 2013 г., регистрационный № 27918) с изменениями, внесенными приказами Министерства здравоохранения Российской Федерации от 31 июля 2013 г. № 515н (зарегистрирован Министерством юстиции Российской Федерации 30 августа 2013 г., регистрационный № 29853), от 23 октября 2014 г. № 658н (зарегистрирован Министерством юстиции Российской Федерации 17 ноября 2014 г., регистрационный № 34729) и </w:t>
      </w:r>
      <w:r>
        <w:rPr>
          <w:rFonts w:ascii="Times New Roman" w:hAnsi="Times New Roman"/>
        </w:rPr>
        <w:br/>
      </w:r>
      <w:r w:rsidRPr="004450A0">
        <w:rPr>
          <w:rFonts w:ascii="Times New Roman" w:hAnsi="Times New Roman"/>
        </w:rPr>
        <w:t>от 10 февраля 2016 г. № 82н (зарегистрирован Министерством юстиции Российской Федерации 11 марта 2016 г., регистрационный № 41389).</w:t>
      </w:r>
    </w:p>
  </w:endnote>
  <w:endnote w:id="6">
    <w:p w:rsidR="00971CFC" w:rsidRPr="0018528D" w:rsidRDefault="00971CFC" w:rsidP="003A77B0">
      <w:pPr>
        <w:pStyle w:val="a8"/>
        <w:jc w:val="both"/>
        <w:rPr>
          <w:rFonts w:ascii="Times New Roman" w:hAnsi="Times New Roman"/>
          <w:color w:val="FF0000"/>
        </w:rPr>
      </w:pPr>
      <w:r>
        <w:rPr>
          <w:rStyle w:val="a3"/>
        </w:rPr>
        <w:endnoteRef/>
      </w:r>
      <w:r>
        <w:t xml:space="preserve"> </w:t>
      </w:r>
      <w:r w:rsidRPr="004450A0">
        <w:rPr>
          <w:rFonts w:ascii="Times New Roman" w:hAnsi="Times New Roman"/>
        </w:rPr>
        <w:t xml:space="preserve">Приказ Министерства здравоохранения Российской Федерации от </w:t>
      </w:r>
      <w:r>
        <w:rPr>
          <w:rFonts w:ascii="Times New Roman" w:hAnsi="Times New Roman"/>
        </w:rPr>
        <w:t>6 июня</w:t>
      </w:r>
      <w:r w:rsidRPr="004450A0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6</w:t>
      </w:r>
      <w:r w:rsidRPr="004450A0"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</w:rPr>
        <w:t>352</w:t>
      </w:r>
      <w:r w:rsidRPr="004450A0">
        <w:rPr>
          <w:rFonts w:ascii="Times New Roman" w:hAnsi="Times New Roman"/>
        </w:rPr>
        <w:t>н «</w:t>
      </w:r>
      <w:r w:rsidRPr="0018528D">
        <w:t xml:space="preserve"> </w:t>
      </w:r>
      <w:r w:rsidRPr="0018528D">
        <w:rPr>
          <w:rFonts w:ascii="Times New Roman" w:hAnsi="Times New Roman"/>
        </w:rPr>
        <w:t>Об утверждении порядка выдачи свидетельства об аккредитации специалиста, формы свидетельства об аккредитации специалиста и технических требований к нему</w:t>
      </w:r>
      <w:r w:rsidRPr="004450A0">
        <w:rPr>
          <w:rFonts w:ascii="Times New Roman" w:hAnsi="Times New Roman"/>
        </w:rPr>
        <w:t xml:space="preserve">» (зарегистрирован Министерством юстиции Российской Федерации </w:t>
      </w:r>
      <w:r>
        <w:rPr>
          <w:rFonts w:ascii="Times New Roman" w:hAnsi="Times New Roman"/>
        </w:rPr>
        <w:t>4 июля</w:t>
      </w:r>
      <w:r w:rsidRPr="004450A0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7</w:t>
      </w:r>
      <w:r w:rsidRPr="004450A0">
        <w:rPr>
          <w:rFonts w:ascii="Times New Roman" w:hAnsi="Times New Roman"/>
        </w:rPr>
        <w:t xml:space="preserve"> г., регистрационный № </w:t>
      </w:r>
      <w:r>
        <w:rPr>
          <w:rFonts w:ascii="Times New Roman" w:hAnsi="Times New Roman"/>
        </w:rPr>
        <w:t>42742).</w:t>
      </w:r>
    </w:p>
  </w:endnote>
  <w:endnote w:id="7">
    <w:p w:rsidR="00971CFC" w:rsidRDefault="00971CFC" w:rsidP="00F86BE2">
      <w:pPr>
        <w:pStyle w:val="a8"/>
        <w:jc w:val="both"/>
      </w:pPr>
      <w:r>
        <w:rPr>
          <w:rStyle w:val="a3"/>
        </w:rPr>
        <w:endnoteRef/>
      </w:r>
      <w:r>
        <w:t xml:space="preserve"> </w:t>
      </w:r>
      <w:r w:rsidRPr="004450A0">
        <w:rPr>
          <w:rFonts w:ascii="Times New Roman" w:hAnsi="Times New Roman"/>
        </w:rPr>
        <w:t xml:space="preserve">Статья 213 Трудового кодекса Российской Федерации (Собрание законодательства Российской Федерации, 2002, </w:t>
      </w:r>
      <w:r>
        <w:rPr>
          <w:rFonts w:ascii="Times New Roman" w:hAnsi="Times New Roman"/>
        </w:rPr>
        <w:br/>
      </w:r>
      <w:r w:rsidRPr="004450A0">
        <w:rPr>
          <w:rFonts w:ascii="Times New Roman" w:hAnsi="Times New Roman"/>
        </w:rPr>
        <w:t>№ 1, ст. 3; 2004, № 35, ст. 3607; 2006, № 27, ст. 2878; 2008, № 39, ст. 3616; 2011, № 49, ст. 7031; 2013, № 48, ст. 6165; № 52, ст. 6986; 2015, № 29, ст. 4356).</w:t>
      </w:r>
    </w:p>
  </w:endnote>
  <w:endnote w:id="8">
    <w:p w:rsidR="00971CFC" w:rsidRPr="00F86BE2" w:rsidRDefault="00971CFC" w:rsidP="00F86BE2">
      <w:pPr>
        <w:pStyle w:val="a8"/>
        <w:jc w:val="both"/>
        <w:rPr>
          <w:rFonts w:ascii="Times New Roman" w:hAnsi="Times New Roman"/>
        </w:rPr>
      </w:pPr>
      <w:r>
        <w:rPr>
          <w:rStyle w:val="a3"/>
        </w:rPr>
        <w:endnoteRef/>
      </w:r>
      <w:r>
        <w:t xml:space="preserve">  </w:t>
      </w:r>
      <w:r w:rsidRPr="004450A0">
        <w:rPr>
          <w:rFonts w:ascii="Times New Roman" w:hAnsi="Times New Roman"/>
        </w:rPr>
        <w:t xml:space="preserve">Приказ Министерства здравоохранения и социального развития Российской Федерации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(зарегистрирован Министерством юстиции Российской Федерации 21 октября 2011 г., регистрационный № 22111)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28970), </w:t>
      </w:r>
      <w:r>
        <w:rPr>
          <w:rFonts w:ascii="Times New Roman" w:hAnsi="Times New Roman"/>
        </w:rPr>
        <w:br/>
      </w:r>
      <w:r w:rsidRPr="004450A0">
        <w:rPr>
          <w:rFonts w:ascii="Times New Roman" w:hAnsi="Times New Roman"/>
        </w:rPr>
        <w:t>от 5 декабря 2014 г. № 801н (зарегистрирован Министерством юстиции Российской Федерации 3 февраля 2015 г., регистрационный № 35848).</w:t>
      </w:r>
    </w:p>
  </w:endnote>
  <w:endnote w:id="9">
    <w:p w:rsidR="00971CFC" w:rsidRPr="003654D3" w:rsidRDefault="00971CFC" w:rsidP="00C2289E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</w:t>
      </w:r>
      <w:r w:rsidRPr="004450A0">
        <w:rPr>
          <w:rFonts w:ascii="Times New Roman" w:hAnsi="Times New Roman"/>
        </w:rPr>
        <w:t>Статья 351.1 Трудового кодекса Российской Федерации (Собрание законодательства Российской Федерации, 2002, № 1, ст. 3; 2006, № 27, ст. 2878; 2008, № 9, ст. 812; 2015, № 1, ст. 42; № 29, ст. 4363).</w:t>
      </w:r>
    </w:p>
  </w:endnote>
  <w:endnote w:id="10">
    <w:p w:rsidR="00971CFC" w:rsidRPr="007A27D3" w:rsidRDefault="00971CFC" w:rsidP="00363E46">
      <w:pPr>
        <w:pStyle w:val="a8"/>
        <w:jc w:val="both"/>
        <w:rPr>
          <w:rFonts w:ascii="Times New Roman" w:hAnsi="Times New Roman"/>
        </w:rPr>
      </w:pPr>
      <w:r w:rsidRPr="007A27D3">
        <w:rPr>
          <w:rStyle w:val="a3"/>
          <w:rFonts w:ascii="Times New Roman" w:hAnsi="Times New Roman"/>
        </w:rPr>
        <w:endnoteRef/>
      </w:r>
      <w:r w:rsidRPr="007A27D3">
        <w:rPr>
          <w:rFonts w:ascii="Times New Roman" w:hAnsi="Times New Roman"/>
        </w:rPr>
        <w:t>Федеральный закон от 21 ноября 2011 г. № 323-ФЗ «Об основах охраны здоровья граждан в Российской Федерации», ст</w:t>
      </w:r>
      <w:r>
        <w:rPr>
          <w:rFonts w:ascii="Times New Roman" w:hAnsi="Times New Roman"/>
        </w:rPr>
        <w:t>.</w:t>
      </w:r>
      <w:r w:rsidRPr="007A27D3">
        <w:rPr>
          <w:rFonts w:ascii="Times New Roman" w:hAnsi="Times New Roman"/>
        </w:rPr>
        <w:t xml:space="preserve"> 13 (Собрание законодательства Российской Федерации, 2011, № 48, ст. 6724; 2013, № 27, ст. 3477, № 30, ст. 4038; № 48, ст. 6265; 2014, № 23, ст. 2930; 2015, № 14, ст. 2018; № 29, ст. 4356).</w:t>
      </w:r>
    </w:p>
  </w:endnote>
  <w:endnote w:id="11">
    <w:p w:rsidR="00971CFC" w:rsidRPr="008E3541" w:rsidRDefault="00971CFC" w:rsidP="00363E46">
      <w:pPr>
        <w:pStyle w:val="a8"/>
        <w:jc w:val="both"/>
        <w:rPr>
          <w:rFonts w:ascii="Times New Roman" w:hAnsi="Times New Roman"/>
        </w:rPr>
      </w:pPr>
      <w:r w:rsidRPr="008E3541">
        <w:rPr>
          <w:rStyle w:val="a3"/>
          <w:rFonts w:ascii="Times New Roman" w:hAnsi="Times New Roman"/>
        </w:rPr>
        <w:endnoteRef/>
      </w:r>
      <w:r w:rsidRPr="008E3541">
        <w:rPr>
          <w:rFonts w:ascii="Times New Roman" w:hAnsi="Times New Roman"/>
        </w:rPr>
        <w:t xml:space="preserve"> Федеральный закон от 21 ноября 2011 г. № 323-ФЗ «Об основах охраны здоровья граждан в Российской Федерации», статья 71  (Собрание законодательства Российской Федерации, 2011, № 48, ст. 6724; 2013, № 27, ст. 3477) и статья 13 (Собрание законодательства Российской Федерации, 2011 г., № 48, ст. 6724; 2013, № 27, ст. 3477, № 30, ст. 4038; № 48, ст. 6265; 2014, № 23, ст. 2930; 2015, № 14, ст. 2018; № 29, ст. 4356).</w:t>
      </w:r>
    </w:p>
  </w:endnote>
  <w:endnote w:id="12">
    <w:p w:rsidR="00971CFC" w:rsidRPr="003654D3" w:rsidRDefault="00971CFC" w:rsidP="00F86BE2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</w:t>
      </w:r>
      <w:r w:rsidRPr="004450A0">
        <w:rPr>
          <w:rFonts w:ascii="Times New Roman" w:hAnsi="Times New Roman"/>
        </w:rPr>
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в сфере здравоохранения», утвержденный приказом Министерства здравоохранения и социального развития Российской Федерации от 23 июля 2010 г. № 541н (зарегистрирован Министерством юстиции Российской Федерации 25 августа 2010 г., регистрационный № 18247).</w:t>
      </w:r>
    </w:p>
  </w:endnote>
  <w:endnote w:id="13">
    <w:p w:rsidR="00971CFC" w:rsidRPr="00E5236A" w:rsidRDefault="00971CFC" w:rsidP="00C2289E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Общероссийский классификатор профессий рабочих, должностей</w:t>
      </w:r>
      <w:r w:rsidRPr="00E5236A">
        <w:rPr>
          <w:rFonts w:ascii="Times New Roman" w:hAnsi="Times New Roman"/>
        </w:rPr>
        <w:t xml:space="preserve"> служащих и тарифных разрядов.</w:t>
      </w:r>
    </w:p>
  </w:endnote>
  <w:endnote w:id="14">
    <w:p w:rsidR="00971CFC" w:rsidRPr="00537945" w:rsidRDefault="00971CFC" w:rsidP="00C2289E">
      <w:pPr>
        <w:pStyle w:val="a8"/>
        <w:jc w:val="both"/>
        <w:rPr>
          <w:rFonts w:ascii="Times New Roman" w:hAnsi="Times New Roman"/>
        </w:rPr>
      </w:pPr>
      <w:r w:rsidRPr="00E5236A">
        <w:rPr>
          <w:rStyle w:val="a3"/>
          <w:rFonts w:ascii="Times New Roman" w:hAnsi="Times New Roman"/>
        </w:rPr>
        <w:endnoteRef/>
      </w:r>
      <w:r>
        <w:rPr>
          <w:rFonts w:ascii="Times New Roman" w:hAnsi="Times New Roman"/>
        </w:rPr>
        <w:t> </w:t>
      </w:r>
      <w:r w:rsidRPr="00E5236A">
        <w:rPr>
          <w:rFonts w:ascii="Times New Roman" w:hAnsi="Times New Roman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FC" w:rsidRDefault="00971CF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FC" w:rsidRPr="00970A32" w:rsidRDefault="00971CFC" w:rsidP="00C6503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FC" w:rsidRDefault="00971CF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2BF" w:rsidRDefault="00F322BF" w:rsidP="00C2289E">
      <w:pPr>
        <w:spacing w:after="0" w:line="240" w:lineRule="auto"/>
      </w:pPr>
      <w:r>
        <w:separator/>
      </w:r>
    </w:p>
  </w:footnote>
  <w:footnote w:type="continuationSeparator" w:id="0">
    <w:p w:rsidR="00F322BF" w:rsidRDefault="00F322BF" w:rsidP="00C2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FC" w:rsidRPr="0083552A" w:rsidRDefault="00555B6B" w:rsidP="00C6503C">
    <w:pPr>
      <w:pStyle w:val="ac"/>
      <w:jc w:val="center"/>
    </w:pPr>
    <w:r w:rsidRPr="000447EA">
      <w:rPr>
        <w:rFonts w:ascii="Times New Roman" w:hAnsi="Times New Roman"/>
      </w:rPr>
      <w:fldChar w:fldCharType="begin"/>
    </w:r>
    <w:r w:rsidR="00971CFC" w:rsidRPr="000447EA">
      <w:rPr>
        <w:rFonts w:ascii="Times New Roman" w:hAnsi="Times New Roman"/>
      </w:rPr>
      <w:instrText>PAGE   \* MERGEFORMAT</w:instrText>
    </w:r>
    <w:r w:rsidRPr="000447EA">
      <w:rPr>
        <w:rFonts w:ascii="Times New Roman" w:hAnsi="Times New Roman"/>
      </w:rPr>
      <w:fldChar w:fldCharType="separate"/>
    </w:r>
    <w:r w:rsidR="006655BA">
      <w:rPr>
        <w:rFonts w:ascii="Times New Roman" w:hAnsi="Times New Roman"/>
        <w:noProof/>
      </w:rPr>
      <w:t>2</w:t>
    </w:r>
    <w:r w:rsidRPr="000447EA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FC" w:rsidRDefault="00971CF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FC" w:rsidRPr="00F86BE2" w:rsidRDefault="00555B6B" w:rsidP="00C6503C">
    <w:pPr>
      <w:pStyle w:val="ac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F86BE2">
      <w:rPr>
        <w:rFonts w:ascii="Times New Roman" w:hAnsi="Times New Roman"/>
        <w:sz w:val="24"/>
        <w:szCs w:val="24"/>
      </w:rPr>
      <w:fldChar w:fldCharType="begin"/>
    </w:r>
    <w:r w:rsidR="00971CFC" w:rsidRPr="00F86BE2">
      <w:rPr>
        <w:rFonts w:ascii="Times New Roman" w:hAnsi="Times New Roman"/>
        <w:sz w:val="24"/>
        <w:szCs w:val="24"/>
      </w:rPr>
      <w:instrText xml:space="preserve"> PAGE </w:instrText>
    </w:r>
    <w:r w:rsidRPr="00F86BE2">
      <w:rPr>
        <w:rFonts w:ascii="Times New Roman" w:hAnsi="Times New Roman"/>
        <w:sz w:val="24"/>
        <w:szCs w:val="24"/>
      </w:rPr>
      <w:fldChar w:fldCharType="separate"/>
    </w:r>
    <w:r w:rsidR="006655BA">
      <w:rPr>
        <w:rFonts w:ascii="Times New Roman" w:hAnsi="Times New Roman"/>
        <w:noProof/>
        <w:sz w:val="24"/>
        <w:szCs w:val="24"/>
      </w:rPr>
      <w:t>14</w:t>
    </w:r>
    <w:r w:rsidRPr="00F86BE2"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FC" w:rsidRDefault="00971C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>
    <w:nsid w:val="16974E57"/>
    <w:multiLevelType w:val="hybridMultilevel"/>
    <w:tmpl w:val="2AF0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EE3DC5"/>
    <w:multiLevelType w:val="hybridMultilevel"/>
    <w:tmpl w:val="FBB63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41ECD"/>
    <w:multiLevelType w:val="hybridMultilevel"/>
    <w:tmpl w:val="950A0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0795A"/>
    <w:multiLevelType w:val="hybridMultilevel"/>
    <w:tmpl w:val="88D4B370"/>
    <w:lvl w:ilvl="0" w:tplc="5B8EF0B2">
      <w:start w:val="1"/>
      <w:numFmt w:val="bullet"/>
      <w:suff w:val="space"/>
      <w:lvlText w:val="-"/>
      <w:lvlJc w:val="left"/>
      <w:pPr>
        <w:ind w:left="0" w:firstLine="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2289E"/>
    <w:rsid w:val="00001EB4"/>
    <w:rsid w:val="00004EA0"/>
    <w:rsid w:val="00012389"/>
    <w:rsid w:val="000159A4"/>
    <w:rsid w:val="00015FFF"/>
    <w:rsid w:val="000160B3"/>
    <w:rsid w:val="00020418"/>
    <w:rsid w:val="00020DBE"/>
    <w:rsid w:val="00024D25"/>
    <w:rsid w:val="00025EF2"/>
    <w:rsid w:val="00030E97"/>
    <w:rsid w:val="00031204"/>
    <w:rsid w:val="00033F3E"/>
    <w:rsid w:val="0003669D"/>
    <w:rsid w:val="000413DB"/>
    <w:rsid w:val="00042DA7"/>
    <w:rsid w:val="000433C9"/>
    <w:rsid w:val="00045259"/>
    <w:rsid w:val="00055358"/>
    <w:rsid w:val="00055764"/>
    <w:rsid w:val="00065A55"/>
    <w:rsid w:val="0007032B"/>
    <w:rsid w:val="00070A01"/>
    <w:rsid w:val="00082A0D"/>
    <w:rsid w:val="00085A85"/>
    <w:rsid w:val="00086FFA"/>
    <w:rsid w:val="00092512"/>
    <w:rsid w:val="00093D1D"/>
    <w:rsid w:val="00095F73"/>
    <w:rsid w:val="000A2C4F"/>
    <w:rsid w:val="000A41B0"/>
    <w:rsid w:val="000A588C"/>
    <w:rsid w:val="000A5FE0"/>
    <w:rsid w:val="000A63C0"/>
    <w:rsid w:val="000B06E8"/>
    <w:rsid w:val="000B0E7A"/>
    <w:rsid w:val="000B1192"/>
    <w:rsid w:val="000B19D6"/>
    <w:rsid w:val="000B5D6E"/>
    <w:rsid w:val="000B6E8F"/>
    <w:rsid w:val="000B718F"/>
    <w:rsid w:val="000C1F92"/>
    <w:rsid w:val="000C4B60"/>
    <w:rsid w:val="000C76CE"/>
    <w:rsid w:val="000C7D7B"/>
    <w:rsid w:val="000D6239"/>
    <w:rsid w:val="000D79FF"/>
    <w:rsid w:val="000E1236"/>
    <w:rsid w:val="000E123B"/>
    <w:rsid w:val="000E1FB6"/>
    <w:rsid w:val="000E2269"/>
    <w:rsid w:val="000E36E7"/>
    <w:rsid w:val="000E4739"/>
    <w:rsid w:val="000E596B"/>
    <w:rsid w:val="000E6BB2"/>
    <w:rsid w:val="000E7756"/>
    <w:rsid w:val="000F0EFB"/>
    <w:rsid w:val="000F3FD3"/>
    <w:rsid w:val="00100564"/>
    <w:rsid w:val="00102328"/>
    <w:rsid w:val="001070CB"/>
    <w:rsid w:val="0011195E"/>
    <w:rsid w:val="00113CCE"/>
    <w:rsid w:val="00115B71"/>
    <w:rsid w:val="0012051D"/>
    <w:rsid w:val="00121258"/>
    <w:rsid w:val="00121A4C"/>
    <w:rsid w:val="001251B2"/>
    <w:rsid w:val="00131035"/>
    <w:rsid w:val="00131A49"/>
    <w:rsid w:val="00132381"/>
    <w:rsid w:val="0013732D"/>
    <w:rsid w:val="00141E5A"/>
    <w:rsid w:val="00142FDD"/>
    <w:rsid w:val="00143760"/>
    <w:rsid w:val="00144B0F"/>
    <w:rsid w:val="001472C6"/>
    <w:rsid w:val="001510C7"/>
    <w:rsid w:val="00154532"/>
    <w:rsid w:val="001571DF"/>
    <w:rsid w:val="00157F36"/>
    <w:rsid w:val="0016326A"/>
    <w:rsid w:val="00164D7D"/>
    <w:rsid w:val="00166111"/>
    <w:rsid w:val="00175DE2"/>
    <w:rsid w:val="00180F09"/>
    <w:rsid w:val="00180F0E"/>
    <w:rsid w:val="0018528D"/>
    <w:rsid w:val="00185488"/>
    <w:rsid w:val="00185A30"/>
    <w:rsid w:val="00186A6B"/>
    <w:rsid w:val="00191F96"/>
    <w:rsid w:val="0019468E"/>
    <w:rsid w:val="001A03A1"/>
    <w:rsid w:val="001A5C3B"/>
    <w:rsid w:val="001A5EC0"/>
    <w:rsid w:val="001A6FA8"/>
    <w:rsid w:val="001B0C2F"/>
    <w:rsid w:val="001B2660"/>
    <w:rsid w:val="001B357B"/>
    <w:rsid w:val="001B37F4"/>
    <w:rsid w:val="001B503A"/>
    <w:rsid w:val="001B6F75"/>
    <w:rsid w:val="001C2B15"/>
    <w:rsid w:val="001C50CC"/>
    <w:rsid w:val="001D2804"/>
    <w:rsid w:val="001E0300"/>
    <w:rsid w:val="001E09D8"/>
    <w:rsid w:val="001E2F60"/>
    <w:rsid w:val="001E4046"/>
    <w:rsid w:val="001E6451"/>
    <w:rsid w:val="001E684F"/>
    <w:rsid w:val="001E76BA"/>
    <w:rsid w:val="001F044D"/>
    <w:rsid w:val="001F087F"/>
    <w:rsid w:val="001F101B"/>
    <w:rsid w:val="001F2ACA"/>
    <w:rsid w:val="00202273"/>
    <w:rsid w:val="00203703"/>
    <w:rsid w:val="00203706"/>
    <w:rsid w:val="00204872"/>
    <w:rsid w:val="00205AA1"/>
    <w:rsid w:val="00205B1F"/>
    <w:rsid w:val="00205FAC"/>
    <w:rsid w:val="00206ADB"/>
    <w:rsid w:val="00207803"/>
    <w:rsid w:val="00210CFE"/>
    <w:rsid w:val="0021288D"/>
    <w:rsid w:val="002137CF"/>
    <w:rsid w:val="00213AF0"/>
    <w:rsid w:val="00224DFC"/>
    <w:rsid w:val="00226C6A"/>
    <w:rsid w:val="0023144B"/>
    <w:rsid w:val="00232E1D"/>
    <w:rsid w:val="00234749"/>
    <w:rsid w:val="00237151"/>
    <w:rsid w:val="002377B1"/>
    <w:rsid w:val="00242891"/>
    <w:rsid w:val="002433C3"/>
    <w:rsid w:val="00246194"/>
    <w:rsid w:val="0025200F"/>
    <w:rsid w:val="00254CB7"/>
    <w:rsid w:val="002557A4"/>
    <w:rsid w:val="00256C7C"/>
    <w:rsid w:val="00274D93"/>
    <w:rsid w:val="002801FA"/>
    <w:rsid w:val="00282017"/>
    <w:rsid w:val="00283B64"/>
    <w:rsid w:val="00284146"/>
    <w:rsid w:val="0028519B"/>
    <w:rsid w:val="00290044"/>
    <w:rsid w:val="00295A06"/>
    <w:rsid w:val="00295E14"/>
    <w:rsid w:val="002A1AAB"/>
    <w:rsid w:val="002A3A30"/>
    <w:rsid w:val="002A50D9"/>
    <w:rsid w:val="002A5186"/>
    <w:rsid w:val="002A5DDE"/>
    <w:rsid w:val="002A703C"/>
    <w:rsid w:val="002B15BD"/>
    <w:rsid w:val="002B2210"/>
    <w:rsid w:val="002B7FD3"/>
    <w:rsid w:val="002C3D70"/>
    <w:rsid w:val="002C47C8"/>
    <w:rsid w:val="002C49B5"/>
    <w:rsid w:val="002C6B75"/>
    <w:rsid w:val="002D25B2"/>
    <w:rsid w:val="002D2AD5"/>
    <w:rsid w:val="002D2F85"/>
    <w:rsid w:val="002D309A"/>
    <w:rsid w:val="002D3A42"/>
    <w:rsid w:val="002D7D97"/>
    <w:rsid w:val="002D7E89"/>
    <w:rsid w:val="002E08E9"/>
    <w:rsid w:val="002E1C9A"/>
    <w:rsid w:val="002E29AB"/>
    <w:rsid w:val="002E3D9F"/>
    <w:rsid w:val="002E607F"/>
    <w:rsid w:val="002E60EB"/>
    <w:rsid w:val="002E6B13"/>
    <w:rsid w:val="002E6C2B"/>
    <w:rsid w:val="002E7AC8"/>
    <w:rsid w:val="002F1996"/>
    <w:rsid w:val="002F2D83"/>
    <w:rsid w:val="002F3586"/>
    <w:rsid w:val="002F6BD3"/>
    <w:rsid w:val="002F6F5C"/>
    <w:rsid w:val="003011BC"/>
    <w:rsid w:val="0030173F"/>
    <w:rsid w:val="00302B44"/>
    <w:rsid w:val="003038D3"/>
    <w:rsid w:val="003046BE"/>
    <w:rsid w:val="00305A5D"/>
    <w:rsid w:val="00307399"/>
    <w:rsid w:val="0031320E"/>
    <w:rsid w:val="003161B5"/>
    <w:rsid w:val="00320283"/>
    <w:rsid w:val="003209B2"/>
    <w:rsid w:val="00320A3F"/>
    <w:rsid w:val="00321728"/>
    <w:rsid w:val="00322E95"/>
    <w:rsid w:val="00330E6D"/>
    <w:rsid w:val="00332EF0"/>
    <w:rsid w:val="0033320D"/>
    <w:rsid w:val="003335DE"/>
    <w:rsid w:val="003350BF"/>
    <w:rsid w:val="00335F39"/>
    <w:rsid w:val="00337922"/>
    <w:rsid w:val="00341402"/>
    <w:rsid w:val="003428E4"/>
    <w:rsid w:val="0034302E"/>
    <w:rsid w:val="0035062E"/>
    <w:rsid w:val="003511E2"/>
    <w:rsid w:val="00351D6E"/>
    <w:rsid w:val="00354A87"/>
    <w:rsid w:val="00354ABD"/>
    <w:rsid w:val="00355D8A"/>
    <w:rsid w:val="0036054E"/>
    <w:rsid w:val="00362790"/>
    <w:rsid w:val="00363C7E"/>
    <w:rsid w:val="00363E46"/>
    <w:rsid w:val="00365431"/>
    <w:rsid w:val="00365949"/>
    <w:rsid w:val="0036656E"/>
    <w:rsid w:val="00366CDD"/>
    <w:rsid w:val="00367DD0"/>
    <w:rsid w:val="003708AA"/>
    <w:rsid w:val="00370C9C"/>
    <w:rsid w:val="00372DB6"/>
    <w:rsid w:val="00376B92"/>
    <w:rsid w:val="00381098"/>
    <w:rsid w:val="0038497F"/>
    <w:rsid w:val="00386080"/>
    <w:rsid w:val="00386288"/>
    <w:rsid w:val="00386C3B"/>
    <w:rsid w:val="00392247"/>
    <w:rsid w:val="003955F4"/>
    <w:rsid w:val="00397340"/>
    <w:rsid w:val="00397E6F"/>
    <w:rsid w:val="003A0406"/>
    <w:rsid w:val="003A1C72"/>
    <w:rsid w:val="003A23A5"/>
    <w:rsid w:val="003A2A3D"/>
    <w:rsid w:val="003A3151"/>
    <w:rsid w:val="003A34CC"/>
    <w:rsid w:val="003A631F"/>
    <w:rsid w:val="003A63C1"/>
    <w:rsid w:val="003A6578"/>
    <w:rsid w:val="003A6FE2"/>
    <w:rsid w:val="003A747C"/>
    <w:rsid w:val="003A77B0"/>
    <w:rsid w:val="003B00D2"/>
    <w:rsid w:val="003B06B9"/>
    <w:rsid w:val="003B1842"/>
    <w:rsid w:val="003B45CB"/>
    <w:rsid w:val="003B537E"/>
    <w:rsid w:val="003B5722"/>
    <w:rsid w:val="003B6502"/>
    <w:rsid w:val="003C04DA"/>
    <w:rsid w:val="003C0927"/>
    <w:rsid w:val="003C10D9"/>
    <w:rsid w:val="003C2942"/>
    <w:rsid w:val="003C4527"/>
    <w:rsid w:val="003C4F5C"/>
    <w:rsid w:val="003C54B4"/>
    <w:rsid w:val="003C67E9"/>
    <w:rsid w:val="003D1473"/>
    <w:rsid w:val="003D437D"/>
    <w:rsid w:val="003D7C14"/>
    <w:rsid w:val="003E1EBF"/>
    <w:rsid w:val="003E1F6D"/>
    <w:rsid w:val="003E37DF"/>
    <w:rsid w:val="003E383F"/>
    <w:rsid w:val="003E443B"/>
    <w:rsid w:val="003F06C1"/>
    <w:rsid w:val="003F1A67"/>
    <w:rsid w:val="003F2B63"/>
    <w:rsid w:val="003F5BA6"/>
    <w:rsid w:val="003F6A84"/>
    <w:rsid w:val="003F6BFC"/>
    <w:rsid w:val="0040011B"/>
    <w:rsid w:val="00401014"/>
    <w:rsid w:val="00410142"/>
    <w:rsid w:val="004125D1"/>
    <w:rsid w:val="004134CD"/>
    <w:rsid w:val="00415385"/>
    <w:rsid w:val="00415EF3"/>
    <w:rsid w:val="004168DB"/>
    <w:rsid w:val="00417333"/>
    <w:rsid w:val="00422821"/>
    <w:rsid w:val="00426616"/>
    <w:rsid w:val="00426E41"/>
    <w:rsid w:val="00432815"/>
    <w:rsid w:val="00435B98"/>
    <w:rsid w:val="00436531"/>
    <w:rsid w:val="00440160"/>
    <w:rsid w:val="00443195"/>
    <w:rsid w:val="004437CE"/>
    <w:rsid w:val="004455D8"/>
    <w:rsid w:val="004556F9"/>
    <w:rsid w:val="00455E42"/>
    <w:rsid w:val="0045679E"/>
    <w:rsid w:val="00456E48"/>
    <w:rsid w:val="00462B8E"/>
    <w:rsid w:val="00466D02"/>
    <w:rsid w:val="00466F1B"/>
    <w:rsid w:val="00470413"/>
    <w:rsid w:val="00471946"/>
    <w:rsid w:val="004719CB"/>
    <w:rsid w:val="00471A7A"/>
    <w:rsid w:val="00474240"/>
    <w:rsid w:val="004748BC"/>
    <w:rsid w:val="00482444"/>
    <w:rsid w:val="00483DAB"/>
    <w:rsid w:val="004840F2"/>
    <w:rsid w:val="00486497"/>
    <w:rsid w:val="00491096"/>
    <w:rsid w:val="00493EB6"/>
    <w:rsid w:val="00497E68"/>
    <w:rsid w:val="004A08AF"/>
    <w:rsid w:val="004A090B"/>
    <w:rsid w:val="004A19DD"/>
    <w:rsid w:val="004A244D"/>
    <w:rsid w:val="004A34FD"/>
    <w:rsid w:val="004A3B93"/>
    <w:rsid w:val="004A6D8C"/>
    <w:rsid w:val="004B37CF"/>
    <w:rsid w:val="004B4A32"/>
    <w:rsid w:val="004C130E"/>
    <w:rsid w:val="004C1B80"/>
    <w:rsid w:val="004C4A25"/>
    <w:rsid w:val="004D0924"/>
    <w:rsid w:val="004D14E0"/>
    <w:rsid w:val="004D3129"/>
    <w:rsid w:val="004D357B"/>
    <w:rsid w:val="004E0D63"/>
    <w:rsid w:val="004E1449"/>
    <w:rsid w:val="004E1862"/>
    <w:rsid w:val="004E1E4E"/>
    <w:rsid w:val="004E3D28"/>
    <w:rsid w:val="004E3FDA"/>
    <w:rsid w:val="004E5D4C"/>
    <w:rsid w:val="004F44B4"/>
    <w:rsid w:val="004F641E"/>
    <w:rsid w:val="00500F0F"/>
    <w:rsid w:val="00502738"/>
    <w:rsid w:val="005078AD"/>
    <w:rsid w:val="005119A1"/>
    <w:rsid w:val="00512E67"/>
    <w:rsid w:val="005130E4"/>
    <w:rsid w:val="00517A69"/>
    <w:rsid w:val="00520DB6"/>
    <w:rsid w:val="0052396C"/>
    <w:rsid w:val="00523C13"/>
    <w:rsid w:val="0052450E"/>
    <w:rsid w:val="005249F0"/>
    <w:rsid w:val="00524ED9"/>
    <w:rsid w:val="00524FDF"/>
    <w:rsid w:val="005271AF"/>
    <w:rsid w:val="0053090F"/>
    <w:rsid w:val="00532C1E"/>
    <w:rsid w:val="00533834"/>
    <w:rsid w:val="00534260"/>
    <w:rsid w:val="00534FE9"/>
    <w:rsid w:val="00537945"/>
    <w:rsid w:val="0054090B"/>
    <w:rsid w:val="00540DDA"/>
    <w:rsid w:val="0054104D"/>
    <w:rsid w:val="005413A9"/>
    <w:rsid w:val="00541F85"/>
    <w:rsid w:val="00542251"/>
    <w:rsid w:val="005432BE"/>
    <w:rsid w:val="00545A46"/>
    <w:rsid w:val="0054736A"/>
    <w:rsid w:val="00550AE1"/>
    <w:rsid w:val="005548FC"/>
    <w:rsid w:val="00555B6B"/>
    <w:rsid w:val="005605C6"/>
    <w:rsid w:val="00560BC2"/>
    <w:rsid w:val="005650A7"/>
    <w:rsid w:val="005650E6"/>
    <w:rsid w:val="00566D66"/>
    <w:rsid w:val="005700DE"/>
    <w:rsid w:val="005721F5"/>
    <w:rsid w:val="005757E2"/>
    <w:rsid w:val="00577347"/>
    <w:rsid w:val="0058033D"/>
    <w:rsid w:val="005911F7"/>
    <w:rsid w:val="0059269B"/>
    <w:rsid w:val="005930AE"/>
    <w:rsid w:val="005942B2"/>
    <w:rsid w:val="00594892"/>
    <w:rsid w:val="005963F2"/>
    <w:rsid w:val="005A205F"/>
    <w:rsid w:val="005A685E"/>
    <w:rsid w:val="005A73A9"/>
    <w:rsid w:val="005B1A15"/>
    <w:rsid w:val="005C22A1"/>
    <w:rsid w:val="005C2319"/>
    <w:rsid w:val="005C3483"/>
    <w:rsid w:val="005D6664"/>
    <w:rsid w:val="005D7694"/>
    <w:rsid w:val="005E110B"/>
    <w:rsid w:val="005E1EBD"/>
    <w:rsid w:val="005E6C53"/>
    <w:rsid w:val="005E7A8D"/>
    <w:rsid w:val="005E7CFC"/>
    <w:rsid w:val="005F0383"/>
    <w:rsid w:val="005F3357"/>
    <w:rsid w:val="005F6251"/>
    <w:rsid w:val="005F65BD"/>
    <w:rsid w:val="00603642"/>
    <w:rsid w:val="00603798"/>
    <w:rsid w:val="006056DB"/>
    <w:rsid w:val="006107E9"/>
    <w:rsid w:val="00611076"/>
    <w:rsid w:val="0061312B"/>
    <w:rsid w:val="00615B7C"/>
    <w:rsid w:val="006249F8"/>
    <w:rsid w:val="00624C5D"/>
    <w:rsid w:val="006253F7"/>
    <w:rsid w:val="00630230"/>
    <w:rsid w:val="00634F6B"/>
    <w:rsid w:val="00636AE2"/>
    <w:rsid w:val="00636B3F"/>
    <w:rsid w:val="006424BA"/>
    <w:rsid w:val="0064340E"/>
    <w:rsid w:val="00643569"/>
    <w:rsid w:val="00644862"/>
    <w:rsid w:val="00645CB9"/>
    <w:rsid w:val="00655326"/>
    <w:rsid w:val="006558AF"/>
    <w:rsid w:val="006572B6"/>
    <w:rsid w:val="006574AC"/>
    <w:rsid w:val="0066075C"/>
    <w:rsid w:val="00661B41"/>
    <w:rsid w:val="0066452E"/>
    <w:rsid w:val="00664740"/>
    <w:rsid w:val="00664B9E"/>
    <w:rsid w:val="006655BA"/>
    <w:rsid w:val="0066624A"/>
    <w:rsid w:val="00667CDC"/>
    <w:rsid w:val="0067228C"/>
    <w:rsid w:val="00672616"/>
    <w:rsid w:val="006736DD"/>
    <w:rsid w:val="00674489"/>
    <w:rsid w:val="006761EA"/>
    <w:rsid w:val="006775E7"/>
    <w:rsid w:val="00680818"/>
    <w:rsid w:val="00682B9E"/>
    <w:rsid w:val="0068430C"/>
    <w:rsid w:val="006A1795"/>
    <w:rsid w:val="006A4A6D"/>
    <w:rsid w:val="006A68EA"/>
    <w:rsid w:val="006B3424"/>
    <w:rsid w:val="006B5C41"/>
    <w:rsid w:val="006B5DBB"/>
    <w:rsid w:val="006B7EAB"/>
    <w:rsid w:val="006C2EDE"/>
    <w:rsid w:val="006D2043"/>
    <w:rsid w:val="006E0A3B"/>
    <w:rsid w:val="006E0DB4"/>
    <w:rsid w:val="006E2C31"/>
    <w:rsid w:val="006E484A"/>
    <w:rsid w:val="006E4D73"/>
    <w:rsid w:val="006E7F33"/>
    <w:rsid w:val="006F058E"/>
    <w:rsid w:val="006F3280"/>
    <w:rsid w:val="006F3B0A"/>
    <w:rsid w:val="006F6401"/>
    <w:rsid w:val="006F6641"/>
    <w:rsid w:val="006F6D95"/>
    <w:rsid w:val="006F7A6E"/>
    <w:rsid w:val="00700F55"/>
    <w:rsid w:val="007026C1"/>
    <w:rsid w:val="0070486D"/>
    <w:rsid w:val="00704A27"/>
    <w:rsid w:val="00707339"/>
    <w:rsid w:val="00707B65"/>
    <w:rsid w:val="007102F0"/>
    <w:rsid w:val="007106C0"/>
    <w:rsid w:val="00710A4F"/>
    <w:rsid w:val="00713A63"/>
    <w:rsid w:val="00715EA9"/>
    <w:rsid w:val="00716568"/>
    <w:rsid w:val="00722AA1"/>
    <w:rsid w:val="00724001"/>
    <w:rsid w:val="007248AA"/>
    <w:rsid w:val="007249E0"/>
    <w:rsid w:val="007264E0"/>
    <w:rsid w:val="00727591"/>
    <w:rsid w:val="00731BD4"/>
    <w:rsid w:val="00733977"/>
    <w:rsid w:val="0073616D"/>
    <w:rsid w:val="00736868"/>
    <w:rsid w:val="007429E5"/>
    <w:rsid w:val="00742F8E"/>
    <w:rsid w:val="00743259"/>
    <w:rsid w:val="00743B78"/>
    <w:rsid w:val="00746103"/>
    <w:rsid w:val="00750F85"/>
    <w:rsid w:val="007524DC"/>
    <w:rsid w:val="007548B1"/>
    <w:rsid w:val="00755C45"/>
    <w:rsid w:val="00755C89"/>
    <w:rsid w:val="00761DE9"/>
    <w:rsid w:val="00762771"/>
    <w:rsid w:val="00762B5C"/>
    <w:rsid w:val="00763187"/>
    <w:rsid w:val="00765EB2"/>
    <w:rsid w:val="00766067"/>
    <w:rsid w:val="00766FDD"/>
    <w:rsid w:val="00767754"/>
    <w:rsid w:val="00770CF6"/>
    <w:rsid w:val="0077514C"/>
    <w:rsid w:val="00775F0B"/>
    <w:rsid w:val="00781B38"/>
    <w:rsid w:val="0078257E"/>
    <w:rsid w:val="00783D8C"/>
    <w:rsid w:val="0078473E"/>
    <w:rsid w:val="00784F0E"/>
    <w:rsid w:val="007858BE"/>
    <w:rsid w:val="00785A59"/>
    <w:rsid w:val="007908AA"/>
    <w:rsid w:val="00790B1F"/>
    <w:rsid w:val="00792379"/>
    <w:rsid w:val="00792CE0"/>
    <w:rsid w:val="007951B5"/>
    <w:rsid w:val="007A06FA"/>
    <w:rsid w:val="007A0D50"/>
    <w:rsid w:val="007A2B85"/>
    <w:rsid w:val="007A3882"/>
    <w:rsid w:val="007A3F8E"/>
    <w:rsid w:val="007A4D51"/>
    <w:rsid w:val="007A71AF"/>
    <w:rsid w:val="007A7202"/>
    <w:rsid w:val="007B0C76"/>
    <w:rsid w:val="007B5ABC"/>
    <w:rsid w:val="007C1285"/>
    <w:rsid w:val="007C5C82"/>
    <w:rsid w:val="007D30AB"/>
    <w:rsid w:val="007D3753"/>
    <w:rsid w:val="007D4C2B"/>
    <w:rsid w:val="007D4E06"/>
    <w:rsid w:val="007D7B6D"/>
    <w:rsid w:val="007D7F12"/>
    <w:rsid w:val="007E1EF5"/>
    <w:rsid w:val="007E66D4"/>
    <w:rsid w:val="007F1899"/>
    <w:rsid w:val="007F21AB"/>
    <w:rsid w:val="007F46A0"/>
    <w:rsid w:val="007F570B"/>
    <w:rsid w:val="007F769A"/>
    <w:rsid w:val="00803A12"/>
    <w:rsid w:val="00804CA7"/>
    <w:rsid w:val="00806D05"/>
    <w:rsid w:val="00811062"/>
    <w:rsid w:val="00814679"/>
    <w:rsid w:val="00817668"/>
    <w:rsid w:val="00820D59"/>
    <w:rsid w:val="00823D5A"/>
    <w:rsid w:val="00827864"/>
    <w:rsid w:val="008278F5"/>
    <w:rsid w:val="00832E9D"/>
    <w:rsid w:val="00837408"/>
    <w:rsid w:val="008416B0"/>
    <w:rsid w:val="00850098"/>
    <w:rsid w:val="008502DF"/>
    <w:rsid w:val="00850650"/>
    <w:rsid w:val="008506F4"/>
    <w:rsid w:val="00852E56"/>
    <w:rsid w:val="00854559"/>
    <w:rsid w:val="008545D8"/>
    <w:rsid w:val="00854C3B"/>
    <w:rsid w:val="008578E5"/>
    <w:rsid w:val="0086022F"/>
    <w:rsid w:val="0086306B"/>
    <w:rsid w:val="00865EE1"/>
    <w:rsid w:val="00870276"/>
    <w:rsid w:val="008713C2"/>
    <w:rsid w:val="00872016"/>
    <w:rsid w:val="00881F63"/>
    <w:rsid w:val="00884600"/>
    <w:rsid w:val="00884B13"/>
    <w:rsid w:val="00886C0D"/>
    <w:rsid w:val="0088736B"/>
    <w:rsid w:val="008942D1"/>
    <w:rsid w:val="00894C75"/>
    <w:rsid w:val="0089622B"/>
    <w:rsid w:val="00896B3C"/>
    <w:rsid w:val="00897167"/>
    <w:rsid w:val="00897321"/>
    <w:rsid w:val="008A04B7"/>
    <w:rsid w:val="008A0F9A"/>
    <w:rsid w:val="008A162E"/>
    <w:rsid w:val="008A5D84"/>
    <w:rsid w:val="008B254C"/>
    <w:rsid w:val="008B412D"/>
    <w:rsid w:val="008B64B9"/>
    <w:rsid w:val="008C1501"/>
    <w:rsid w:val="008C1B08"/>
    <w:rsid w:val="008C2B18"/>
    <w:rsid w:val="008C4A3A"/>
    <w:rsid w:val="008C56C3"/>
    <w:rsid w:val="008D070A"/>
    <w:rsid w:val="008D3E4B"/>
    <w:rsid w:val="008D47B5"/>
    <w:rsid w:val="008D4FD7"/>
    <w:rsid w:val="008E22BA"/>
    <w:rsid w:val="008E6B21"/>
    <w:rsid w:val="008F102F"/>
    <w:rsid w:val="008F1209"/>
    <w:rsid w:val="008F2676"/>
    <w:rsid w:val="008F356C"/>
    <w:rsid w:val="008F58DB"/>
    <w:rsid w:val="008F6B4F"/>
    <w:rsid w:val="00901A72"/>
    <w:rsid w:val="00905701"/>
    <w:rsid w:val="00913435"/>
    <w:rsid w:val="00914F14"/>
    <w:rsid w:val="0091539C"/>
    <w:rsid w:val="009158B1"/>
    <w:rsid w:val="00915CDB"/>
    <w:rsid w:val="00916850"/>
    <w:rsid w:val="00916ADB"/>
    <w:rsid w:val="00917B6F"/>
    <w:rsid w:val="009206AA"/>
    <w:rsid w:val="00922AE4"/>
    <w:rsid w:val="00922CA6"/>
    <w:rsid w:val="00924D0B"/>
    <w:rsid w:val="00925739"/>
    <w:rsid w:val="00926CCF"/>
    <w:rsid w:val="009308DD"/>
    <w:rsid w:val="009330A0"/>
    <w:rsid w:val="009345F4"/>
    <w:rsid w:val="009346E7"/>
    <w:rsid w:val="0094387F"/>
    <w:rsid w:val="00944CAA"/>
    <w:rsid w:val="00945AD3"/>
    <w:rsid w:val="00946457"/>
    <w:rsid w:val="00947DE8"/>
    <w:rsid w:val="00950BF4"/>
    <w:rsid w:val="009515A5"/>
    <w:rsid w:val="0095389E"/>
    <w:rsid w:val="00954E85"/>
    <w:rsid w:val="00957A94"/>
    <w:rsid w:val="00960151"/>
    <w:rsid w:val="0096025B"/>
    <w:rsid w:val="00960D9E"/>
    <w:rsid w:val="00961419"/>
    <w:rsid w:val="009627F7"/>
    <w:rsid w:val="0096399A"/>
    <w:rsid w:val="00967671"/>
    <w:rsid w:val="00971CFC"/>
    <w:rsid w:val="00971EB2"/>
    <w:rsid w:val="0097355F"/>
    <w:rsid w:val="00973D2A"/>
    <w:rsid w:val="00973F0E"/>
    <w:rsid w:val="009767CF"/>
    <w:rsid w:val="0097707B"/>
    <w:rsid w:val="0098157D"/>
    <w:rsid w:val="00982E0B"/>
    <w:rsid w:val="0098322E"/>
    <w:rsid w:val="00983333"/>
    <w:rsid w:val="00984CED"/>
    <w:rsid w:val="00984F8C"/>
    <w:rsid w:val="009875D1"/>
    <w:rsid w:val="00987C9A"/>
    <w:rsid w:val="009905A9"/>
    <w:rsid w:val="00993A9C"/>
    <w:rsid w:val="009950C5"/>
    <w:rsid w:val="009A01B0"/>
    <w:rsid w:val="009A2410"/>
    <w:rsid w:val="009A33E1"/>
    <w:rsid w:val="009A37F3"/>
    <w:rsid w:val="009A428C"/>
    <w:rsid w:val="009A5230"/>
    <w:rsid w:val="009A5624"/>
    <w:rsid w:val="009A6362"/>
    <w:rsid w:val="009B03B5"/>
    <w:rsid w:val="009B7EC8"/>
    <w:rsid w:val="009C5CCF"/>
    <w:rsid w:val="009C6617"/>
    <w:rsid w:val="009D0578"/>
    <w:rsid w:val="009D1A5C"/>
    <w:rsid w:val="009D3AE2"/>
    <w:rsid w:val="009D6E2F"/>
    <w:rsid w:val="009E5317"/>
    <w:rsid w:val="009E6120"/>
    <w:rsid w:val="009E711B"/>
    <w:rsid w:val="009F0184"/>
    <w:rsid w:val="009F2496"/>
    <w:rsid w:val="009F5CAC"/>
    <w:rsid w:val="009F7029"/>
    <w:rsid w:val="00A01286"/>
    <w:rsid w:val="00A01FDD"/>
    <w:rsid w:val="00A033C2"/>
    <w:rsid w:val="00A0462C"/>
    <w:rsid w:val="00A04932"/>
    <w:rsid w:val="00A049AE"/>
    <w:rsid w:val="00A05BE3"/>
    <w:rsid w:val="00A05C39"/>
    <w:rsid w:val="00A10B02"/>
    <w:rsid w:val="00A1307A"/>
    <w:rsid w:val="00A1426F"/>
    <w:rsid w:val="00A157AC"/>
    <w:rsid w:val="00A1621D"/>
    <w:rsid w:val="00A16A2F"/>
    <w:rsid w:val="00A16FBA"/>
    <w:rsid w:val="00A20A19"/>
    <w:rsid w:val="00A212AF"/>
    <w:rsid w:val="00A21ABA"/>
    <w:rsid w:val="00A25F41"/>
    <w:rsid w:val="00A26459"/>
    <w:rsid w:val="00A27DF1"/>
    <w:rsid w:val="00A30C83"/>
    <w:rsid w:val="00A369FC"/>
    <w:rsid w:val="00A40A19"/>
    <w:rsid w:val="00A51A08"/>
    <w:rsid w:val="00A532DB"/>
    <w:rsid w:val="00A564E9"/>
    <w:rsid w:val="00A6265E"/>
    <w:rsid w:val="00A63C65"/>
    <w:rsid w:val="00A65F13"/>
    <w:rsid w:val="00A70D80"/>
    <w:rsid w:val="00A72ED3"/>
    <w:rsid w:val="00A73553"/>
    <w:rsid w:val="00A746C4"/>
    <w:rsid w:val="00A756B7"/>
    <w:rsid w:val="00A817CF"/>
    <w:rsid w:val="00A81B88"/>
    <w:rsid w:val="00A81D0F"/>
    <w:rsid w:val="00A841D0"/>
    <w:rsid w:val="00A86134"/>
    <w:rsid w:val="00A86B75"/>
    <w:rsid w:val="00A8767D"/>
    <w:rsid w:val="00A87FF9"/>
    <w:rsid w:val="00A96995"/>
    <w:rsid w:val="00AA21E7"/>
    <w:rsid w:val="00AA381F"/>
    <w:rsid w:val="00AA6540"/>
    <w:rsid w:val="00AA7D79"/>
    <w:rsid w:val="00AB04A6"/>
    <w:rsid w:val="00AB1C8B"/>
    <w:rsid w:val="00AB39DB"/>
    <w:rsid w:val="00AB3DCA"/>
    <w:rsid w:val="00AB5B2E"/>
    <w:rsid w:val="00AC083D"/>
    <w:rsid w:val="00AC200E"/>
    <w:rsid w:val="00AC2EF2"/>
    <w:rsid w:val="00AC4363"/>
    <w:rsid w:val="00AD2A8D"/>
    <w:rsid w:val="00AD3678"/>
    <w:rsid w:val="00AD51E6"/>
    <w:rsid w:val="00AD5E47"/>
    <w:rsid w:val="00AD634D"/>
    <w:rsid w:val="00AD6B09"/>
    <w:rsid w:val="00AD6C30"/>
    <w:rsid w:val="00AD7286"/>
    <w:rsid w:val="00AE0B69"/>
    <w:rsid w:val="00AE1802"/>
    <w:rsid w:val="00AE3558"/>
    <w:rsid w:val="00AE4BB5"/>
    <w:rsid w:val="00AF30BA"/>
    <w:rsid w:val="00AF5ECE"/>
    <w:rsid w:val="00AF669C"/>
    <w:rsid w:val="00AF740C"/>
    <w:rsid w:val="00AF7DC3"/>
    <w:rsid w:val="00B004EF"/>
    <w:rsid w:val="00B02103"/>
    <w:rsid w:val="00B03A74"/>
    <w:rsid w:val="00B03B11"/>
    <w:rsid w:val="00B03F59"/>
    <w:rsid w:val="00B130A9"/>
    <w:rsid w:val="00B14872"/>
    <w:rsid w:val="00B15D6E"/>
    <w:rsid w:val="00B16116"/>
    <w:rsid w:val="00B17C5B"/>
    <w:rsid w:val="00B2023E"/>
    <w:rsid w:val="00B20DF5"/>
    <w:rsid w:val="00B25E0F"/>
    <w:rsid w:val="00B274F7"/>
    <w:rsid w:val="00B27C7E"/>
    <w:rsid w:val="00B310DB"/>
    <w:rsid w:val="00B31B47"/>
    <w:rsid w:val="00B31F4C"/>
    <w:rsid w:val="00B32E0B"/>
    <w:rsid w:val="00B37A55"/>
    <w:rsid w:val="00B40EA8"/>
    <w:rsid w:val="00B41BD8"/>
    <w:rsid w:val="00B42C96"/>
    <w:rsid w:val="00B5223C"/>
    <w:rsid w:val="00B5307E"/>
    <w:rsid w:val="00B532DA"/>
    <w:rsid w:val="00B53769"/>
    <w:rsid w:val="00B53B5D"/>
    <w:rsid w:val="00B61050"/>
    <w:rsid w:val="00B6137F"/>
    <w:rsid w:val="00B652C3"/>
    <w:rsid w:val="00B6532E"/>
    <w:rsid w:val="00B654AE"/>
    <w:rsid w:val="00B66FB0"/>
    <w:rsid w:val="00B70769"/>
    <w:rsid w:val="00B82D5A"/>
    <w:rsid w:val="00B84D81"/>
    <w:rsid w:val="00B87D5E"/>
    <w:rsid w:val="00B91E57"/>
    <w:rsid w:val="00B92C28"/>
    <w:rsid w:val="00B96C15"/>
    <w:rsid w:val="00BA0E1F"/>
    <w:rsid w:val="00BA1474"/>
    <w:rsid w:val="00BA18BE"/>
    <w:rsid w:val="00BA1CBD"/>
    <w:rsid w:val="00BA42B1"/>
    <w:rsid w:val="00BA6DD4"/>
    <w:rsid w:val="00BB0028"/>
    <w:rsid w:val="00BB3654"/>
    <w:rsid w:val="00BB3747"/>
    <w:rsid w:val="00BB6134"/>
    <w:rsid w:val="00BB68AC"/>
    <w:rsid w:val="00BC4579"/>
    <w:rsid w:val="00BC4DF1"/>
    <w:rsid w:val="00BC5119"/>
    <w:rsid w:val="00BC76F0"/>
    <w:rsid w:val="00BD18F7"/>
    <w:rsid w:val="00BD25D0"/>
    <w:rsid w:val="00BD2D0E"/>
    <w:rsid w:val="00BD34E6"/>
    <w:rsid w:val="00BD4383"/>
    <w:rsid w:val="00BE1AA1"/>
    <w:rsid w:val="00BE2B1B"/>
    <w:rsid w:val="00BE3285"/>
    <w:rsid w:val="00BE4523"/>
    <w:rsid w:val="00BE587D"/>
    <w:rsid w:val="00BE5E5A"/>
    <w:rsid w:val="00BE73C0"/>
    <w:rsid w:val="00BE7CEB"/>
    <w:rsid w:val="00BF17F8"/>
    <w:rsid w:val="00BF28EE"/>
    <w:rsid w:val="00BF2AAC"/>
    <w:rsid w:val="00BF71E2"/>
    <w:rsid w:val="00BF7FC9"/>
    <w:rsid w:val="00C026F4"/>
    <w:rsid w:val="00C21221"/>
    <w:rsid w:val="00C2205D"/>
    <w:rsid w:val="00C2289E"/>
    <w:rsid w:val="00C2529C"/>
    <w:rsid w:val="00C27416"/>
    <w:rsid w:val="00C31369"/>
    <w:rsid w:val="00C320BC"/>
    <w:rsid w:val="00C32FA6"/>
    <w:rsid w:val="00C35724"/>
    <w:rsid w:val="00C35DBE"/>
    <w:rsid w:val="00C40BBD"/>
    <w:rsid w:val="00C42CC9"/>
    <w:rsid w:val="00C44241"/>
    <w:rsid w:val="00C4523D"/>
    <w:rsid w:val="00C46A4B"/>
    <w:rsid w:val="00C4765A"/>
    <w:rsid w:val="00C47697"/>
    <w:rsid w:val="00C508A3"/>
    <w:rsid w:val="00C50EA9"/>
    <w:rsid w:val="00C51E9C"/>
    <w:rsid w:val="00C52B95"/>
    <w:rsid w:val="00C60714"/>
    <w:rsid w:val="00C607C9"/>
    <w:rsid w:val="00C62553"/>
    <w:rsid w:val="00C64DA4"/>
    <w:rsid w:val="00C6503C"/>
    <w:rsid w:val="00C67CB6"/>
    <w:rsid w:val="00C67D98"/>
    <w:rsid w:val="00C73C2D"/>
    <w:rsid w:val="00C7521F"/>
    <w:rsid w:val="00C76DD8"/>
    <w:rsid w:val="00C80524"/>
    <w:rsid w:val="00C83737"/>
    <w:rsid w:val="00C858CF"/>
    <w:rsid w:val="00C85F9E"/>
    <w:rsid w:val="00C871F6"/>
    <w:rsid w:val="00C900D9"/>
    <w:rsid w:val="00CA002B"/>
    <w:rsid w:val="00CA018B"/>
    <w:rsid w:val="00CA04C0"/>
    <w:rsid w:val="00CA4976"/>
    <w:rsid w:val="00CA5BC3"/>
    <w:rsid w:val="00CB14A6"/>
    <w:rsid w:val="00CB2F50"/>
    <w:rsid w:val="00CB45C9"/>
    <w:rsid w:val="00CC09C2"/>
    <w:rsid w:val="00CC1990"/>
    <w:rsid w:val="00CC337B"/>
    <w:rsid w:val="00CC4E35"/>
    <w:rsid w:val="00CC6430"/>
    <w:rsid w:val="00CD120F"/>
    <w:rsid w:val="00CD1848"/>
    <w:rsid w:val="00CD4F1B"/>
    <w:rsid w:val="00CE0ECC"/>
    <w:rsid w:val="00CE1788"/>
    <w:rsid w:val="00CE1ECF"/>
    <w:rsid w:val="00CE51DB"/>
    <w:rsid w:val="00CF3312"/>
    <w:rsid w:val="00CF777A"/>
    <w:rsid w:val="00D00DDA"/>
    <w:rsid w:val="00D03A25"/>
    <w:rsid w:val="00D0542E"/>
    <w:rsid w:val="00D05952"/>
    <w:rsid w:val="00D05CF5"/>
    <w:rsid w:val="00D070E5"/>
    <w:rsid w:val="00D12F9D"/>
    <w:rsid w:val="00D15C70"/>
    <w:rsid w:val="00D22E5F"/>
    <w:rsid w:val="00D238A2"/>
    <w:rsid w:val="00D23B5A"/>
    <w:rsid w:val="00D25983"/>
    <w:rsid w:val="00D25FB6"/>
    <w:rsid w:val="00D27F95"/>
    <w:rsid w:val="00D306A6"/>
    <w:rsid w:val="00D356A3"/>
    <w:rsid w:val="00D406C3"/>
    <w:rsid w:val="00D42D17"/>
    <w:rsid w:val="00D44000"/>
    <w:rsid w:val="00D44018"/>
    <w:rsid w:val="00D45C8F"/>
    <w:rsid w:val="00D46343"/>
    <w:rsid w:val="00D51029"/>
    <w:rsid w:val="00D51C4C"/>
    <w:rsid w:val="00D57599"/>
    <w:rsid w:val="00D60CF8"/>
    <w:rsid w:val="00D6312F"/>
    <w:rsid w:val="00D641C4"/>
    <w:rsid w:val="00D64578"/>
    <w:rsid w:val="00D67F6E"/>
    <w:rsid w:val="00D72506"/>
    <w:rsid w:val="00D72D91"/>
    <w:rsid w:val="00D80FB6"/>
    <w:rsid w:val="00D813C3"/>
    <w:rsid w:val="00D83765"/>
    <w:rsid w:val="00D87FA2"/>
    <w:rsid w:val="00D91FC9"/>
    <w:rsid w:val="00D92280"/>
    <w:rsid w:val="00D94F5F"/>
    <w:rsid w:val="00D957E2"/>
    <w:rsid w:val="00D96D4D"/>
    <w:rsid w:val="00D96D84"/>
    <w:rsid w:val="00DA6F7E"/>
    <w:rsid w:val="00DA730C"/>
    <w:rsid w:val="00DA7838"/>
    <w:rsid w:val="00DC0E4C"/>
    <w:rsid w:val="00DC1309"/>
    <w:rsid w:val="00DC3702"/>
    <w:rsid w:val="00DC506F"/>
    <w:rsid w:val="00DD2487"/>
    <w:rsid w:val="00DD5933"/>
    <w:rsid w:val="00DD7A61"/>
    <w:rsid w:val="00DE08E5"/>
    <w:rsid w:val="00DE46FF"/>
    <w:rsid w:val="00DE5777"/>
    <w:rsid w:val="00DF41A3"/>
    <w:rsid w:val="00DF5750"/>
    <w:rsid w:val="00DF6261"/>
    <w:rsid w:val="00E0163A"/>
    <w:rsid w:val="00E02C5A"/>
    <w:rsid w:val="00E061DA"/>
    <w:rsid w:val="00E06819"/>
    <w:rsid w:val="00E06B08"/>
    <w:rsid w:val="00E07D18"/>
    <w:rsid w:val="00E12F69"/>
    <w:rsid w:val="00E15032"/>
    <w:rsid w:val="00E17065"/>
    <w:rsid w:val="00E208D9"/>
    <w:rsid w:val="00E20C54"/>
    <w:rsid w:val="00E2115E"/>
    <w:rsid w:val="00E239A9"/>
    <w:rsid w:val="00E247DA"/>
    <w:rsid w:val="00E25962"/>
    <w:rsid w:val="00E25E1E"/>
    <w:rsid w:val="00E32231"/>
    <w:rsid w:val="00E3301C"/>
    <w:rsid w:val="00E36C1E"/>
    <w:rsid w:val="00E4071D"/>
    <w:rsid w:val="00E45550"/>
    <w:rsid w:val="00E46313"/>
    <w:rsid w:val="00E5058F"/>
    <w:rsid w:val="00E528DE"/>
    <w:rsid w:val="00E568BE"/>
    <w:rsid w:val="00E60189"/>
    <w:rsid w:val="00E63713"/>
    <w:rsid w:val="00E65F56"/>
    <w:rsid w:val="00E70192"/>
    <w:rsid w:val="00E716B8"/>
    <w:rsid w:val="00E71F39"/>
    <w:rsid w:val="00E72CEC"/>
    <w:rsid w:val="00E72D2D"/>
    <w:rsid w:val="00E76CAD"/>
    <w:rsid w:val="00E80F72"/>
    <w:rsid w:val="00E828C1"/>
    <w:rsid w:val="00E8290C"/>
    <w:rsid w:val="00E837A8"/>
    <w:rsid w:val="00E864A5"/>
    <w:rsid w:val="00E93395"/>
    <w:rsid w:val="00E94612"/>
    <w:rsid w:val="00E9490B"/>
    <w:rsid w:val="00E97722"/>
    <w:rsid w:val="00EA3318"/>
    <w:rsid w:val="00EA40A5"/>
    <w:rsid w:val="00EA4CBE"/>
    <w:rsid w:val="00EB74AF"/>
    <w:rsid w:val="00EC7C25"/>
    <w:rsid w:val="00ED169C"/>
    <w:rsid w:val="00ED254E"/>
    <w:rsid w:val="00ED2E98"/>
    <w:rsid w:val="00ED3742"/>
    <w:rsid w:val="00ED3E93"/>
    <w:rsid w:val="00ED6014"/>
    <w:rsid w:val="00ED607D"/>
    <w:rsid w:val="00ED6CA5"/>
    <w:rsid w:val="00ED758E"/>
    <w:rsid w:val="00EE1A08"/>
    <w:rsid w:val="00EE5EB4"/>
    <w:rsid w:val="00EE7308"/>
    <w:rsid w:val="00EF091C"/>
    <w:rsid w:val="00EF61D9"/>
    <w:rsid w:val="00F0402F"/>
    <w:rsid w:val="00F10690"/>
    <w:rsid w:val="00F11B3E"/>
    <w:rsid w:val="00F16A36"/>
    <w:rsid w:val="00F21013"/>
    <w:rsid w:val="00F2192C"/>
    <w:rsid w:val="00F22145"/>
    <w:rsid w:val="00F233E0"/>
    <w:rsid w:val="00F2412B"/>
    <w:rsid w:val="00F322BF"/>
    <w:rsid w:val="00F3245D"/>
    <w:rsid w:val="00F34D94"/>
    <w:rsid w:val="00F40997"/>
    <w:rsid w:val="00F4179B"/>
    <w:rsid w:val="00F42D39"/>
    <w:rsid w:val="00F43821"/>
    <w:rsid w:val="00F44CC5"/>
    <w:rsid w:val="00F60073"/>
    <w:rsid w:val="00F64C83"/>
    <w:rsid w:val="00F70C03"/>
    <w:rsid w:val="00F75763"/>
    <w:rsid w:val="00F76676"/>
    <w:rsid w:val="00F76985"/>
    <w:rsid w:val="00F77017"/>
    <w:rsid w:val="00F82AF0"/>
    <w:rsid w:val="00F845AC"/>
    <w:rsid w:val="00F84DE7"/>
    <w:rsid w:val="00F85686"/>
    <w:rsid w:val="00F85EBD"/>
    <w:rsid w:val="00F85FA6"/>
    <w:rsid w:val="00F869AA"/>
    <w:rsid w:val="00F86BE2"/>
    <w:rsid w:val="00F9139D"/>
    <w:rsid w:val="00F9204C"/>
    <w:rsid w:val="00F94712"/>
    <w:rsid w:val="00F95A62"/>
    <w:rsid w:val="00F9644C"/>
    <w:rsid w:val="00FA22EF"/>
    <w:rsid w:val="00FA4EA1"/>
    <w:rsid w:val="00FB2985"/>
    <w:rsid w:val="00FB62DB"/>
    <w:rsid w:val="00FB6A10"/>
    <w:rsid w:val="00FB741D"/>
    <w:rsid w:val="00FB7D77"/>
    <w:rsid w:val="00FC0E0C"/>
    <w:rsid w:val="00FC28C1"/>
    <w:rsid w:val="00FC28F3"/>
    <w:rsid w:val="00FC29C3"/>
    <w:rsid w:val="00FC45A8"/>
    <w:rsid w:val="00FC6DA1"/>
    <w:rsid w:val="00FD3D1A"/>
    <w:rsid w:val="00FD4A4D"/>
    <w:rsid w:val="00FE06E0"/>
    <w:rsid w:val="00FE0F97"/>
    <w:rsid w:val="00FE2542"/>
    <w:rsid w:val="00FE46EE"/>
    <w:rsid w:val="00FE615B"/>
    <w:rsid w:val="00FE686E"/>
    <w:rsid w:val="00FE7390"/>
    <w:rsid w:val="00FF0760"/>
    <w:rsid w:val="00FF18A3"/>
    <w:rsid w:val="00FF1B88"/>
    <w:rsid w:val="00FF3BE0"/>
    <w:rsid w:val="00FF486E"/>
    <w:rsid w:val="00FF6439"/>
    <w:rsid w:val="00FF6B07"/>
    <w:rsid w:val="00FF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D9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2289E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aliases w:val="Заголовок 2 стандарта"/>
    <w:basedOn w:val="11"/>
    <w:next w:val="a"/>
    <w:link w:val="20"/>
    <w:uiPriority w:val="9"/>
    <w:unhideWhenUsed/>
    <w:qFormat/>
    <w:rsid w:val="00C2289E"/>
    <w:pPr>
      <w:numPr>
        <w:ilvl w:val="1"/>
      </w:numPr>
      <w:outlineLvl w:val="1"/>
    </w:pPr>
    <w:rPr>
      <w:b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C2289E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стандарта Знак"/>
    <w:basedOn w:val="a0"/>
    <w:link w:val="2"/>
    <w:rsid w:val="00C2289E"/>
    <w:rPr>
      <w:rFonts w:ascii="Times New Roman" w:eastAsia="Times New Roman" w:hAnsi="Times New Roman" w:cs="Times New Roman"/>
      <w:b/>
      <w:iCs/>
      <w:kern w:val="3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2289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3">
    <w:name w:val="endnote reference"/>
    <w:rsid w:val="00C2289E"/>
    <w:rPr>
      <w:vertAlign w:val="superscript"/>
    </w:rPr>
  </w:style>
  <w:style w:type="paragraph" w:styleId="a4">
    <w:name w:val="Title"/>
    <w:basedOn w:val="a"/>
    <w:next w:val="a"/>
    <w:link w:val="12"/>
    <w:qFormat/>
    <w:rsid w:val="00C2289E"/>
    <w:pPr>
      <w:spacing w:line="240" w:lineRule="auto"/>
    </w:pPr>
    <w:rPr>
      <w:rFonts w:ascii="Cambria" w:hAnsi="Cambria"/>
      <w:spacing w:val="5"/>
      <w:sz w:val="52"/>
      <w:szCs w:val="20"/>
    </w:rPr>
  </w:style>
  <w:style w:type="character" w:customStyle="1" w:styleId="a5">
    <w:name w:val="Название Знак"/>
    <w:basedOn w:val="a0"/>
    <w:uiPriority w:val="10"/>
    <w:rsid w:val="00C228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character" w:customStyle="1" w:styleId="12">
    <w:name w:val="Название Знак1"/>
    <w:link w:val="a4"/>
    <w:locked/>
    <w:rsid w:val="00C2289E"/>
    <w:rPr>
      <w:rFonts w:ascii="Cambria" w:eastAsia="Calibri" w:hAnsi="Cambria" w:cs="Times New Roman"/>
      <w:spacing w:val="5"/>
      <w:sz w:val="52"/>
      <w:szCs w:val="20"/>
      <w:lang w:eastAsia="ar-SA"/>
    </w:rPr>
  </w:style>
  <w:style w:type="paragraph" w:customStyle="1" w:styleId="13">
    <w:name w:val="Абзац списка1"/>
    <w:basedOn w:val="a"/>
    <w:rsid w:val="00C2289E"/>
    <w:pPr>
      <w:ind w:left="720"/>
    </w:pPr>
  </w:style>
  <w:style w:type="paragraph" w:styleId="a6">
    <w:name w:val="footnote text"/>
    <w:basedOn w:val="a"/>
    <w:link w:val="14"/>
    <w:rsid w:val="00C2289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rsid w:val="00C2289E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4">
    <w:name w:val="Текст сноски Знак1"/>
    <w:link w:val="a6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8">
    <w:name w:val="endnote text"/>
    <w:aliases w:val="Знак4"/>
    <w:basedOn w:val="a"/>
    <w:link w:val="15"/>
    <w:rsid w:val="00C2289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aliases w:val="Знак4 Знак"/>
    <w:basedOn w:val="a0"/>
    <w:uiPriority w:val="99"/>
    <w:rsid w:val="00C2289E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5">
    <w:name w:val="Текст концевой сноски Знак1"/>
    <w:aliases w:val="Знак4 Знак1"/>
    <w:link w:val="a8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a">
    <w:name w:val="footer"/>
    <w:basedOn w:val="a"/>
    <w:link w:val="16"/>
    <w:rsid w:val="00C2289E"/>
    <w:rPr>
      <w:sz w:val="20"/>
      <w:szCs w:val="20"/>
    </w:rPr>
  </w:style>
  <w:style w:type="character" w:customStyle="1" w:styleId="ab">
    <w:name w:val="Нижний колонтитул Знак"/>
    <w:basedOn w:val="a0"/>
    <w:uiPriority w:val="99"/>
    <w:semiHidden/>
    <w:rsid w:val="00C2289E"/>
    <w:rPr>
      <w:rFonts w:ascii="Calibri" w:eastAsia="Calibri" w:hAnsi="Calibri" w:cs="Times New Roman"/>
      <w:lang w:eastAsia="ar-SA"/>
    </w:rPr>
  </w:style>
  <w:style w:type="character" w:customStyle="1" w:styleId="16">
    <w:name w:val="Нижний колонтитул Знак1"/>
    <w:link w:val="aa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c">
    <w:name w:val="header"/>
    <w:basedOn w:val="a"/>
    <w:link w:val="17"/>
    <w:rsid w:val="00C2289E"/>
    <w:rPr>
      <w:sz w:val="20"/>
      <w:szCs w:val="20"/>
    </w:rPr>
  </w:style>
  <w:style w:type="character" w:customStyle="1" w:styleId="ad">
    <w:name w:val="Верхний колонтитул Знак"/>
    <w:basedOn w:val="a0"/>
    <w:uiPriority w:val="99"/>
    <w:semiHidden/>
    <w:rsid w:val="00C2289E"/>
    <w:rPr>
      <w:rFonts w:ascii="Calibri" w:eastAsia="Calibri" w:hAnsi="Calibri" w:cs="Times New Roman"/>
      <w:lang w:eastAsia="ar-SA"/>
    </w:rPr>
  </w:style>
  <w:style w:type="character" w:customStyle="1" w:styleId="17">
    <w:name w:val="Верхний колонтитул Знак1"/>
    <w:link w:val="ac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11">
    <w:name w:val="Заголовок 1 стандарта"/>
    <w:basedOn w:val="1"/>
    <w:link w:val="18"/>
    <w:qFormat/>
    <w:rsid w:val="00C2289E"/>
    <w:pPr>
      <w:keepLines w:val="0"/>
      <w:spacing w:before="240" w:after="60"/>
    </w:pPr>
    <w:rPr>
      <w:rFonts w:ascii="Times New Roman" w:hAnsi="Times New Roman"/>
      <w:b w:val="0"/>
      <w:bCs w:val="0"/>
      <w:color w:val="auto"/>
      <w:kern w:val="32"/>
    </w:rPr>
  </w:style>
  <w:style w:type="paragraph" w:styleId="19">
    <w:name w:val="toc 1"/>
    <w:basedOn w:val="a"/>
    <w:next w:val="a"/>
    <w:autoRedefine/>
    <w:uiPriority w:val="39"/>
    <w:qFormat/>
    <w:rsid w:val="00E25E1E"/>
    <w:pPr>
      <w:tabs>
        <w:tab w:val="right" w:pos="10195"/>
      </w:tabs>
      <w:spacing w:after="0" w:line="240" w:lineRule="auto"/>
    </w:pPr>
  </w:style>
  <w:style w:type="character" w:customStyle="1" w:styleId="18">
    <w:name w:val="Заголовок 1 стандарта Знак"/>
    <w:link w:val="11"/>
    <w:rsid w:val="00C2289E"/>
    <w:rPr>
      <w:rFonts w:ascii="Times New Roman" w:eastAsia="Times New Roman" w:hAnsi="Times New Roman" w:cs="Times New Roman"/>
      <w:kern w:val="32"/>
      <w:sz w:val="28"/>
      <w:szCs w:val="28"/>
      <w:lang w:eastAsia="ar-SA"/>
    </w:rPr>
  </w:style>
  <w:style w:type="paragraph" w:styleId="21">
    <w:name w:val="toc 2"/>
    <w:basedOn w:val="a"/>
    <w:next w:val="a"/>
    <w:autoRedefine/>
    <w:uiPriority w:val="39"/>
    <w:qFormat/>
    <w:rsid w:val="00A72ED3"/>
    <w:pPr>
      <w:tabs>
        <w:tab w:val="right" w:pos="10195"/>
      </w:tabs>
    </w:pPr>
  </w:style>
  <w:style w:type="paragraph" w:customStyle="1" w:styleId="ConsPlusNormal">
    <w:name w:val="ConsPlusNormal"/>
    <w:rsid w:val="00C228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C2289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ae">
    <w:name w:val="annotation reference"/>
    <w:basedOn w:val="a0"/>
    <w:uiPriority w:val="99"/>
    <w:semiHidden/>
    <w:unhideWhenUsed/>
    <w:rsid w:val="004748B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748B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748BC"/>
    <w:rPr>
      <w:rFonts w:ascii="Calibri" w:eastAsia="Calibri" w:hAnsi="Calibri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748B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748B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47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748BC"/>
    <w:rPr>
      <w:rFonts w:ascii="Tahoma" w:eastAsia="Calibri" w:hAnsi="Tahoma" w:cs="Tahoma"/>
      <w:sz w:val="16"/>
      <w:szCs w:val="16"/>
      <w:lang w:eastAsia="ar-SA"/>
    </w:rPr>
  </w:style>
  <w:style w:type="paragraph" w:styleId="af5">
    <w:name w:val="Revision"/>
    <w:hidden/>
    <w:uiPriority w:val="99"/>
    <w:semiHidden/>
    <w:rsid w:val="006736DD"/>
    <w:rPr>
      <w:sz w:val="22"/>
      <w:szCs w:val="22"/>
      <w:lang w:eastAsia="ar-SA"/>
    </w:rPr>
  </w:style>
  <w:style w:type="table" w:styleId="af6">
    <w:name w:val="Table Grid"/>
    <w:basedOn w:val="a1"/>
    <w:uiPriority w:val="59"/>
    <w:rsid w:val="00F34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D238A2"/>
    <w:pPr>
      <w:ind w:left="720"/>
      <w:contextualSpacing/>
    </w:pPr>
  </w:style>
  <w:style w:type="character" w:customStyle="1" w:styleId="apple-style-span">
    <w:name w:val="apple-style-span"/>
    <w:rsid w:val="00CD1848"/>
    <w:rPr>
      <w:rFonts w:cs="Times New Roman"/>
    </w:rPr>
  </w:style>
  <w:style w:type="character" w:styleId="af8">
    <w:name w:val="footnote reference"/>
    <w:basedOn w:val="a0"/>
    <w:uiPriority w:val="99"/>
    <w:semiHidden/>
    <w:unhideWhenUsed/>
    <w:rsid w:val="00001EB4"/>
    <w:rPr>
      <w:vertAlign w:val="superscript"/>
    </w:rPr>
  </w:style>
  <w:style w:type="paragraph" w:styleId="af9">
    <w:name w:val="TOC Heading"/>
    <w:basedOn w:val="1"/>
    <w:next w:val="a"/>
    <w:uiPriority w:val="39"/>
    <w:semiHidden/>
    <w:unhideWhenUsed/>
    <w:qFormat/>
    <w:rsid w:val="004A3B93"/>
    <w:pPr>
      <w:numPr>
        <w:numId w:val="0"/>
      </w:numPr>
      <w:suppressAutoHyphens w:val="0"/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4A3B93"/>
    <w:pPr>
      <w:spacing w:after="100"/>
      <w:ind w:left="440"/>
    </w:pPr>
  </w:style>
  <w:style w:type="character" w:styleId="afa">
    <w:name w:val="Hyperlink"/>
    <w:basedOn w:val="a0"/>
    <w:uiPriority w:val="99"/>
    <w:unhideWhenUsed/>
    <w:rsid w:val="004A3B93"/>
    <w:rPr>
      <w:color w:val="0000FF"/>
      <w:u w:val="single"/>
    </w:rPr>
  </w:style>
  <w:style w:type="paragraph" w:customStyle="1" w:styleId="-31">
    <w:name w:val="Светлая сетка - Акцент 31"/>
    <w:basedOn w:val="a"/>
    <w:uiPriority w:val="34"/>
    <w:qFormat/>
    <w:rsid w:val="00363E46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84162-5D66-4F2C-9013-8928DF53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3433</Words>
  <Characters>19570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22958</CharactersWithSpaces>
  <SharedDoc>false</SharedDoc>
  <HLinks>
    <vt:vector size="36" baseType="variant">
      <vt:variant>
        <vt:i4>1835062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_Toc483218097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_Toc483218094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_Toc483218088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_Toc483218087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_Toc483218086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_Toc483218085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patent</dc:creator>
  <cp:keywords/>
  <cp:lastModifiedBy>Орлова</cp:lastModifiedBy>
  <cp:revision>2</cp:revision>
  <cp:lastPrinted>2020-02-04T08:04:00Z</cp:lastPrinted>
  <dcterms:created xsi:type="dcterms:W3CDTF">2020-03-03T14:42:00Z</dcterms:created>
  <dcterms:modified xsi:type="dcterms:W3CDTF">2020-03-03T14:42:00Z</dcterms:modified>
</cp:coreProperties>
</file>