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3A" w:rsidRDefault="00CC673A" w:rsidP="00EE59C2">
      <w:pPr>
        <w:pStyle w:val="aff7"/>
        <w:rPr>
          <w:lang w:val="en-US"/>
        </w:rPr>
      </w:pPr>
    </w:p>
    <w:p w:rsidR="00EE59C2" w:rsidRDefault="00C4209A" w:rsidP="00EE59C2">
      <w:pPr>
        <w:pStyle w:val="aff7"/>
      </w:pPr>
      <w:r>
        <w:rPr>
          <w:noProof/>
          <w:lang w:eastAsia="ru-RU"/>
        </w:rPr>
        <w:pict>
          <v:rect id="_x0000_s1027" style="position:absolute;left:0;text-align:left;margin-left:-64.8pt;margin-top:-38.7pt;width:551.25pt;height:665.25pt;z-index:-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D9KZAQ&#10;5AAAAA0BAAAPAAAAZHJzL2Rvd25yZXYueG1sTI/LTsMwEEX3SPyDNUjsWicGmgdxKqgAqQsqaJDY&#10;urFJAvE4it00/D3DCnYzmqM75xbr2fZsMqPvHEqIlxEwg7XTHTYS3qrHRQrMB4Va9Q6NhG/jYV2e&#10;nxUq1+6Er2bah4ZRCPpcSWhDGHLOfd0aq/zSDQbp9uFGqwKtY8P1qE4UbnsuomjFreqQPrRqMJvW&#10;1F/7o5WwTbfv1ef9Zlc/755EKh6yl2oKUl5ezHe3wIKZwx8Mv/qkDiU5HdwRtWe9hEUsshWxNCXJ&#10;NTBCskRkwA7EipurGHhZ8P8tyh8AAAD//wMAUEsBAi0AFAAGAAgAAAAhALaDOJL+AAAA4QEAABMA&#10;AAAAAAAAAAAAAAAAAAAAAFtDb250ZW50X1R5cGVzXS54bWxQSwECLQAUAAYACAAAACEAOP0h/9YA&#10;AACUAQAACwAAAAAAAAAAAAAAAAAvAQAAX3JlbHMvLnJlbHNQSwECLQAUAAYACAAAACEAeqXATLMC&#10;AACgBQAADgAAAAAAAAAAAAAAAAAuAgAAZHJzL2Uyb0RvYy54bWxQSwECLQAUAAYACAAAACEA/SmQ&#10;EOQAAAANAQAADwAAAAAAAAAAAAAAAAANBQAAZHJzL2Rvd25yZXYueG1sUEsFBgAAAAAEAAQA8wAA&#10;AB4GAAAAAA==&#10;" stroked="f">
            <v:path arrowok="t"/>
            <v:textbox>
              <w:txbxContent>
                <w:p w:rsidR="00CC673A" w:rsidRDefault="00CC673A" w:rsidP="00F8226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26" style="position:absolute;left:0;text-align:left;margin-left:-2.8pt;margin-top:-87.7pt;width:598.55pt;height:867.8pt;z-index:-2516869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EzQYzXjAAAADQEAAA8AAABkcnMvZG93bnJldi54bWxMj89O&#10;wzAMh+9IvENkJC7TlnYjBUrTCfH3gDiw7QGyxmurJU7VZGv79mQnONmWP/38uViP1rAz9r51JCFd&#10;JMCQKqdbqiXstu/zB2A+KNLKOEIJE3pYl9dXhcq1G+gHz5tQsxhCPlcSmhC6nHNfNWiVX7gOKe4O&#10;rrcqxLGvue7VEMOt4cskybhVLcULjerwpcHquDlZCW/px+q4m71uv6ZvMc0+VwcTBi7l7c34/AQs&#10;4Bj+YLjoR3Uoo9PenUh7ZiTMRRbJWNN7cQfsQqSPqQC2j53IkiXwsuD/vyh/AQAA//8DAFBLAQIt&#10;ABQABgAIAAAAIQC2gziS/gAAAOEBAAATAAAAAAAAAAAAAAAAAAAAAABbQ29udGVudF9UeXBlc10u&#10;eG1sUEsBAi0AFAAGAAgAAAAhADj9If/WAAAAlAEAAAsAAAAAAAAAAAAAAAAALwEAAF9yZWxzLy5y&#10;ZWxzUEsBAi0AFAAGAAgAAAAhAKhXsmYiAgAAWAQAAA4AAAAAAAAAAAAAAAAALgIAAGRycy9lMm9E&#10;b2MueG1sUEsBAi0AFAAGAAgAAAAhAEzQYzXjAAAADQEAAA8AAAAAAAAAAAAAAAAAfAQAAGRycy9k&#10;b3ducmV2LnhtbFBLBQYAAAAABAAEAPMAAACMBQAAAAA=&#10;" fillcolor="#0b595d" stroked="f" strokeweight="1pt">
            <v:fill opacity="6682f"/>
            <v:path arrowok="t"/>
            <w10:wrap anchorx="page"/>
          </v:rect>
        </w:pict>
      </w:r>
    </w:p>
    <w:p w:rsidR="00EE59C2" w:rsidRDefault="00EE59C2" w:rsidP="00EE59C2">
      <w:pPr>
        <w:pStyle w:val="aff7"/>
      </w:pPr>
    </w:p>
    <w:p w:rsidR="002145F1" w:rsidRDefault="002145F1" w:rsidP="002145F1"/>
    <w:tbl>
      <w:tblPr>
        <w:tblpPr w:leftFromText="180" w:rightFromText="180" w:vertAnchor="page" w:horzAnchor="margin" w:tblpXSpec="right" w:tblpY="3781"/>
        <w:tblW w:w="9457" w:type="dxa"/>
        <w:tblLook w:val="04A0"/>
      </w:tblPr>
      <w:tblGrid>
        <w:gridCol w:w="3660"/>
        <w:gridCol w:w="5797"/>
      </w:tblGrid>
      <w:tr w:rsidR="00172112" w:rsidRPr="00F95275" w:rsidTr="0005623E">
        <w:trPr>
          <w:trHeight w:val="387"/>
        </w:trPr>
        <w:tc>
          <w:tcPr>
            <w:tcW w:w="9457" w:type="dxa"/>
            <w:gridSpan w:val="2"/>
          </w:tcPr>
          <w:p w:rsidR="00FE5F0C" w:rsidRDefault="00FE5F0C" w:rsidP="00F95275">
            <w:pPr>
              <w:tabs>
                <w:tab w:val="left" w:pos="6135"/>
              </w:tabs>
              <w:rPr>
                <w:color w:val="808080"/>
              </w:rPr>
            </w:pPr>
          </w:p>
          <w:p w:rsidR="00172112" w:rsidRPr="00F95275" w:rsidRDefault="00172112" w:rsidP="00F95275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F95275">
              <w:rPr>
                <w:color w:val="808080"/>
              </w:rPr>
              <w:t xml:space="preserve">Клинические </w:t>
            </w:r>
            <w:r w:rsidRPr="00F95275">
              <w:rPr>
                <w:noProof/>
                <w:color w:val="767171"/>
                <w:lang w:eastAsia="ru-RU"/>
              </w:rPr>
              <w:t>рекомендации</w:t>
            </w:r>
          </w:p>
        </w:tc>
      </w:tr>
      <w:tr w:rsidR="00172112" w:rsidRPr="00F95275" w:rsidTr="0005623E">
        <w:trPr>
          <w:trHeight w:val="1752"/>
        </w:trPr>
        <w:tc>
          <w:tcPr>
            <w:tcW w:w="9457" w:type="dxa"/>
            <w:gridSpan w:val="2"/>
          </w:tcPr>
          <w:p w:rsidR="00172112" w:rsidRDefault="00172112" w:rsidP="00F95275">
            <w:pPr>
              <w:tabs>
                <w:tab w:val="left" w:pos="6135"/>
              </w:tabs>
              <w:rPr>
                <w:sz w:val="28"/>
                <w:szCs w:val="28"/>
                <w:lang w:val="en-US"/>
              </w:rPr>
            </w:pPr>
          </w:p>
          <w:p w:rsidR="00605688" w:rsidRPr="00D04A9B" w:rsidRDefault="00D04A9B" w:rsidP="00605688">
            <w:pPr>
              <w:tabs>
                <w:tab w:val="left" w:pos="6135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Витилиго</w:t>
            </w:r>
          </w:p>
        </w:tc>
      </w:tr>
      <w:tr w:rsidR="00221384" w:rsidRPr="00F95275" w:rsidTr="0005623E">
        <w:trPr>
          <w:trHeight w:val="749"/>
        </w:trPr>
        <w:tc>
          <w:tcPr>
            <w:tcW w:w="3660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F95275">
              <w:rPr>
                <w:color w:val="808080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221384" w:rsidRPr="00F95275" w:rsidRDefault="00221384" w:rsidP="00F95275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797" w:type="dxa"/>
          </w:tcPr>
          <w:p w:rsidR="00221384" w:rsidRPr="00F95275" w:rsidRDefault="0045702F" w:rsidP="0075790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rStyle w:val="pop-slug-vol"/>
                <w:b/>
                <w:szCs w:val="24"/>
              </w:rPr>
              <w:t>L</w:t>
            </w:r>
            <w:r w:rsidR="00D04A9B">
              <w:rPr>
                <w:rStyle w:val="pop-slug-vol"/>
                <w:b/>
                <w:szCs w:val="24"/>
              </w:rPr>
              <w:t>80</w:t>
            </w:r>
          </w:p>
        </w:tc>
      </w:tr>
      <w:tr w:rsidR="00221384" w:rsidRPr="00F95275" w:rsidTr="0005623E">
        <w:trPr>
          <w:trHeight w:val="749"/>
        </w:trPr>
        <w:tc>
          <w:tcPr>
            <w:tcW w:w="3660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rStyle w:val="pop-slug-vol"/>
                <w:color w:val="767171"/>
                <w:szCs w:val="28"/>
              </w:rPr>
              <w:t>Возрастная группа:</w:t>
            </w:r>
            <w:r w:rsidRPr="00F95275">
              <w:rPr>
                <w:rStyle w:val="pop-slug-vol"/>
                <w:b/>
                <w:color w:val="767171"/>
                <w:szCs w:val="28"/>
              </w:rPr>
              <w:t xml:space="preserve"> </w:t>
            </w:r>
            <w:r w:rsidRPr="00F95275">
              <w:rPr>
                <w:szCs w:val="28"/>
              </w:rPr>
              <w:t xml:space="preserve"> </w:t>
            </w:r>
          </w:p>
        </w:tc>
        <w:tc>
          <w:tcPr>
            <w:tcW w:w="5797" w:type="dxa"/>
          </w:tcPr>
          <w:p w:rsidR="00221384" w:rsidRPr="0045702F" w:rsidRDefault="00787967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45702F">
              <w:rPr>
                <w:szCs w:val="28"/>
              </w:rPr>
              <w:t>В</w:t>
            </w:r>
            <w:r w:rsidR="0045702F" w:rsidRPr="0045702F">
              <w:rPr>
                <w:szCs w:val="28"/>
              </w:rPr>
              <w:t>зрослые</w:t>
            </w:r>
            <w:r>
              <w:rPr>
                <w:szCs w:val="28"/>
              </w:rPr>
              <w:t>/дети</w:t>
            </w:r>
          </w:p>
        </w:tc>
      </w:tr>
      <w:tr w:rsidR="00221384" w:rsidRPr="00F95275" w:rsidTr="0005623E">
        <w:trPr>
          <w:trHeight w:val="749"/>
        </w:trPr>
        <w:tc>
          <w:tcPr>
            <w:tcW w:w="3660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color w:val="808080"/>
              </w:rPr>
              <w:t>Год утверждения:</w:t>
            </w:r>
          </w:p>
        </w:tc>
        <w:tc>
          <w:tcPr>
            <w:tcW w:w="5797" w:type="dxa"/>
          </w:tcPr>
          <w:p w:rsidR="00221384" w:rsidRPr="00300AE7" w:rsidRDefault="00784243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72112" w:rsidRPr="00F95275" w:rsidTr="0005623E">
        <w:trPr>
          <w:trHeight w:val="1971"/>
        </w:trPr>
        <w:tc>
          <w:tcPr>
            <w:tcW w:w="9457" w:type="dxa"/>
            <w:gridSpan w:val="2"/>
          </w:tcPr>
          <w:p w:rsidR="0045702F" w:rsidRPr="007F358B" w:rsidRDefault="00301C01" w:rsidP="000543A3">
            <w:pPr>
              <w:pStyle w:val="aff7"/>
              <w:numPr>
                <w:ilvl w:val="0"/>
                <w:numId w:val="2"/>
              </w:numPr>
              <w:ind w:left="567" w:firstLine="66"/>
              <w:rPr>
                <w:b/>
                <w:sz w:val="28"/>
              </w:rPr>
            </w:pPr>
            <w:r w:rsidRPr="007F358B">
              <w:t>Разработчик клинической рекомендации</w:t>
            </w:r>
            <w:r w:rsidR="00172112" w:rsidRPr="007F358B">
              <w:t>:</w:t>
            </w:r>
            <w:r w:rsidR="00094ED6" w:rsidRPr="007F358B">
              <w:rPr>
                <w:sz w:val="20"/>
                <w:szCs w:val="20"/>
              </w:rPr>
              <w:t xml:space="preserve"> </w:t>
            </w:r>
            <w:r w:rsidR="0045702F" w:rsidRPr="007F358B">
              <w:t xml:space="preserve"> </w:t>
            </w:r>
          </w:p>
          <w:p w:rsidR="00545F6E" w:rsidRPr="007F358B" w:rsidRDefault="00784243" w:rsidP="000543A3">
            <w:pPr>
              <w:pStyle w:val="aff7"/>
              <w:ind w:left="567" w:firstLine="66"/>
              <w:rPr>
                <w:szCs w:val="24"/>
              </w:rPr>
            </w:pPr>
            <w:r w:rsidRPr="007F358B">
              <w:rPr>
                <w:szCs w:val="24"/>
              </w:rPr>
              <w:t>Общероссийская общественная организация «Российское общество дерматовенерологов и косметологов»</w:t>
            </w:r>
          </w:p>
          <w:p w:rsidR="00545F6E" w:rsidRPr="007F358B" w:rsidRDefault="00545F6E" w:rsidP="00545F6E">
            <w:pPr>
              <w:pStyle w:val="aff7"/>
              <w:ind w:left="786" w:firstLine="0"/>
              <w:rPr>
                <w:szCs w:val="24"/>
              </w:rPr>
            </w:pPr>
          </w:p>
        </w:tc>
      </w:tr>
      <w:tr w:rsidR="00172112" w:rsidRPr="00F95275" w:rsidTr="0005623E">
        <w:trPr>
          <w:trHeight w:val="3830"/>
        </w:trPr>
        <w:tc>
          <w:tcPr>
            <w:tcW w:w="9457" w:type="dxa"/>
            <w:gridSpan w:val="2"/>
          </w:tcPr>
          <w:p w:rsidR="00CC5156" w:rsidRPr="007F358B" w:rsidRDefault="00CC5156" w:rsidP="00F95275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p w:rsidR="00094ED6" w:rsidRDefault="00094ED6" w:rsidP="00172112">
      <w:pPr>
        <w:pStyle w:val="afe"/>
        <w:jc w:val="center"/>
        <w:rPr>
          <w:b w:val="0"/>
          <w:szCs w:val="22"/>
          <w:u w:val="none"/>
        </w:rPr>
      </w:pPr>
      <w:bookmarkStart w:id="0" w:name="_Toc492379891"/>
    </w:p>
    <w:p w:rsidR="00094ED6" w:rsidRDefault="00094ED6">
      <w:pPr>
        <w:spacing w:line="240" w:lineRule="auto"/>
        <w:ind w:firstLine="0"/>
        <w:jc w:val="left"/>
      </w:pPr>
      <w:r>
        <w:rPr>
          <w:b/>
        </w:rPr>
        <w:br w:type="page"/>
      </w:r>
    </w:p>
    <w:p w:rsidR="00172112" w:rsidRDefault="00172112" w:rsidP="00172112">
      <w:pPr>
        <w:pStyle w:val="afe"/>
        <w:jc w:val="center"/>
        <w:rPr>
          <w:sz w:val="28"/>
          <w:u w:val="none"/>
        </w:rPr>
      </w:pPr>
      <w:bookmarkStart w:id="1" w:name="_Toc16510462"/>
      <w:r w:rsidRPr="00172112">
        <w:rPr>
          <w:sz w:val="28"/>
          <w:u w:val="none"/>
        </w:rPr>
        <w:lastRenderedPageBreak/>
        <w:t>Оглавление</w:t>
      </w:r>
      <w:bookmarkEnd w:id="0"/>
      <w:bookmarkEnd w:id="1"/>
    </w:p>
    <w:p w:rsidR="007A52E6" w:rsidRPr="0005623E" w:rsidRDefault="00C4209A" w:rsidP="007F358B">
      <w:pPr>
        <w:pStyle w:val="15"/>
        <w:rPr>
          <w:rFonts w:eastAsia="Times New Roman"/>
          <w:sz w:val="22"/>
          <w:lang w:eastAsia="ru-RU"/>
        </w:rPr>
      </w:pPr>
      <w:r w:rsidRPr="00C4209A">
        <w:rPr>
          <w:szCs w:val="24"/>
        </w:rPr>
        <w:fldChar w:fldCharType="begin"/>
      </w:r>
      <w:r w:rsidR="00172112" w:rsidRPr="00877EF5">
        <w:rPr>
          <w:szCs w:val="24"/>
        </w:rPr>
        <w:instrText xml:space="preserve"> TOC \o "1-3" \h \z \u </w:instrText>
      </w:r>
      <w:r w:rsidRPr="00C4209A">
        <w:rPr>
          <w:szCs w:val="24"/>
        </w:rPr>
        <w:fldChar w:fldCharType="separate"/>
      </w:r>
      <w:hyperlink w:anchor="_Toc16510462" w:history="1">
        <w:r w:rsidR="007A52E6" w:rsidRPr="0005623E">
          <w:rPr>
            <w:rStyle w:val="affc"/>
          </w:rPr>
          <w:t>Оглавление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_Toc16510462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FE5F0C">
          <w:rPr>
            <w:webHidden/>
          </w:rPr>
          <w:t>2</w:t>
        </w:r>
        <w:r w:rsidRPr="0005623E">
          <w:rPr>
            <w:webHidden/>
          </w:rPr>
          <w:fldChar w:fldCharType="end"/>
        </w:r>
      </w:hyperlink>
    </w:p>
    <w:p w:rsidR="007A52E6" w:rsidRPr="0005623E" w:rsidRDefault="00C4209A" w:rsidP="007F358B">
      <w:pPr>
        <w:pStyle w:val="15"/>
        <w:rPr>
          <w:rFonts w:eastAsia="Times New Roman"/>
          <w:sz w:val="22"/>
          <w:lang w:val="en-US" w:eastAsia="ru-RU"/>
        </w:rPr>
      </w:pPr>
      <w:hyperlink w:anchor="_Toc16510463" w:history="1">
        <w:r w:rsidR="007A52E6" w:rsidRPr="0005623E">
          <w:rPr>
            <w:rStyle w:val="affc"/>
          </w:rPr>
          <w:t>Список сокращений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_Toc16510463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FE5F0C">
          <w:rPr>
            <w:webHidden/>
          </w:rPr>
          <w:t>4</w:t>
        </w:r>
        <w:r w:rsidRPr="0005623E">
          <w:rPr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val="en-US" w:eastAsia="ru-RU"/>
        </w:rPr>
      </w:pPr>
      <w:hyperlink w:anchor="_Toc16510464" w:history="1">
        <w:r w:rsidR="007A52E6" w:rsidRPr="0005623E">
          <w:rPr>
            <w:rStyle w:val="affc"/>
            <w:rFonts w:ascii="Times New Roman" w:hAnsi="Times New Roman"/>
            <w:noProof/>
          </w:rPr>
          <w:t>Термины и определения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_Toc16510464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5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 w:rsidP="007F358B">
      <w:pPr>
        <w:pStyle w:val="15"/>
        <w:rPr>
          <w:rFonts w:eastAsia="Times New Roman"/>
          <w:sz w:val="22"/>
          <w:lang w:eastAsia="ru-RU"/>
        </w:rPr>
      </w:pPr>
      <w:hyperlink w:anchor="_Toc16510465" w:history="1">
        <w:r w:rsidR="007A52E6" w:rsidRPr="0005623E">
          <w:rPr>
            <w:rStyle w:val="affc"/>
          </w:rPr>
          <w:t>1. Краткая информация по заболеванию или состоянию (группе заболеваний или состояний)</w:t>
        </w:r>
        <w:r w:rsidR="007A52E6" w:rsidRPr="0005623E">
          <w:rPr>
            <w:webHidden/>
          </w:rPr>
          <w:tab/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_Toc16510465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FE5F0C">
          <w:rPr>
            <w:webHidden/>
          </w:rPr>
          <w:t>6</w:t>
        </w:r>
        <w:r w:rsidRPr="0005623E">
          <w:rPr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6" w:history="1">
        <w:r w:rsidR="007A52E6" w:rsidRPr="0005623E">
          <w:rPr>
            <w:rStyle w:val="affc"/>
            <w:rFonts w:ascii="Times New Roman" w:hAnsi="Times New Roman"/>
            <w:noProof/>
          </w:rPr>
          <w:t xml:space="preserve">1.1 Определение </w:t>
        </w:r>
        <w:r w:rsidR="007A52E6" w:rsidRPr="000562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_Toc16510466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6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7" w:history="1">
        <w:r w:rsidR="007A52E6" w:rsidRPr="0005623E">
          <w:rPr>
            <w:rStyle w:val="affc"/>
            <w:rFonts w:ascii="Times New Roman" w:hAnsi="Times New Roman"/>
            <w:noProof/>
          </w:rPr>
          <w:t xml:space="preserve">1.2 Этиология и патогенез </w:t>
        </w:r>
        <w:r w:rsidR="007A52E6" w:rsidRPr="000562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_Toc16510467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6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8" w:history="1">
        <w:r w:rsidR="007A52E6" w:rsidRPr="0005623E">
          <w:rPr>
            <w:rStyle w:val="affc"/>
            <w:rFonts w:ascii="Times New Roman" w:hAnsi="Times New Roman"/>
            <w:noProof/>
          </w:rPr>
          <w:t xml:space="preserve">1.3 Эпидемиология </w:t>
        </w:r>
        <w:r w:rsidR="007A52E6" w:rsidRPr="000562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_Toc16510468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6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69" w:history="1">
        <w:r w:rsidR="007A52E6" w:rsidRPr="0005623E">
          <w:rPr>
            <w:rStyle w:val="affc"/>
            <w:rFonts w:ascii="Times New Roman" w:hAnsi="Times New Roman"/>
            <w:noProof/>
          </w:rPr>
          <w:t xml:space="preserve">1.4 </w:t>
        </w:r>
        <w:r w:rsidR="007A52E6" w:rsidRPr="0005623E">
          <w:rPr>
            <w:rStyle w:val="affc"/>
            <w:rFonts w:ascii="Times New Roman" w:hAnsi="Times New Roman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_Toc16510469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7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0" w:history="1">
        <w:r w:rsidR="007A52E6" w:rsidRPr="0005623E">
          <w:rPr>
            <w:rStyle w:val="affc"/>
            <w:rFonts w:ascii="Times New Roman" w:hAnsi="Times New Roman"/>
            <w:noProof/>
          </w:rPr>
          <w:t xml:space="preserve">1.5 Классификация </w:t>
        </w:r>
        <w:r w:rsidR="007A52E6" w:rsidRPr="000562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_Toc16510470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7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1" w:history="1">
        <w:r w:rsidR="007A52E6" w:rsidRPr="0005623E">
          <w:rPr>
            <w:rStyle w:val="affc"/>
            <w:rFonts w:ascii="Times New Roman" w:hAnsi="Times New Roman"/>
            <w:noProof/>
          </w:rPr>
          <w:t xml:space="preserve">1.6 Клиническая картина </w:t>
        </w:r>
        <w:r w:rsidR="007A52E6" w:rsidRPr="000562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_Toc16510471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7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 w:rsidP="007F358B">
      <w:pPr>
        <w:pStyle w:val="15"/>
        <w:rPr>
          <w:rFonts w:eastAsia="Times New Roman"/>
          <w:sz w:val="22"/>
          <w:lang w:eastAsia="ru-RU"/>
        </w:rPr>
      </w:pPr>
      <w:hyperlink w:anchor="_Toc16510472" w:history="1">
        <w:r w:rsidR="007A52E6" w:rsidRPr="0005623E">
          <w:rPr>
            <w:rStyle w:val="affc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7A52E6" w:rsidRPr="0005623E">
          <w:rPr>
            <w:webHidden/>
          </w:rPr>
          <w:tab/>
        </w:r>
      </w:hyperlink>
      <w:r w:rsidR="00FE5F0C">
        <w:t>10</w:t>
      </w:r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3" w:history="1">
        <w:r w:rsidR="007A52E6" w:rsidRPr="0005623E">
          <w:rPr>
            <w:rStyle w:val="affc"/>
            <w:rFonts w:ascii="Times New Roman" w:hAnsi="Times New Roman"/>
            <w:noProof/>
          </w:rPr>
          <w:t>2.1 Жалобы и анамнез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</w:hyperlink>
      <w:r w:rsidR="00FE5F0C">
        <w:rPr>
          <w:rFonts w:ascii="Times New Roman" w:hAnsi="Times New Roman"/>
        </w:rPr>
        <w:t>10</w:t>
      </w:r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4" w:history="1">
        <w:r w:rsidR="007A52E6" w:rsidRPr="0005623E">
          <w:rPr>
            <w:rStyle w:val="affc"/>
            <w:rFonts w:ascii="Times New Roman" w:hAnsi="Times New Roman"/>
            <w:noProof/>
          </w:rPr>
          <w:t>2.2 Физикальное обследование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</w:hyperlink>
      <w:r w:rsidR="00FE5F0C">
        <w:rPr>
          <w:rFonts w:ascii="Times New Roman" w:hAnsi="Times New Roman"/>
        </w:rPr>
        <w:t>10</w:t>
      </w:r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5" w:history="1">
        <w:r w:rsidR="007A52E6" w:rsidRPr="0005623E">
          <w:rPr>
            <w:rStyle w:val="affc"/>
            <w:rFonts w:ascii="Times New Roman" w:hAnsi="Times New Roman"/>
            <w:noProof/>
          </w:rPr>
          <w:t>2.3 Лабораторные диагностические исследования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</w:hyperlink>
      <w:r w:rsidR="000D48BC">
        <w:rPr>
          <w:rFonts w:ascii="Times New Roman" w:hAnsi="Times New Roman"/>
        </w:rPr>
        <w:t>10</w:t>
      </w:r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6" w:history="1">
        <w:r w:rsidR="007A52E6" w:rsidRPr="0005623E">
          <w:rPr>
            <w:rStyle w:val="affc"/>
            <w:rFonts w:ascii="Times New Roman" w:hAnsi="Times New Roman"/>
            <w:noProof/>
          </w:rPr>
          <w:t>2.4 Инструментальные диагностические исследования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="000D48BC">
          <w:rPr>
            <w:rFonts w:ascii="Times New Roman" w:hAnsi="Times New Roman"/>
            <w:noProof/>
            <w:webHidden/>
          </w:rPr>
          <w:t>.</w:t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_Toc16510476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11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7" w:history="1">
        <w:r w:rsidR="007A52E6" w:rsidRPr="0005623E">
          <w:rPr>
            <w:rStyle w:val="affc"/>
            <w:rFonts w:ascii="Times New Roman" w:hAnsi="Times New Roman"/>
            <w:noProof/>
          </w:rPr>
          <w:t>2.5 Иные диагностические исследования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_Toc16510477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12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Pr="0005623E" w:rsidRDefault="00C4209A" w:rsidP="007F358B">
      <w:pPr>
        <w:pStyle w:val="15"/>
        <w:rPr>
          <w:rFonts w:eastAsia="Times New Roman"/>
          <w:sz w:val="22"/>
          <w:lang w:eastAsia="ru-RU"/>
        </w:rPr>
      </w:pPr>
      <w:hyperlink w:anchor="_Toc16510478" w:history="1">
        <w:r w:rsidR="007A52E6" w:rsidRPr="0005623E">
          <w:rPr>
            <w:rStyle w:val="affc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7A52E6" w:rsidRPr="0005623E">
          <w:rPr>
            <w:webHidden/>
          </w:rPr>
          <w:tab/>
        </w:r>
        <w:r w:rsidR="000D48BC">
          <w:rPr>
            <w:webHidden/>
          </w:rPr>
          <w:t>…………………………………………………………………………………………</w:t>
        </w:r>
        <w:r w:rsidR="00BE59B4">
          <w:rPr>
            <w:webHidden/>
            <w:lang w:val="en-US"/>
          </w:rPr>
          <w:t>.</w:t>
        </w:r>
        <w:r w:rsidRPr="0005623E">
          <w:rPr>
            <w:webHidden/>
          </w:rPr>
          <w:fldChar w:fldCharType="begin"/>
        </w:r>
        <w:r w:rsidR="007A52E6" w:rsidRPr="0005623E">
          <w:rPr>
            <w:webHidden/>
          </w:rPr>
          <w:instrText xml:space="preserve"> PAGEREF _Toc16510478 \h </w:instrText>
        </w:r>
        <w:r w:rsidRPr="0005623E">
          <w:rPr>
            <w:webHidden/>
          </w:rPr>
        </w:r>
        <w:r w:rsidRPr="0005623E">
          <w:rPr>
            <w:webHidden/>
          </w:rPr>
          <w:fldChar w:fldCharType="separate"/>
        </w:r>
        <w:r w:rsidR="00FE5F0C">
          <w:rPr>
            <w:webHidden/>
          </w:rPr>
          <w:t>12</w:t>
        </w:r>
        <w:r w:rsidRPr="0005623E">
          <w:rPr>
            <w:webHidden/>
          </w:rPr>
          <w:fldChar w:fldCharType="end"/>
        </w:r>
      </w:hyperlink>
    </w:p>
    <w:p w:rsidR="007A52E6" w:rsidRPr="00FE5F0C" w:rsidRDefault="00C4209A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16510479" w:history="1">
        <w:r w:rsidR="007A52E6" w:rsidRPr="0005623E">
          <w:rPr>
            <w:rStyle w:val="affc"/>
            <w:rFonts w:ascii="Times New Roman" w:eastAsia="Times New Roman" w:hAnsi="Times New Roman"/>
            <w:noProof/>
          </w:rPr>
          <w:t xml:space="preserve">3.1 </w:t>
        </w:r>
        <w:r w:rsidR="0005623E">
          <w:rPr>
            <w:rStyle w:val="affc"/>
            <w:rFonts w:ascii="Times New Roman" w:eastAsia="Times New Roman" w:hAnsi="Times New Roman"/>
            <w:noProof/>
          </w:rPr>
          <w:t>Консервативное лечение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</w:hyperlink>
      <w:r w:rsidR="00BE59B4">
        <w:rPr>
          <w:rFonts w:ascii="Times New Roman" w:hAnsi="Times New Roman"/>
          <w:lang w:val="en-US"/>
        </w:rPr>
        <w:t>.</w:t>
      </w:r>
      <w:r w:rsidR="003E253E">
        <w:rPr>
          <w:rFonts w:ascii="Times New Roman" w:hAnsi="Times New Roman"/>
          <w:lang w:val="en-US"/>
        </w:rPr>
        <w:t>1</w:t>
      </w:r>
      <w:r w:rsidR="00FE5F0C">
        <w:rPr>
          <w:rFonts w:ascii="Times New Roman" w:hAnsi="Times New Roman"/>
        </w:rPr>
        <w:t>2</w:t>
      </w:r>
    </w:p>
    <w:p w:rsidR="007A52E6" w:rsidRPr="003E253E" w:rsidRDefault="00C4209A">
      <w:pPr>
        <w:pStyle w:val="21"/>
        <w:rPr>
          <w:rFonts w:eastAsia="Times New Roman"/>
          <w:noProof/>
          <w:lang w:val="en-US" w:eastAsia="ru-RU"/>
        </w:rPr>
      </w:pPr>
      <w:hyperlink w:anchor="_Toc16510481" w:history="1">
        <w:r w:rsidR="007A52E6" w:rsidRPr="0005623E">
          <w:rPr>
            <w:rStyle w:val="affc"/>
            <w:rFonts w:ascii="Times New Roman" w:hAnsi="Times New Roman"/>
            <w:noProof/>
          </w:rPr>
          <w:t>3.</w:t>
        </w:r>
        <w:r w:rsidR="0005623E">
          <w:rPr>
            <w:rStyle w:val="affc"/>
            <w:rFonts w:ascii="Times New Roman" w:hAnsi="Times New Roman"/>
            <w:noProof/>
          </w:rPr>
          <w:t xml:space="preserve">2 </w:t>
        </w:r>
        <w:r w:rsidR="007A52E6" w:rsidRPr="0005623E">
          <w:rPr>
            <w:rStyle w:val="affc"/>
            <w:rFonts w:ascii="Times New Roman" w:hAnsi="Times New Roman"/>
            <w:noProof/>
          </w:rPr>
          <w:t xml:space="preserve"> Иное лечение</w:t>
        </w:r>
        <w:r w:rsidR="007A52E6" w:rsidRPr="0005623E">
          <w:rPr>
            <w:rFonts w:ascii="Times New Roman" w:hAnsi="Times New Roman"/>
            <w:noProof/>
            <w:webHidden/>
          </w:rPr>
          <w:tab/>
        </w:r>
        <w:r w:rsidR="00BE59B4">
          <w:rPr>
            <w:rFonts w:ascii="Times New Roman" w:hAnsi="Times New Roman"/>
            <w:noProof/>
            <w:webHidden/>
            <w:lang w:val="en-US"/>
          </w:rPr>
          <w:t>.</w:t>
        </w:r>
        <w:r w:rsidRPr="0005623E">
          <w:rPr>
            <w:rFonts w:ascii="Times New Roman" w:hAnsi="Times New Roman"/>
            <w:noProof/>
            <w:webHidden/>
          </w:rPr>
          <w:fldChar w:fldCharType="begin"/>
        </w:r>
        <w:r w:rsidR="007A52E6" w:rsidRPr="0005623E">
          <w:rPr>
            <w:rFonts w:ascii="Times New Roman" w:hAnsi="Times New Roman"/>
            <w:noProof/>
            <w:webHidden/>
          </w:rPr>
          <w:instrText xml:space="preserve"> PAGEREF _Toc16510481 \h </w:instrText>
        </w:r>
        <w:r w:rsidRPr="0005623E">
          <w:rPr>
            <w:rFonts w:ascii="Times New Roman" w:hAnsi="Times New Roman"/>
            <w:noProof/>
            <w:webHidden/>
          </w:rPr>
        </w:r>
        <w:r w:rsidRPr="0005623E">
          <w:rPr>
            <w:rFonts w:ascii="Times New Roman" w:hAnsi="Times New Roman"/>
            <w:noProof/>
            <w:webHidden/>
          </w:rPr>
          <w:fldChar w:fldCharType="separate"/>
        </w:r>
        <w:r w:rsidR="00FE5F0C">
          <w:rPr>
            <w:rFonts w:ascii="Times New Roman" w:hAnsi="Times New Roman"/>
            <w:noProof/>
            <w:webHidden/>
          </w:rPr>
          <w:t>23</w:t>
        </w:r>
        <w:r w:rsidRPr="000562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7A52E6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2" w:history="1">
        <w:r w:rsidR="007A52E6" w:rsidRPr="0069592F">
          <w:rPr>
            <w:rStyle w:val="affc"/>
          </w:rPr>
          <w:t xml:space="preserve">4. </w:t>
        </w:r>
        <w:r w:rsidR="00683C80" w:rsidRPr="00B06EE9">
          <w:rPr>
            <w:rStyle w:val="affc"/>
            <w:color w:val="000000"/>
          </w:rPr>
          <w:t xml:space="preserve">Медицинская реабилитация и санаторно-курортное лечение, медицинские показания и противопоказания к применению методов реабилитации в том числе основанных на использовании природных лечебных факторов </w:t>
        </w:r>
        <w:r w:rsidR="00BE59B4" w:rsidRPr="00B06EE9">
          <w:rPr>
            <w:rStyle w:val="affc"/>
            <w:color w:val="000000"/>
            <w:lang w:val="en-US"/>
          </w:rPr>
          <w:t>…</w:t>
        </w:r>
        <w:r w:rsidR="007A52E6">
          <w:rPr>
            <w:webHidden/>
          </w:rPr>
          <w:tab/>
        </w:r>
        <w:r w:rsidR="00BE59B4">
          <w:rPr>
            <w:webHidden/>
            <w:lang w:val="en-US"/>
          </w:rPr>
          <w:t>.</w:t>
        </w:r>
        <w:r>
          <w:rPr>
            <w:webHidden/>
          </w:rPr>
          <w:fldChar w:fldCharType="begin"/>
        </w:r>
        <w:r w:rsidR="007A52E6">
          <w:rPr>
            <w:webHidden/>
          </w:rPr>
          <w:instrText xml:space="preserve"> PAGEREF _Toc16510482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E5F0C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7A52E6" w:rsidRPr="000D4817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3" w:history="1">
        <w:r w:rsidR="007A52E6" w:rsidRPr="0069592F">
          <w:rPr>
            <w:rStyle w:val="affc"/>
          </w:rPr>
          <w:t>5. Профилактика и диспансерное наблюдение, медицинские показания и противопоказания к применению методов профилактики</w:t>
        </w:r>
        <w:r w:rsidR="007A52E6">
          <w:rPr>
            <w:webHidden/>
          </w:rPr>
          <w:tab/>
        </w:r>
      </w:hyperlink>
      <w:r w:rsidR="00BE59B4" w:rsidRPr="000D4817">
        <w:t>.</w:t>
      </w:r>
      <w:r w:rsidR="0083030E">
        <w:t>2</w:t>
      </w:r>
      <w:r w:rsidR="00FE5F0C">
        <w:t>4</w:t>
      </w:r>
    </w:p>
    <w:p w:rsidR="007A52E6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4" w:history="1">
        <w:r w:rsidR="007A52E6" w:rsidRPr="0069592F">
          <w:rPr>
            <w:rStyle w:val="affc"/>
          </w:rPr>
          <w:t xml:space="preserve">6. Организация </w:t>
        </w:r>
        <w:r w:rsidR="00611714">
          <w:rPr>
            <w:rStyle w:val="affc"/>
          </w:rPr>
          <w:t xml:space="preserve">оказания </w:t>
        </w:r>
        <w:r w:rsidR="007A52E6" w:rsidRPr="0069592F">
          <w:rPr>
            <w:rStyle w:val="affc"/>
          </w:rPr>
          <w:t>медицинской помощи</w:t>
        </w:r>
        <w:r w:rsidR="007A52E6">
          <w:rPr>
            <w:webHidden/>
          </w:rPr>
          <w:tab/>
        </w:r>
        <w:r w:rsidR="0083030E">
          <w:rPr>
            <w:webHidden/>
          </w:rPr>
          <w:t>2</w:t>
        </w:r>
      </w:hyperlink>
      <w:r w:rsidR="00FE5F0C">
        <w:t>4</w:t>
      </w:r>
    </w:p>
    <w:p w:rsidR="007A52E6" w:rsidRPr="000D4817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5" w:history="1">
        <w:r w:rsidR="007A52E6" w:rsidRPr="0069592F">
          <w:rPr>
            <w:rStyle w:val="affc"/>
          </w:rPr>
          <w:t>7. Дополнительная информация (в том числе факторы, влияющие на исход заболевания или состояния)</w:t>
        </w:r>
        <w:r w:rsidR="007A52E6">
          <w:rPr>
            <w:webHidden/>
          </w:rPr>
          <w:tab/>
        </w:r>
        <w:r w:rsidR="0083030E">
          <w:rPr>
            <w:webHidden/>
          </w:rPr>
          <w:t>2</w:t>
        </w:r>
      </w:hyperlink>
      <w:r w:rsidR="00FE5F0C">
        <w:t>4</w:t>
      </w:r>
    </w:p>
    <w:p w:rsidR="007A52E6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6" w:history="1">
        <w:r w:rsidR="007A52E6" w:rsidRPr="0069592F">
          <w:rPr>
            <w:rStyle w:val="affc"/>
          </w:rPr>
          <w:t xml:space="preserve">Критерии оценки </w:t>
        </w:r>
        <w:r w:rsidR="00623F82" w:rsidRPr="00B06EE9">
          <w:rPr>
            <w:rStyle w:val="affc"/>
            <w:color w:val="000000"/>
          </w:rPr>
          <w:t xml:space="preserve">оказания </w:t>
        </w:r>
        <w:r w:rsidR="007A52E6" w:rsidRPr="00B06EE9">
          <w:rPr>
            <w:rStyle w:val="affc"/>
            <w:color w:val="000000"/>
          </w:rPr>
          <w:t>ка</w:t>
        </w:r>
        <w:r w:rsidR="007A52E6" w:rsidRPr="0069592F">
          <w:rPr>
            <w:rStyle w:val="affc"/>
          </w:rPr>
          <w:t>чества медицинской помощи</w:t>
        </w:r>
        <w:r w:rsidR="007A52E6">
          <w:rPr>
            <w:webHidden/>
          </w:rPr>
          <w:tab/>
        </w:r>
      </w:hyperlink>
      <w:r w:rsidR="0083030E">
        <w:t>2</w:t>
      </w:r>
      <w:r w:rsidR="00FE5F0C">
        <w:t>4</w:t>
      </w:r>
    </w:p>
    <w:p w:rsidR="007A52E6" w:rsidRPr="0083030E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7" w:history="1">
        <w:r w:rsidR="007A52E6" w:rsidRPr="0069592F">
          <w:rPr>
            <w:rStyle w:val="affc"/>
          </w:rPr>
          <w:t>Список литературы</w:t>
        </w:r>
        <w:r w:rsidR="007A52E6">
          <w:rPr>
            <w:webHidden/>
          </w:rPr>
          <w:tab/>
        </w:r>
        <w:r w:rsidR="0083030E">
          <w:rPr>
            <w:webHidden/>
          </w:rPr>
          <w:t>2</w:t>
        </w:r>
      </w:hyperlink>
      <w:r w:rsidR="0083030E">
        <w:t>6</w:t>
      </w:r>
    </w:p>
    <w:p w:rsidR="00371336" w:rsidRPr="00A12CFA" w:rsidRDefault="00371336" w:rsidP="00371336">
      <w:pPr>
        <w:pStyle w:val="15"/>
        <w:rPr>
          <w:rFonts w:ascii="Calibri" w:eastAsia="Times New Roman" w:hAnsi="Calibri"/>
          <w:sz w:val="22"/>
          <w:lang w:eastAsia="ru-RU"/>
        </w:rPr>
      </w:pPr>
      <w:r>
        <w:t>Приложение А1. Состав рабочей группы …………………………………………………….</w:t>
      </w:r>
      <w:r w:rsidR="00FE5F0C">
        <w:t>30</w:t>
      </w:r>
    </w:p>
    <w:p w:rsidR="007A52E6" w:rsidRDefault="00C4209A" w:rsidP="007F358B">
      <w:pPr>
        <w:pStyle w:val="15"/>
      </w:pPr>
      <w:hyperlink w:anchor="_Toc16510488" w:history="1">
        <w:r w:rsidR="007A52E6" w:rsidRPr="0069592F">
          <w:rPr>
            <w:rStyle w:val="affc"/>
          </w:rPr>
          <w:t>Приложение А2. Методология разработки клинических рекомендаций</w:t>
        </w:r>
        <w:r w:rsidR="007A52E6">
          <w:rPr>
            <w:webHidden/>
          </w:rPr>
          <w:tab/>
        </w:r>
      </w:hyperlink>
      <w:r w:rsidR="00FE5F0C">
        <w:t>31</w:t>
      </w:r>
    </w:p>
    <w:p w:rsidR="00DA1699" w:rsidRDefault="00DA1699" w:rsidP="007F358B">
      <w:pPr>
        <w:pStyle w:val="15"/>
        <w:rPr>
          <w:rFonts w:ascii="Calibri" w:eastAsia="Times New Roman" w:hAnsi="Calibri"/>
          <w:sz w:val="22"/>
          <w:lang w:eastAsia="ru-RU"/>
        </w:rPr>
      </w:pPr>
      <w:r>
        <w:t>Приложение А3. Связанные документы ……………………………………………………...3</w:t>
      </w:r>
      <w:r w:rsidR="00FE5F0C">
        <w:t>3</w:t>
      </w:r>
    </w:p>
    <w:p w:rsidR="007A52E6" w:rsidRPr="000D4817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89" w:history="1">
        <w:r w:rsidR="007A52E6" w:rsidRPr="0069592F">
          <w:rPr>
            <w:rStyle w:val="affc"/>
          </w:rPr>
          <w:t>Приложение Б. Алгоритмы действий врача</w:t>
        </w:r>
        <w:r w:rsidR="007A52E6">
          <w:rPr>
            <w:webHidden/>
          </w:rPr>
          <w:tab/>
        </w:r>
        <w:r w:rsidR="00DA1699">
          <w:rPr>
            <w:webHidden/>
          </w:rPr>
          <w:t>3</w:t>
        </w:r>
      </w:hyperlink>
      <w:r w:rsidR="00FE5F0C">
        <w:t>4</w:t>
      </w:r>
    </w:p>
    <w:p w:rsidR="007A52E6" w:rsidRPr="000D4817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90" w:history="1">
        <w:r w:rsidR="007A52E6" w:rsidRPr="0069592F">
          <w:rPr>
            <w:rStyle w:val="affc"/>
          </w:rPr>
          <w:t>Приложение В. Информация для пациента</w:t>
        </w:r>
        <w:r w:rsidR="007A52E6">
          <w:rPr>
            <w:webHidden/>
          </w:rPr>
          <w:tab/>
        </w:r>
        <w:r w:rsidR="00DA1699">
          <w:rPr>
            <w:webHidden/>
          </w:rPr>
          <w:t>3</w:t>
        </w:r>
      </w:hyperlink>
      <w:r w:rsidR="00FE5F0C">
        <w:t>5</w:t>
      </w:r>
    </w:p>
    <w:p w:rsidR="007A52E6" w:rsidRPr="000D4817" w:rsidRDefault="00C4209A" w:rsidP="007F358B">
      <w:pPr>
        <w:pStyle w:val="15"/>
        <w:rPr>
          <w:rFonts w:ascii="Calibri" w:eastAsia="Times New Roman" w:hAnsi="Calibri"/>
          <w:sz w:val="22"/>
          <w:lang w:eastAsia="ru-RU"/>
        </w:rPr>
      </w:pPr>
      <w:hyperlink w:anchor="_Toc16510491" w:history="1">
        <w:r w:rsidR="007A52E6" w:rsidRPr="007F358B">
          <w:rPr>
            <w:rStyle w:val="affc"/>
            <w:color w:val="auto"/>
          </w:rPr>
          <w:t>Приложение Г1-Г</w:t>
        </w:r>
        <w:r w:rsidR="007A52E6" w:rsidRPr="007F358B">
          <w:rPr>
            <w:rStyle w:val="affc"/>
            <w:color w:val="auto"/>
            <w:lang w:val="en-US"/>
          </w:rPr>
          <w:t>N</w:t>
        </w:r>
        <w:r w:rsidR="007A52E6" w:rsidRPr="007F358B">
          <w:rPr>
            <w:rStyle w:val="affc"/>
            <w:color w:val="auto"/>
          </w:rPr>
          <w:t>. Шкалы оценки, вопросники и другие оценочные инструменты состояния пациента, приведенные в клинических рекомендациях</w:t>
        </w:r>
        <w:r w:rsidR="007A52E6" w:rsidRPr="007F358B">
          <w:rPr>
            <w:webHidden/>
          </w:rPr>
          <w:tab/>
        </w:r>
      </w:hyperlink>
      <w:r w:rsidR="00DA1699">
        <w:t>3</w:t>
      </w:r>
      <w:r w:rsidR="00FE5F0C">
        <w:t>6</w:t>
      </w:r>
    </w:p>
    <w:p w:rsidR="00172112" w:rsidRDefault="00C4209A" w:rsidP="00A86E5F">
      <w:r w:rsidRPr="00877EF5">
        <w:rPr>
          <w:b/>
          <w:bCs/>
          <w:szCs w:val="24"/>
        </w:rPr>
        <w:fldChar w:fldCharType="end"/>
      </w:r>
    </w:p>
    <w:p w:rsidR="00172112" w:rsidRDefault="00172112" w:rsidP="00172112"/>
    <w:p w:rsidR="00D73598" w:rsidRPr="000543A3" w:rsidRDefault="00172112" w:rsidP="000543A3">
      <w:pPr>
        <w:pStyle w:val="2-6"/>
        <w:jc w:val="center"/>
        <w:rPr>
          <w:b/>
        </w:rPr>
      </w:pPr>
      <w:r>
        <w:br w:type="page"/>
      </w:r>
      <w:bookmarkStart w:id="2" w:name="__RefHeading___doc_abbreviation"/>
      <w:bookmarkStart w:id="3" w:name="_Toc16510463"/>
      <w:r w:rsidR="00D73598" w:rsidRPr="000543A3">
        <w:rPr>
          <w:b/>
        </w:rPr>
        <w:lastRenderedPageBreak/>
        <w:t>Список сокращений</w:t>
      </w:r>
      <w:bookmarkEnd w:id="2"/>
      <w:bookmarkEnd w:id="3"/>
    </w:p>
    <w:p w:rsidR="00C97236" w:rsidRDefault="00C97236" w:rsidP="000543A3">
      <w:pPr>
        <w:pStyle w:val="afb"/>
        <w:spacing w:beforeAutospacing="0" w:afterAutospacing="0" w:line="360" w:lineRule="auto"/>
        <w:ind w:firstLine="0"/>
      </w:pPr>
      <w:r w:rsidRPr="0074101E">
        <w:t>МКБ – Международная классификация болезней</w:t>
      </w:r>
    </w:p>
    <w:p w:rsidR="0096072F" w:rsidRPr="0096072F" w:rsidRDefault="0096072F" w:rsidP="000543A3">
      <w:pPr>
        <w:pStyle w:val="afb"/>
        <w:spacing w:beforeAutospacing="0" w:afterAutospacing="0" w:line="360" w:lineRule="auto"/>
        <w:ind w:firstLine="0"/>
      </w:pPr>
      <w:r w:rsidRPr="009C19EB">
        <w:rPr>
          <w:kern w:val="36"/>
        </w:rPr>
        <w:t>IFN-γ</w:t>
      </w:r>
      <w:r w:rsidRPr="008F0C88">
        <w:rPr>
          <w:kern w:val="36"/>
        </w:rPr>
        <w:t xml:space="preserve"> </w:t>
      </w:r>
      <w:r w:rsidRPr="0074101E">
        <w:t>–</w:t>
      </w:r>
      <w:r w:rsidRPr="008F0C88">
        <w:t xml:space="preserve"> </w:t>
      </w:r>
      <w:r>
        <w:t>интерферон гамма</w:t>
      </w:r>
    </w:p>
    <w:p w:rsidR="00053635" w:rsidRPr="0074101E" w:rsidRDefault="00053635" w:rsidP="000543A3">
      <w:pPr>
        <w:pStyle w:val="afb"/>
        <w:spacing w:beforeAutospacing="0" w:afterAutospacing="0" w:line="360" w:lineRule="auto"/>
        <w:ind w:firstLine="0"/>
      </w:pPr>
      <w:r>
        <w:t xml:space="preserve">УФВ-311 терапия </w:t>
      </w:r>
      <w:r w:rsidRPr="001610BE">
        <w:t>–</w:t>
      </w:r>
      <w:r>
        <w:t xml:space="preserve"> узкополосная средневолновая ультрафиолетовая терапия с длиной волны 311 нм</w:t>
      </w:r>
    </w:p>
    <w:p w:rsidR="00F23771" w:rsidRDefault="008C44F0" w:rsidP="000543A3">
      <w:pPr>
        <w:pStyle w:val="afb"/>
        <w:spacing w:beforeAutospacing="0" w:afterAutospacing="0" w:line="360" w:lineRule="auto"/>
        <w:ind w:left="709" w:hanging="709"/>
      </w:pPr>
      <w:r>
        <w:t>ПУВА-</w:t>
      </w:r>
      <w:r w:rsidR="009D11C8" w:rsidRPr="001610BE">
        <w:t xml:space="preserve">терапия </w:t>
      </w:r>
      <w:r w:rsidR="0050002F" w:rsidRPr="001610BE">
        <w:t xml:space="preserve">(фотохимиотерапия) </w:t>
      </w:r>
      <w:r w:rsidR="009D11C8" w:rsidRPr="001610BE">
        <w:t>– сочетанное применение фотосенсибил</w:t>
      </w:r>
      <w:r w:rsidR="00C34A88" w:rsidRPr="001610BE">
        <w:t>изаторов</w:t>
      </w:r>
    </w:p>
    <w:p w:rsidR="009D11C8" w:rsidRDefault="00C34A88" w:rsidP="000543A3">
      <w:pPr>
        <w:pStyle w:val="afb"/>
        <w:spacing w:beforeAutospacing="0" w:afterAutospacing="0" w:line="360" w:lineRule="auto"/>
        <w:ind w:left="709" w:hanging="709"/>
      </w:pPr>
      <w:r w:rsidRPr="001610BE">
        <w:t xml:space="preserve">группы фурокумаринов </w:t>
      </w:r>
      <w:r w:rsidR="0052178F" w:rsidRPr="001610BE">
        <w:t>и</w:t>
      </w:r>
      <w:r w:rsidR="0050002F" w:rsidRPr="001610BE">
        <w:t xml:space="preserve"> </w:t>
      </w:r>
      <w:r w:rsidR="004C5494" w:rsidRPr="001610BE">
        <w:t>длинноволново</w:t>
      </w:r>
      <w:r w:rsidR="004C5494">
        <w:t>го</w:t>
      </w:r>
      <w:r w:rsidR="009D11C8" w:rsidRPr="001610BE">
        <w:t xml:space="preserve"> ультрафиолетового излучения 320-400 нм</w:t>
      </w:r>
    </w:p>
    <w:p w:rsidR="00566710" w:rsidRDefault="00566710" w:rsidP="000543A3">
      <w:pPr>
        <w:pStyle w:val="afb"/>
        <w:spacing w:beforeAutospacing="0" w:afterAutospacing="0" w:line="360" w:lineRule="auto"/>
        <w:ind w:firstLine="0"/>
      </w:pPr>
      <w:r>
        <w:rPr>
          <w:lang w:val="en-US"/>
        </w:rPr>
        <w:t>C</w:t>
      </w:r>
      <w:r w:rsidR="002E5456">
        <w:t>В –</w:t>
      </w:r>
      <w:r w:rsidR="00CB63A5">
        <w:t xml:space="preserve"> </w:t>
      </w:r>
      <w:r>
        <w:t>сегментарное витилиго</w:t>
      </w:r>
    </w:p>
    <w:p w:rsidR="00566710" w:rsidRPr="00566710" w:rsidRDefault="002E5456" w:rsidP="000543A3">
      <w:pPr>
        <w:pStyle w:val="afb"/>
        <w:spacing w:beforeAutospacing="0" w:afterAutospacing="0" w:line="360" w:lineRule="auto"/>
        <w:ind w:firstLine="0"/>
      </w:pPr>
      <w:r>
        <w:t>НСВ –</w:t>
      </w:r>
      <w:r w:rsidR="00CB63A5">
        <w:t xml:space="preserve"> </w:t>
      </w:r>
      <w:r w:rsidR="00566710">
        <w:t>несегментарное витилиго</w:t>
      </w:r>
    </w:p>
    <w:p w:rsidR="0074472B" w:rsidRPr="001610BE" w:rsidRDefault="0074472B" w:rsidP="00C34A88">
      <w:pPr>
        <w:pStyle w:val="afb"/>
        <w:spacing w:beforeAutospacing="0" w:afterAutospacing="0" w:line="276" w:lineRule="auto"/>
        <w:ind w:left="709" w:hanging="709"/>
      </w:pPr>
    </w:p>
    <w:p w:rsidR="00C34A88" w:rsidRPr="001610BE" w:rsidRDefault="00C34A88" w:rsidP="00C34A88">
      <w:pPr>
        <w:pStyle w:val="afb"/>
        <w:spacing w:beforeAutospacing="0" w:afterAutospacing="0" w:line="276" w:lineRule="auto"/>
        <w:ind w:left="709" w:hanging="709"/>
      </w:pPr>
    </w:p>
    <w:p w:rsidR="0020430F" w:rsidRDefault="0020430F" w:rsidP="00C34A88">
      <w:pPr>
        <w:pStyle w:val="afb"/>
        <w:spacing w:beforeAutospacing="0" w:afterAutospacing="0" w:line="276" w:lineRule="auto"/>
        <w:ind w:left="709" w:hanging="709"/>
      </w:pPr>
    </w:p>
    <w:p w:rsidR="009D11C8" w:rsidRPr="009D11C8" w:rsidRDefault="009D11C8" w:rsidP="00C34A88">
      <w:pPr>
        <w:pStyle w:val="afb"/>
        <w:spacing w:line="276" w:lineRule="auto"/>
      </w:pPr>
    </w:p>
    <w:p w:rsidR="000414F6" w:rsidRPr="000543A3" w:rsidRDefault="00CB71DA" w:rsidP="00E24032">
      <w:pPr>
        <w:pStyle w:val="2-6"/>
        <w:rPr>
          <w:b/>
        </w:rPr>
      </w:pPr>
      <w:r>
        <w:br w:type="page"/>
      </w:r>
      <w:bookmarkStart w:id="4" w:name="__RefHeading___doc_terms"/>
      <w:bookmarkStart w:id="5" w:name="_Toc16510464"/>
      <w:r w:rsidRPr="000543A3">
        <w:rPr>
          <w:b/>
        </w:rPr>
        <w:lastRenderedPageBreak/>
        <w:t>Термины и определения</w:t>
      </w:r>
      <w:bookmarkEnd w:id="4"/>
      <w:bookmarkEnd w:id="5"/>
    </w:p>
    <w:p w:rsidR="00D04A9B" w:rsidRPr="00531DC3" w:rsidRDefault="00D04A9B" w:rsidP="00D04A9B">
      <w:pPr>
        <w:ind w:firstLine="567"/>
      </w:pPr>
      <w:r w:rsidRPr="00531DC3">
        <w:t xml:space="preserve">Витилиго – хроническое заболевание неизвестной этиологии, характеризующееся появлением на различных участках </w:t>
      </w:r>
      <w:r w:rsidR="00095442">
        <w:t>кож</w:t>
      </w:r>
      <w:r w:rsidR="006F79CA">
        <w:t>и</w:t>
      </w:r>
      <w:r w:rsidR="00E70A54">
        <w:t xml:space="preserve">, </w:t>
      </w:r>
      <w:r w:rsidR="006F79CA">
        <w:t>редко</w:t>
      </w:r>
      <w:r w:rsidR="00E57A1A">
        <w:t xml:space="preserve"> </w:t>
      </w:r>
      <w:r w:rsidR="004252C5">
        <w:t xml:space="preserve">– на </w:t>
      </w:r>
      <w:r w:rsidR="00E57A1A">
        <w:t xml:space="preserve">слизистых </w:t>
      </w:r>
      <w:r w:rsidR="006F79CA">
        <w:t>оболоч</w:t>
      </w:r>
      <w:r w:rsidR="004252C5">
        <w:t>ках,</w:t>
      </w:r>
      <w:r w:rsidR="006F79CA" w:rsidRPr="00E57A1A">
        <w:t xml:space="preserve"> </w:t>
      </w:r>
      <w:r w:rsidR="006F79CA" w:rsidRPr="00531DC3">
        <w:t>депигментированных</w:t>
      </w:r>
      <w:r w:rsidRPr="00531DC3">
        <w:t xml:space="preserve"> пятен и обесцвеченных волос вследствие разрушения и уменьшения количества меланоцитов.</w:t>
      </w: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  <w:bookmarkStart w:id="6" w:name="__RefHeading___doc_1"/>
      <w:bookmarkStart w:id="7" w:name="_Toc16510465"/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D04A9B" w:rsidRDefault="00D04A9B" w:rsidP="00D04A9B">
      <w:pPr>
        <w:pStyle w:val="afb"/>
        <w:spacing w:before="100" w:after="240" w:afterAutospacing="0" w:line="276" w:lineRule="auto"/>
        <w:ind w:firstLine="0"/>
      </w:pPr>
    </w:p>
    <w:p w:rsidR="000414F6" w:rsidRPr="009C7522" w:rsidRDefault="00CB71DA" w:rsidP="009C7522">
      <w:pPr>
        <w:pStyle w:val="afb"/>
        <w:spacing w:beforeAutospacing="0" w:afterAutospacing="0" w:line="360" w:lineRule="auto"/>
        <w:ind w:firstLine="567"/>
        <w:rPr>
          <w:b/>
        </w:rPr>
      </w:pPr>
      <w:r w:rsidRPr="00D04A9B">
        <w:rPr>
          <w:b/>
          <w:sz w:val="28"/>
          <w:szCs w:val="28"/>
        </w:rPr>
        <w:lastRenderedPageBreak/>
        <w:t xml:space="preserve">1. </w:t>
      </w:r>
      <w:r w:rsidRPr="009C7522">
        <w:rPr>
          <w:b/>
        </w:rPr>
        <w:t>Краткая информация</w:t>
      </w:r>
      <w:bookmarkEnd w:id="6"/>
      <w:r w:rsidR="00384B6A" w:rsidRPr="009C7522">
        <w:rPr>
          <w:b/>
        </w:rPr>
        <w:t xml:space="preserve"> по заболеванию или состоянию (группе заболеваний или состояний)</w:t>
      </w:r>
      <w:bookmarkEnd w:id="7"/>
    </w:p>
    <w:p w:rsidR="00B46390" w:rsidRPr="009C7522" w:rsidRDefault="00B46390" w:rsidP="009C7522">
      <w:pPr>
        <w:pStyle w:val="2"/>
        <w:spacing w:before="0"/>
        <w:ind w:firstLine="567"/>
        <w:rPr>
          <w:color w:val="333333"/>
          <w:shd w:val="clear" w:color="auto" w:fill="FFFFFF"/>
        </w:rPr>
      </w:pPr>
      <w:bookmarkStart w:id="8" w:name="_Toc469402330"/>
      <w:bookmarkStart w:id="9" w:name="_Toc468273527"/>
      <w:bookmarkStart w:id="10" w:name="_Toc468273445"/>
      <w:bookmarkStart w:id="11" w:name="_Toc16510466"/>
      <w:bookmarkStart w:id="12" w:name="__RefHeading___doc_2"/>
      <w:bookmarkEnd w:id="8"/>
      <w:bookmarkEnd w:id="9"/>
      <w:bookmarkEnd w:id="10"/>
      <w:r w:rsidRPr="009C7522">
        <w:t>1.1 Определение</w:t>
      </w:r>
      <w:r w:rsidR="00311757" w:rsidRPr="009C7522">
        <w:t xml:space="preserve"> </w:t>
      </w:r>
      <w:r w:rsidR="00311757" w:rsidRPr="009C7522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1"/>
    </w:p>
    <w:p w:rsidR="008237A5" w:rsidRPr="009C7522" w:rsidRDefault="008237A5" w:rsidP="009C7522">
      <w:pPr>
        <w:ind w:firstLine="567"/>
        <w:rPr>
          <w:szCs w:val="24"/>
        </w:rPr>
      </w:pPr>
      <w:bookmarkStart w:id="13" w:name="_Toc16510467"/>
    </w:p>
    <w:p w:rsidR="008237A5" w:rsidRPr="009C7522" w:rsidRDefault="008237A5" w:rsidP="009C7522">
      <w:pPr>
        <w:ind w:firstLine="567"/>
        <w:rPr>
          <w:szCs w:val="24"/>
        </w:rPr>
      </w:pPr>
      <w:r w:rsidRPr="009C7522">
        <w:rPr>
          <w:szCs w:val="24"/>
        </w:rPr>
        <w:t xml:space="preserve">Витилиго – хроническое заболевание неизвестной этиологии, характеризующееся появлением на различных участках </w:t>
      </w:r>
      <w:r w:rsidR="006F79CA" w:rsidRPr="009C7522">
        <w:rPr>
          <w:szCs w:val="24"/>
        </w:rPr>
        <w:t>кожи, редко</w:t>
      </w:r>
      <w:r w:rsidR="00EF082D" w:rsidRPr="009C7522">
        <w:rPr>
          <w:szCs w:val="24"/>
        </w:rPr>
        <w:t xml:space="preserve"> - на</w:t>
      </w:r>
      <w:r w:rsidR="006F79CA" w:rsidRPr="009C7522">
        <w:rPr>
          <w:szCs w:val="24"/>
        </w:rPr>
        <w:t xml:space="preserve"> </w:t>
      </w:r>
      <w:r w:rsidR="009B3ACB" w:rsidRPr="009C7522">
        <w:rPr>
          <w:szCs w:val="24"/>
        </w:rPr>
        <w:t>слизистых оболочк</w:t>
      </w:r>
      <w:r w:rsidR="00EF082D" w:rsidRPr="009C7522">
        <w:rPr>
          <w:szCs w:val="24"/>
        </w:rPr>
        <w:t>ах,</w:t>
      </w:r>
      <w:r w:rsidR="009B3ACB" w:rsidRPr="009C7522">
        <w:rPr>
          <w:szCs w:val="24"/>
        </w:rPr>
        <w:t xml:space="preserve"> </w:t>
      </w:r>
      <w:r w:rsidRPr="009C7522">
        <w:rPr>
          <w:szCs w:val="24"/>
        </w:rPr>
        <w:t>депигментированных пятен и обесцвеченных волос вследствие разрушения и уменьшения количества меланоцитов.</w:t>
      </w:r>
    </w:p>
    <w:p w:rsidR="00B46390" w:rsidRPr="009C7522" w:rsidRDefault="00B46390" w:rsidP="009C7522">
      <w:pPr>
        <w:pStyle w:val="2"/>
        <w:spacing w:before="0"/>
        <w:ind w:firstLine="567"/>
      </w:pPr>
      <w:r w:rsidRPr="009C7522">
        <w:t>1.2 Этиология и патогенез</w:t>
      </w:r>
      <w:r w:rsidR="00311757" w:rsidRPr="009C7522">
        <w:t xml:space="preserve"> </w:t>
      </w:r>
      <w:r w:rsidR="00311757" w:rsidRPr="009C7522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BE64E1" w:rsidRPr="009C7522" w:rsidRDefault="008237A5" w:rsidP="009C7522">
      <w:pPr>
        <w:tabs>
          <w:tab w:val="left" w:pos="-1260"/>
        </w:tabs>
        <w:ind w:firstLine="567"/>
        <w:rPr>
          <w:szCs w:val="24"/>
          <w:lang w:eastAsia="ru-RU"/>
        </w:rPr>
      </w:pPr>
      <w:bookmarkStart w:id="14" w:name="_Toc16510468"/>
      <w:r w:rsidRPr="009C7522">
        <w:rPr>
          <w:szCs w:val="24"/>
        </w:rPr>
        <w:t xml:space="preserve">Этиология витилиго не выяснена. </w:t>
      </w:r>
      <w:r w:rsidR="0072210E" w:rsidRPr="009C7522">
        <w:rPr>
          <w:szCs w:val="24"/>
        </w:rPr>
        <w:t>В настоящее время основное место в патогенезе за</w:t>
      </w:r>
      <w:r w:rsidR="00AD1B1A" w:rsidRPr="009C7522">
        <w:rPr>
          <w:szCs w:val="24"/>
        </w:rPr>
        <w:t>б</w:t>
      </w:r>
      <w:r w:rsidR="0072210E" w:rsidRPr="009C7522">
        <w:rPr>
          <w:szCs w:val="24"/>
        </w:rPr>
        <w:t xml:space="preserve">олевания отводят генетической предрасположенности, </w:t>
      </w:r>
      <w:r w:rsidR="00AD1B1A" w:rsidRPr="009C7522">
        <w:rPr>
          <w:szCs w:val="24"/>
        </w:rPr>
        <w:t xml:space="preserve">развитию </w:t>
      </w:r>
      <w:r w:rsidR="0072210E" w:rsidRPr="009C7522">
        <w:rPr>
          <w:szCs w:val="24"/>
        </w:rPr>
        <w:t>окислительно</w:t>
      </w:r>
      <w:r w:rsidR="00AD1B1A" w:rsidRPr="009C7522">
        <w:rPr>
          <w:szCs w:val="24"/>
        </w:rPr>
        <w:t>го</w:t>
      </w:r>
      <w:r w:rsidR="0072210E" w:rsidRPr="009C7522">
        <w:rPr>
          <w:szCs w:val="24"/>
        </w:rPr>
        <w:t xml:space="preserve"> стресс</w:t>
      </w:r>
      <w:r w:rsidR="00AD1B1A" w:rsidRPr="009C7522">
        <w:rPr>
          <w:szCs w:val="24"/>
        </w:rPr>
        <w:t>а</w:t>
      </w:r>
      <w:r w:rsidR="0072210E" w:rsidRPr="009C7522">
        <w:rPr>
          <w:szCs w:val="24"/>
        </w:rPr>
        <w:t xml:space="preserve"> </w:t>
      </w:r>
      <w:r w:rsidR="00273A68" w:rsidRPr="009C7522">
        <w:rPr>
          <w:szCs w:val="24"/>
        </w:rPr>
        <w:t>меланоцитов, аутоиммунным</w:t>
      </w:r>
      <w:r w:rsidR="0072210E" w:rsidRPr="009C7522">
        <w:rPr>
          <w:szCs w:val="24"/>
        </w:rPr>
        <w:t xml:space="preserve"> нарушениям.</w:t>
      </w:r>
    </w:p>
    <w:p w:rsidR="00BC3A8C" w:rsidRPr="009C7522" w:rsidRDefault="00BE64E1" w:rsidP="009C7522">
      <w:pPr>
        <w:ind w:firstLine="567"/>
        <w:rPr>
          <w:szCs w:val="24"/>
          <w:lang w:eastAsia="ru-RU"/>
        </w:rPr>
      </w:pPr>
      <w:r w:rsidRPr="009C7522">
        <w:rPr>
          <w:szCs w:val="24"/>
        </w:rPr>
        <w:t xml:space="preserve">По мнению большинства экспертов, ведущее значение в повреждении меланоцитов и нарушении процессов меланогенеза в коже придаётся аутоиммунным </w:t>
      </w:r>
      <w:r w:rsidR="00273A68" w:rsidRPr="009C7522">
        <w:rPr>
          <w:szCs w:val="24"/>
        </w:rPr>
        <w:t>механизмам [</w:t>
      </w:r>
      <w:r w:rsidR="002B24A4" w:rsidRPr="009C7522">
        <w:rPr>
          <w:szCs w:val="24"/>
        </w:rPr>
        <w:t>1,2</w:t>
      </w:r>
      <w:r w:rsidR="005106F5" w:rsidRPr="009C7522">
        <w:rPr>
          <w:szCs w:val="24"/>
        </w:rPr>
        <w:t>]</w:t>
      </w:r>
      <w:r w:rsidR="0072210E" w:rsidRPr="009C7522">
        <w:rPr>
          <w:szCs w:val="24"/>
        </w:rPr>
        <w:t>.</w:t>
      </w:r>
      <w:r w:rsidR="00501393" w:rsidRPr="009C7522">
        <w:rPr>
          <w:szCs w:val="24"/>
        </w:rPr>
        <w:t xml:space="preserve"> </w:t>
      </w:r>
    </w:p>
    <w:p w:rsidR="00E06849" w:rsidRPr="009C7522" w:rsidRDefault="00501393" w:rsidP="009C7522">
      <w:pPr>
        <w:ind w:firstLine="567"/>
        <w:outlineLvl w:val="0"/>
        <w:rPr>
          <w:kern w:val="36"/>
          <w:szCs w:val="24"/>
        </w:rPr>
      </w:pPr>
      <w:r w:rsidRPr="009C7522">
        <w:rPr>
          <w:szCs w:val="24"/>
          <w:shd w:val="clear" w:color="auto" w:fill="FFFFFF"/>
        </w:rPr>
        <w:t xml:space="preserve">В результате дизрегуляции врожденной активации меланоцитов в ответ на стресс, </w:t>
      </w:r>
      <w:r w:rsidR="00EC1DD6" w:rsidRPr="009C7522">
        <w:rPr>
          <w:szCs w:val="24"/>
          <w:shd w:val="clear" w:color="auto" w:fill="FFFFFF"/>
        </w:rPr>
        <w:t xml:space="preserve">инициированный </w:t>
      </w:r>
      <w:r w:rsidR="00C2492E" w:rsidRPr="009C7522">
        <w:rPr>
          <w:szCs w:val="24"/>
          <w:shd w:val="clear" w:color="auto" w:fill="FFFFFF"/>
        </w:rPr>
        <w:t>э</w:t>
      </w:r>
      <w:r w:rsidR="00DF1679" w:rsidRPr="009C7522">
        <w:rPr>
          <w:szCs w:val="24"/>
          <w:shd w:val="clear" w:color="auto" w:fill="FFFFFF"/>
        </w:rPr>
        <w:t>кзогенны</w:t>
      </w:r>
      <w:r w:rsidR="00EC1DD6" w:rsidRPr="009C7522">
        <w:rPr>
          <w:szCs w:val="24"/>
          <w:shd w:val="clear" w:color="auto" w:fill="FFFFFF"/>
        </w:rPr>
        <w:t xml:space="preserve">ми </w:t>
      </w:r>
      <w:r w:rsidR="00DF1679" w:rsidRPr="009C7522">
        <w:rPr>
          <w:szCs w:val="24"/>
          <w:shd w:val="clear" w:color="auto" w:fill="FFFFFF"/>
        </w:rPr>
        <w:t>и эндогенны</w:t>
      </w:r>
      <w:r w:rsidR="00EC1DD6" w:rsidRPr="009C7522">
        <w:rPr>
          <w:szCs w:val="24"/>
          <w:shd w:val="clear" w:color="auto" w:fill="FFFFFF"/>
        </w:rPr>
        <w:t xml:space="preserve">ми </w:t>
      </w:r>
      <w:r w:rsidR="00DF1679" w:rsidRPr="009C7522">
        <w:rPr>
          <w:szCs w:val="24"/>
          <w:shd w:val="clear" w:color="auto" w:fill="FFFFFF"/>
        </w:rPr>
        <w:t>стимул</w:t>
      </w:r>
      <w:r w:rsidR="00EC1DD6" w:rsidRPr="009C7522">
        <w:rPr>
          <w:szCs w:val="24"/>
          <w:shd w:val="clear" w:color="auto" w:fill="FFFFFF"/>
        </w:rPr>
        <w:t xml:space="preserve">ами, отмечается </w:t>
      </w:r>
      <w:r w:rsidR="00DC6F8F" w:rsidRPr="009C7522">
        <w:rPr>
          <w:szCs w:val="24"/>
          <w:shd w:val="clear" w:color="auto" w:fill="FFFFFF"/>
        </w:rPr>
        <w:t>повышени</w:t>
      </w:r>
      <w:r w:rsidR="00EC1DD6" w:rsidRPr="009C7522">
        <w:rPr>
          <w:szCs w:val="24"/>
          <w:shd w:val="clear" w:color="auto" w:fill="FFFFFF"/>
        </w:rPr>
        <w:t>е</w:t>
      </w:r>
      <w:r w:rsidR="00DC6F8F" w:rsidRPr="009C7522">
        <w:rPr>
          <w:szCs w:val="24"/>
          <w:shd w:val="clear" w:color="auto" w:fill="FFFFFF"/>
        </w:rPr>
        <w:t xml:space="preserve"> </w:t>
      </w:r>
      <w:r w:rsidR="00DF1679" w:rsidRPr="009C7522">
        <w:rPr>
          <w:szCs w:val="24"/>
          <w:shd w:val="clear" w:color="auto" w:fill="FFFFFF"/>
        </w:rPr>
        <w:t>генерации</w:t>
      </w:r>
      <w:r w:rsidR="00DF1679" w:rsidRPr="009C7522">
        <w:rPr>
          <w:kern w:val="36"/>
          <w:szCs w:val="24"/>
        </w:rPr>
        <w:t xml:space="preserve"> активных форм кислорода, нарушени</w:t>
      </w:r>
      <w:r w:rsidR="00EC1DD6" w:rsidRPr="009C7522">
        <w:rPr>
          <w:kern w:val="36"/>
          <w:szCs w:val="24"/>
        </w:rPr>
        <w:t>е</w:t>
      </w:r>
      <w:r w:rsidR="00DF1679" w:rsidRPr="009C7522">
        <w:rPr>
          <w:kern w:val="36"/>
          <w:szCs w:val="24"/>
        </w:rPr>
        <w:t xml:space="preserve">  антиоксидантного гомеостаза, </w:t>
      </w:r>
      <w:r w:rsidR="00DF1679" w:rsidRPr="009C7522">
        <w:rPr>
          <w:szCs w:val="24"/>
          <w:shd w:val="clear" w:color="auto" w:fill="FFFFFF"/>
        </w:rPr>
        <w:t>высвобождени</w:t>
      </w:r>
      <w:r w:rsidR="00EC1DD6" w:rsidRPr="009C7522">
        <w:rPr>
          <w:szCs w:val="24"/>
          <w:shd w:val="clear" w:color="auto" w:fill="FFFFFF"/>
        </w:rPr>
        <w:t>е</w:t>
      </w:r>
      <w:r w:rsidR="00DF1679" w:rsidRPr="009C7522">
        <w:rPr>
          <w:szCs w:val="24"/>
          <w:shd w:val="clear" w:color="auto" w:fill="FFFFFF"/>
        </w:rPr>
        <w:t xml:space="preserve"> меланосомных </w:t>
      </w:r>
      <w:r w:rsidR="00DF1679" w:rsidRPr="009C7522">
        <w:rPr>
          <w:kern w:val="36"/>
          <w:szCs w:val="24"/>
        </w:rPr>
        <w:t>аутоантигенов, иници</w:t>
      </w:r>
      <w:r w:rsidR="00DC6F8F" w:rsidRPr="009C7522">
        <w:rPr>
          <w:kern w:val="36"/>
          <w:szCs w:val="24"/>
        </w:rPr>
        <w:t>аци</w:t>
      </w:r>
      <w:r w:rsidR="00EC1DD6" w:rsidRPr="009C7522">
        <w:rPr>
          <w:kern w:val="36"/>
          <w:szCs w:val="24"/>
        </w:rPr>
        <w:t>я</w:t>
      </w:r>
      <w:r w:rsidR="00DF1679" w:rsidRPr="009C7522">
        <w:rPr>
          <w:kern w:val="36"/>
          <w:szCs w:val="24"/>
        </w:rPr>
        <w:t xml:space="preserve"> врожденн</w:t>
      </w:r>
      <w:r w:rsidR="00DC6F8F" w:rsidRPr="009C7522">
        <w:rPr>
          <w:kern w:val="36"/>
          <w:szCs w:val="24"/>
        </w:rPr>
        <w:t>ого</w:t>
      </w:r>
      <w:r w:rsidR="00DF1679" w:rsidRPr="009C7522">
        <w:rPr>
          <w:kern w:val="36"/>
          <w:szCs w:val="24"/>
        </w:rPr>
        <w:t xml:space="preserve"> и адаптивн</w:t>
      </w:r>
      <w:r w:rsidR="00DC6F8F" w:rsidRPr="009C7522">
        <w:rPr>
          <w:kern w:val="36"/>
          <w:szCs w:val="24"/>
        </w:rPr>
        <w:t>ого</w:t>
      </w:r>
      <w:r w:rsidR="00DF1679" w:rsidRPr="009C7522">
        <w:rPr>
          <w:kern w:val="36"/>
          <w:szCs w:val="24"/>
        </w:rPr>
        <w:t xml:space="preserve"> иммунитет</w:t>
      </w:r>
      <w:r w:rsidR="00DC6F8F" w:rsidRPr="009C7522">
        <w:rPr>
          <w:kern w:val="36"/>
          <w:szCs w:val="24"/>
        </w:rPr>
        <w:t>а</w:t>
      </w:r>
      <w:r w:rsidR="00DF1679" w:rsidRPr="009C7522">
        <w:rPr>
          <w:kern w:val="36"/>
          <w:szCs w:val="24"/>
        </w:rPr>
        <w:t xml:space="preserve">, </w:t>
      </w:r>
      <w:r w:rsidR="00C2492E" w:rsidRPr="009C7522">
        <w:rPr>
          <w:kern w:val="36"/>
          <w:szCs w:val="24"/>
        </w:rPr>
        <w:t>выработк</w:t>
      </w:r>
      <w:r w:rsidR="00EE01DA" w:rsidRPr="009C7522">
        <w:rPr>
          <w:kern w:val="36"/>
          <w:szCs w:val="24"/>
        </w:rPr>
        <w:t>а</w:t>
      </w:r>
      <w:r w:rsidR="00C2492E" w:rsidRPr="009C7522">
        <w:rPr>
          <w:kern w:val="36"/>
          <w:szCs w:val="24"/>
        </w:rPr>
        <w:t xml:space="preserve"> и высвобождени</w:t>
      </w:r>
      <w:r w:rsidR="00EE01DA" w:rsidRPr="009C7522">
        <w:rPr>
          <w:kern w:val="36"/>
          <w:szCs w:val="24"/>
        </w:rPr>
        <w:t>е</w:t>
      </w:r>
      <w:r w:rsidR="00C2492E" w:rsidRPr="009C7522">
        <w:rPr>
          <w:kern w:val="36"/>
          <w:szCs w:val="24"/>
        </w:rPr>
        <w:t xml:space="preserve"> провоспалительных белков и цитокинов, </w:t>
      </w:r>
      <w:r w:rsidR="00DF1679" w:rsidRPr="009C7522">
        <w:rPr>
          <w:kern w:val="36"/>
          <w:szCs w:val="24"/>
        </w:rPr>
        <w:t>приводя</w:t>
      </w:r>
      <w:r w:rsidR="00EE01DA" w:rsidRPr="009C7522">
        <w:rPr>
          <w:kern w:val="36"/>
          <w:szCs w:val="24"/>
        </w:rPr>
        <w:t>щая</w:t>
      </w:r>
      <w:r w:rsidR="00DF1679" w:rsidRPr="009C7522">
        <w:rPr>
          <w:kern w:val="36"/>
          <w:szCs w:val="24"/>
        </w:rPr>
        <w:t xml:space="preserve"> к дисфункции и гибели меланоцитов через воспалительный каскад. Основную роль в разрушении меланоцитов отводят специфичным цитотоксическим CD8 + Т-клеткам. </w:t>
      </w:r>
      <w:r w:rsidR="00852D09" w:rsidRPr="009C7522">
        <w:rPr>
          <w:kern w:val="36"/>
          <w:szCs w:val="24"/>
        </w:rPr>
        <w:t>Они</w:t>
      </w:r>
      <w:r w:rsidR="00800E49" w:rsidRPr="009C7522">
        <w:rPr>
          <w:kern w:val="36"/>
          <w:szCs w:val="24"/>
        </w:rPr>
        <w:t xml:space="preserve"> </w:t>
      </w:r>
      <w:r w:rsidR="00392A5D" w:rsidRPr="009C7522">
        <w:rPr>
          <w:kern w:val="36"/>
          <w:szCs w:val="24"/>
        </w:rPr>
        <w:t xml:space="preserve">так же </w:t>
      </w:r>
      <w:r w:rsidR="00852D09" w:rsidRPr="009C7522">
        <w:rPr>
          <w:kern w:val="36"/>
          <w:szCs w:val="24"/>
        </w:rPr>
        <w:t>способствует прогрессированию заболевани</w:t>
      </w:r>
      <w:r w:rsidR="00DC6F8F" w:rsidRPr="009C7522">
        <w:rPr>
          <w:kern w:val="36"/>
          <w:szCs w:val="24"/>
        </w:rPr>
        <w:t>ю</w:t>
      </w:r>
      <w:r w:rsidR="00852D09" w:rsidRPr="009C7522">
        <w:rPr>
          <w:kern w:val="36"/>
          <w:szCs w:val="24"/>
        </w:rPr>
        <w:t xml:space="preserve"> за счет местной продукции IFN-γ,</w:t>
      </w:r>
      <w:r w:rsidR="009C7FB9" w:rsidRPr="009C7522">
        <w:rPr>
          <w:kern w:val="36"/>
          <w:szCs w:val="24"/>
        </w:rPr>
        <w:t xml:space="preserve"> </w:t>
      </w:r>
      <w:r w:rsidR="003F0DA7" w:rsidRPr="009C7522">
        <w:rPr>
          <w:kern w:val="36"/>
          <w:szCs w:val="24"/>
        </w:rPr>
        <w:t xml:space="preserve">выработки </w:t>
      </w:r>
      <w:r w:rsidR="00852D09" w:rsidRPr="009C7522">
        <w:rPr>
          <w:kern w:val="36"/>
          <w:szCs w:val="24"/>
        </w:rPr>
        <w:t>IFN-γ-индуцированны</w:t>
      </w:r>
      <w:r w:rsidR="003F0DA7" w:rsidRPr="009C7522">
        <w:rPr>
          <w:kern w:val="36"/>
          <w:szCs w:val="24"/>
        </w:rPr>
        <w:t>х</w:t>
      </w:r>
      <w:r w:rsidR="00852D09" w:rsidRPr="009C7522">
        <w:rPr>
          <w:kern w:val="36"/>
          <w:szCs w:val="24"/>
        </w:rPr>
        <w:t xml:space="preserve"> хемокин</w:t>
      </w:r>
      <w:r w:rsidR="003F0DA7" w:rsidRPr="009C7522">
        <w:rPr>
          <w:kern w:val="36"/>
          <w:szCs w:val="24"/>
        </w:rPr>
        <w:t>ов</w:t>
      </w:r>
      <w:r w:rsidR="00387390" w:rsidRPr="009C7522">
        <w:rPr>
          <w:kern w:val="36"/>
          <w:szCs w:val="24"/>
        </w:rPr>
        <w:t xml:space="preserve"> и </w:t>
      </w:r>
      <w:r w:rsidR="00852D09" w:rsidRPr="009C7522">
        <w:rPr>
          <w:kern w:val="36"/>
          <w:szCs w:val="24"/>
        </w:rPr>
        <w:t>дальнейше</w:t>
      </w:r>
      <w:r w:rsidR="00387390" w:rsidRPr="009C7522">
        <w:rPr>
          <w:kern w:val="36"/>
          <w:szCs w:val="24"/>
        </w:rPr>
        <w:t>му</w:t>
      </w:r>
      <w:r w:rsidR="00852D09" w:rsidRPr="009C7522">
        <w:rPr>
          <w:kern w:val="36"/>
          <w:szCs w:val="24"/>
        </w:rPr>
        <w:t xml:space="preserve"> рекрутировани</w:t>
      </w:r>
      <w:r w:rsidR="00387390" w:rsidRPr="009C7522">
        <w:rPr>
          <w:kern w:val="36"/>
          <w:szCs w:val="24"/>
        </w:rPr>
        <w:t>ю</w:t>
      </w:r>
      <w:r w:rsidR="00852D09" w:rsidRPr="009C7522">
        <w:rPr>
          <w:kern w:val="36"/>
          <w:szCs w:val="24"/>
        </w:rPr>
        <w:t xml:space="preserve"> Т-клеток в кож</w:t>
      </w:r>
      <w:r w:rsidR="00387390" w:rsidRPr="009C7522">
        <w:rPr>
          <w:kern w:val="36"/>
          <w:szCs w:val="24"/>
        </w:rPr>
        <w:t>е</w:t>
      </w:r>
      <w:r w:rsidR="009C19EB" w:rsidRPr="009C7522">
        <w:rPr>
          <w:kern w:val="36"/>
          <w:szCs w:val="24"/>
        </w:rPr>
        <w:t xml:space="preserve"> [</w:t>
      </w:r>
      <w:bookmarkStart w:id="15" w:name="_Hlk47997366"/>
      <w:r w:rsidR="002B24A4" w:rsidRPr="009C7522">
        <w:rPr>
          <w:kern w:val="36"/>
          <w:szCs w:val="24"/>
        </w:rPr>
        <w:t>2,3,4</w:t>
      </w:r>
      <w:bookmarkEnd w:id="15"/>
      <w:r w:rsidR="009C19EB" w:rsidRPr="009C7522">
        <w:rPr>
          <w:kern w:val="36"/>
          <w:szCs w:val="24"/>
        </w:rPr>
        <w:t>]</w:t>
      </w:r>
      <w:r w:rsidR="006D20FA" w:rsidRPr="009C7522">
        <w:rPr>
          <w:kern w:val="36"/>
          <w:szCs w:val="24"/>
        </w:rPr>
        <w:t>.</w:t>
      </w:r>
      <w:r w:rsidR="000873BD" w:rsidRPr="009C7522">
        <w:rPr>
          <w:kern w:val="36"/>
          <w:szCs w:val="24"/>
        </w:rPr>
        <w:t xml:space="preserve"> </w:t>
      </w:r>
      <w:r w:rsidR="009C7FB9" w:rsidRPr="009C7522">
        <w:rPr>
          <w:szCs w:val="24"/>
        </w:rPr>
        <w:t xml:space="preserve">В </w:t>
      </w:r>
      <w:r w:rsidR="007A2454" w:rsidRPr="009C7522">
        <w:rPr>
          <w:szCs w:val="24"/>
        </w:rPr>
        <w:t>настоящее время в</w:t>
      </w:r>
      <w:r w:rsidR="000873BD" w:rsidRPr="009C7522">
        <w:rPr>
          <w:szCs w:val="24"/>
        </w:rPr>
        <w:t xml:space="preserve">ыявлено около 50 генетических локусов, ассоциированных </w:t>
      </w:r>
      <w:r w:rsidR="00273A68" w:rsidRPr="009C7522">
        <w:rPr>
          <w:szCs w:val="24"/>
        </w:rPr>
        <w:t>с повышенным</w:t>
      </w:r>
      <w:r w:rsidR="000873BD" w:rsidRPr="009C7522">
        <w:rPr>
          <w:szCs w:val="24"/>
        </w:rPr>
        <w:t xml:space="preserve"> риском заболевания</w:t>
      </w:r>
      <w:r w:rsidR="006D20FA" w:rsidRPr="009C7522">
        <w:rPr>
          <w:szCs w:val="24"/>
        </w:rPr>
        <w:t xml:space="preserve"> [</w:t>
      </w:r>
      <w:r w:rsidR="002B24A4" w:rsidRPr="009C7522">
        <w:rPr>
          <w:szCs w:val="24"/>
        </w:rPr>
        <w:t>5,6</w:t>
      </w:r>
      <w:r w:rsidR="006D20FA" w:rsidRPr="009C7522">
        <w:rPr>
          <w:szCs w:val="24"/>
        </w:rPr>
        <w:t xml:space="preserve">]. </w:t>
      </w:r>
    </w:p>
    <w:p w:rsidR="00B851D1" w:rsidRPr="009C7522" w:rsidRDefault="00B46390" w:rsidP="009C7522">
      <w:pPr>
        <w:pStyle w:val="2"/>
        <w:spacing w:before="0"/>
        <w:ind w:firstLine="567"/>
        <w:rPr>
          <w:shd w:val="clear" w:color="auto" w:fill="FFFFFF"/>
        </w:rPr>
      </w:pPr>
      <w:r w:rsidRPr="009C7522">
        <w:t>1.3 Эпидемиология</w:t>
      </w:r>
      <w:r w:rsidR="00311757" w:rsidRPr="009C7522">
        <w:t xml:space="preserve"> </w:t>
      </w:r>
      <w:r w:rsidR="00311757" w:rsidRPr="009C7522">
        <w:rPr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9C7522" w:rsidRDefault="008237A5" w:rsidP="009C7522">
      <w:pPr>
        <w:pStyle w:val="afd"/>
        <w:ind w:left="0" w:firstLine="567"/>
        <w:rPr>
          <w:szCs w:val="24"/>
        </w:rPr>
      </w:pPr>
      <w:r w:rsidRPr="009C7522">
        <w:rPr>
          <w:szCs w:val="24"/>
        </w:rPr>
        <w:t xml:space="preserve">Распространенность витилиго в общей популяции составляет от 0,5 до </w:t>
      </w:r>
      <w:r w:rsidR="00811FB2" w:rsidRPr="009C7522">
        <w:rPr>
          <w:szCs w:val="24"/>
        </w:rPr>
        <w:t>2</w:t>
      </w:r>
      <w:r w:rsidRPr="009C7522">
        <w:rPr>
          <w:szCs w:val="24"/>
        </w:rPr>
        <w:t xml:space="preserve">%; </w:t>
      </w:r>
      <w:r w:rsidR="00341A79" w:rsidRPr="009C7522">
        <w:rPr>
          <w:szCs w:val="24"/>
        </w:rPr>
        <w:t xml:space="preserve">среди </w:t>
      </w:r>
      <w:r w:rsidRPr="009C7522">
        <w:rPr>
          <w:szCs w:val="24"/>
        </w:rPr>
        <w:t xml:space="preserve">детей и подростков не отличается от распространенности среди взрослого населения </w:t>
      </w:r>
      <w:r w:rsidR="006D20FA" w:rsidRPr="009C7522">
        <w:rPr>
          <w:szCs w:val="24"/>
        </w:rPr>
        <w:t>[</w:t>
      </w:r>
      <w:r w:rsidR="002B24A4" w:rsidRPr="009C7522">
        <w:rPr>
          <w:szCs w:val="24"/>
        </w:rPr>
        <w:t>7-10</w:t>
      </w:r>
      <w:r w:rsidR="006D20FA" w:rsidRPr="009C7522">
        <w:rPr>
          <w:szCs w:val="24"/>
        </w:rPr>
        <w:t>]</w:t>
      </w:r>
      <w:r w:rsidR="009C7522">
        <w:rPr>
          <w:szCs w:val="24"/>
        </w:rPr>
        <w:t>.</w:t>
      </w:r>
    </w:p>
    <w:p w:rsidR="009C7522" w:rsidRDefault="00341A79" w:rsidP="009C7522">
      <w:pPr>
        <w:pStyle w:val="afd"/>
        <w:ind w:left="0" w:firstLine="567"/>
        <w:rPr>
          <w:szCs w:val="24"/>
        </w:rPr>
      </w:pPr>
      <w:r w:rsidRPr="009C7522">
        <w:rPr>
          <w:szCs w:val="24"/>
        </w:rPr>
        <w:t xml:space="preserve">Риск развития витилиго составляет приблизительно 6% при поражении родственника первой степени родства и 23% при поражении идентичного близнеца.  </w:t>
      </w:r>
      <w:r w:rsidR="006D20FA" w:rsidRPr="009C7522">
        <w:rPr>
          <w:szCs w:val="24"/>
        </w:rPr>
        <w:lastRenderedPageBreak/>
        <w:t>Пациенты с витилиго и их родственники имеют повышенный риск развития других аутоиммунных заболеваний, включая аутоиммунный тиреоидит, сахарный диабет 1 типа, пернициозную анемию</w:t>
      </w:r>
      <w:r w:rsidR="002B24A4" w:rsidRPr="009C7522">
        <w:rPr>
          <w:szCs w:val="24"/>
        </w:rPr>
        <w:t xml:space="preserve"> [11,12]</w:t>
      </w:r>
      <w:r w:rsidR="006D20FA" w:rsidRPr="009C7522">
        <w:rPr>
          <w:szCs w:val="24"/>
        </w:rPr>
        <w:t>.</w:t>
      </w:r>
    </w:p>
    <w:p w:rsidR="00D334A1" w:rsidRPr="009C7522" w:rsidRDefault="00D334A1" w:rsidP="009C7522">
      <w:pPr>
        <w:pStyle w:val="afd"/>
        <w:ind w:left="0" w:firstLine="567"/>
        <w:rPr>
          <w:szCs w:val="24"/>
        </w:rPr>
      </w:pPr>
      <w:r w:rsidRPr="009C7522">
        <w:rPr>
          <w:szCs w:val="24"/>
        </w:rPr>
        <w:t>Витилиго негативно влияет на качество жизни, снижая самооценку</w:t>
      </w:r>
      <w:r w:rsidR="00BD1603" w:rsidRPr="009C7522">
        <w:rPr>
          <w:szCs w:val="24"/>
        </w:rPr>
        <w:t xml:space="preserve"> и</w:t>
      </w:r>
      <w:r w:rsidRPr="009C7522">
        <w:rPr>
          <w:szCs w:val="24"/>
        </w:rPr>
        <w:t xml:space="preserve"> вызывая значительный психологический дискомфорт</w:t>
      </w:r>
      <w:r w:rsidR="002B24A4" w:rsidRPr="009C7522">
        <w:rPr>
          <w:szCs w:val="24"/>
        </w:rPr>
        <w:t xml:space="preserve"> [13-15]</w:t>
      </w:r>
      <w:r w:rsidRPr="009C7522">
        <w:rPr>
          <w:szCs w:val="24"/>
        </w:rPr>
        <w:t xml:space="preserve">. </w:t>
      </w:r>
    </w:p>
    <w:p w:rsidR="00311757" w:rsidRPr="009C7522" w:rsidRDefault="00B46390" w:rsidP="009C7522">
      <w:pPr>
        <w:pStyle w:val="2"/>
        <w:spacing w:before="0"/>
        <w:ind w:firstLine="567"/>
        <w:rPr>
          <w:shd w:val="clear" w:color="auto" w:fill="FFFFFF"/>
        </w:rPr>
      </w:pPr>
      <w:bookmarkStart w:id="16" w:name="_Toc16510469"/>
      <w:r w:rsidRPr="009C7522">
        <w:t xml:space="preserve">1.4 </w:t>
      </w:r>
      <w:r w:rsidR="00311757" w:rsidRPr="009C7522">
        <w:rPr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6"/>
    </w:p>
    <w:p w:rsidR="006F1AB9" w:rsidRPr="009C7522" w:rsidRDefault="006F1AB9" w:rsidP="009C7522">
      <w:pPr>
        <w:pStyle w:val="2"/>
        <w:spacing w:before="0"/>
        <w:ind w:firstLine="567"/>
        <w:rPr>
          <w:rStyle w:val="pop-slug-vol"/>
          <w:b w:val="0"/>
          <w:u w:val="none"/>
        </w:rPr>
      </w:pPr>
    </w:p>
    <w:p w:rsidR="008237A5" w:rsidRPr="008237A5" w:rsidRDefault="008237A5" w:rsidP="00E24032">
      <w:pPr>
        <w:pStyle w:val="afb"/>
        <w:spacing w:beforeAutospacing="0" w:afterAutospacing="0" w:line="360" w:lineRule="auto"/>
        <w:rPr>
          <w:b/>
        </w:rPr>
      </w:pPr>
      <w:r w:rsidRPr="008237A5">
        <w:rPr>
          <w:b/>
        </w:rPr>
        <w:t>L80 – Витилиго</w:t>
      </w:r>
    </w:p>
    <w:p w:rsidR="00B46390" w:rsidRPr="0075790E" w:rsidRDefault="00B46390" w:rsidP="00E24032">
      <w:pPr>
        <w:pStyle w:val="2"/>
        <w:spacing w:before="0"/>
        <w:rPr>
          <w:color w:val="333333"/>
          <w:shd w:val="clear" w:color="auto" w:fill="FFFFFF"/>
        </w:rPr>
      </w:pPr>
      <w:bookmarkStart w:id="17" w:name="_Toc16510470"/>
      <w:r w:rsidRPr="00B46390">
        <w:t>1.5 Классификация</w:t>
      </w:r>
      <w:r w:rsidR="00311757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7"/>
    </w:p>
    <w:p w:rsidR="008237A5" w:rsidRPr="00EB2DA5" w:rsidRDefault="008237A5" w:rsidP="00E24032">
      <w:pPr>
        <w:pStyle w:val="afd"/>
        <w:numPr>
          <w:ilvl w:val="0"/>
          <w:numId w:val="30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>
        <w:t xml:space="preserve">В зависимости от клинической картины заболевания </w:t>
      </w:r>
      <w:r w:rsidRPr="001E2B7A">
        <w:rPr>
          <w:szCs w:val="24"/>
        </w:rPr>
        <w:t>выделяют [</w:t>
      </w:r>
      <w:r w:rsidR="002B24A4" w:rsidRPr="001E2B7A">
        <w:rPr>
          <w:rFonts w:eastAsia="Times New Roman"/>
          <w:szCs w:val="24"/>
        </w:rPr>
        <w:t>16</w:t>
      </w:r>
      <w:r w:rsidRPr="001E2B7A">
        <w:rPr>
          <w:szCs w:val="24"/>
        </w:rPr>
        <w:t>]:</w:t>
      </w:r>
    </w:p>
    <w:p w:rsidR="008237A5" w:rsidRPr="00CF62E1" w:rsidRDefault="008237A5" w:rsidP="00E24032">
      <w:pPr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left"/>
        <w:rPr>
          <w:rFonts w:eastAsia="Times New Roman"/>
          <w:b/>
          <w:bCs/>
          <w:i/>
          <w:iCs/>
        </w:rPr>
      </w:pPr>
      <w:r w:rsidRPr="00CF62E1">
        <w:rPr>
          <w:rFonts w:eastAsia="Times New Roman"/>
          <w:b/>
          <w:bCs/>
          <w:i/>
          <w:iCs/>
        </w:rPr>
        <w:t>Несегментарное витилиго:</w:t>
      </w:r>
    </w:p>
    <w:p w:rsidR="00F130C6" w:rsidRDefault="00F130C6" w:rsidP="00E24032">
      <w:pPr>
        <w:numPr>
          <w:ilvl w:val="0"/>
          <w:numId w:val="43"/>
        </w:numPr>
        <w:tabs>
          <w:tab w:val="left" w:pos="993"/>
          <w:tab w:val="left" w:pos="1134"/>
        </w:tabs>
        <w:jc w:val="left"/>
        <w:rPr>
          <w:rFonts w:eastAsia="Times New Roman"/>
        </w:rPr>
      </w:pPr>
      <w:r>
        <w:rPr>
          <w:rFonts w:eastAsia="Times New Roman"/>
        </w:rPr>
        <w:t>акрофациальное витилиго;</w:t>
      </w:r>
    </w:p>
    <w:p w:rsidR="008237A5" w:rsidRDefault="008237A5" w:rsidP="00E24032">
      <w:pPr>
        <w:numPr>
          <w:ilvl w:val="0"/>
          <w:numId w:val="43"/>
        </w:numPr>
        <w:tabs>
          <w:tab w:val="left" w:pos="993"/>
          <w:tab w:val="left" w:pos="1134"/>
        </w:tabs>
        <w:jc w:val="left"/>
        <w:rPr>
          <w:rFonts w:eastAsia="Times New Roman"/>
        </w:rPr>
      </w:pPr>
      <w:r>
        <w:rPr>
          <w:rFonts w:eastAsia="Times New Roman"/>
        </w:rPr>
        <w:t>генерализованное витилиго;</w:t>
      </w:r>
    </w:p>
    <w:p w:rsidR="008237A5" w:rsidRDefault="008237A5" w:rsidP="00E24032">
      <w:pPr>
        <w:numPr>
          <w:ilvl w:val="0"/>
          <w:numId w:val="43"/>
        </w:numPr>
        <w:tabs>
          <w:tab w:val="left" w:pos="993"/>
          <w:tab w:val="left" w:pos="1134"/>
        </w:tabs>
        <w:jc w:val="left"/>
        <w:rPr>
          <w:rFonts w:eastAsia="Times New Roman"/>
        </w:rPr>
      </w:pPr>
      <w:r>
        <w:rPr>
          <w:rFonts w:eastAsia="Times New Roman"/>
        </w:rPr>
        <w:t>универсальное витилиго;</w:t>
      </w:r>
    </w:p>
    <w:p w:rsidR="008237A5" w:rsidRDefault="008237A5" w:rsidP="00E24032">
      <w:pPr>
        <w:numPr>
          <w:ilvl w:val="0"/>
          <w:numId w:val="43"/>
        </w:numPr>
        <w:tabs>
          <w:tab w:val="left" w:pos="993"/>
          <w:tab w:val="left" w:pos="1134"/>
        </w:tabs>
        <w:jc w:val="left"/>
        <w:rPr>
          <w:rFonts w:eastAsia="Times New Roman"/>
        </w:rPr>
      </w:pPr>
      <w:r>
        <w:rPr>
          <w:rFonts w:eastAsia="Times New Roman"/>
        </w:rPr>
        <w:t>смешанное витилиго (сочетание несегментарного и сегментарного витилиго);</w:t>
      </w:r>
    </w:p>
    <w:p w:rsidR="008237A5" w:rsidRDefault="008237A5" w:rsidP="00E24032">
      <w:pPr>
        <w:numPr>
          <w:ilvl w:val="0"/>
          <w:numId w:val="43"/>
        </w:numPr>
        <w:tabs>
          <w:tab w:val="left" w:pos="993"/>
          <w:tab w:val="left" w:pos="1134"/>
        </w:tabs>
        <w:jc w:val="left"/>
        <w:rPr>
          <w:rFonts w:eastAsia="Times New Roman"/>
        </w:rPr>
      </w:pPr>
      <w:r>
        <w:rPr>
          <w:rFonts w:eastAsia="Times New Roman"/>
        </w:rPr>
        <w:t>витилиго слизистых оболочек (наличие более одного очага поражения);</w:t>
      </w:r>
    </w:p>
    <w:p w:rsidR="008237A5" w:rsidRDefault="008237A5" w:rsidP="00E24032">
      <w:pPr>
        <w:numPr>
          <w:ilvl w:val="0"/>
          <w:numId w:val="43"/>
        </w:numPr>
        <w:tabs>
          <w:tab w:val="left" w:pos="993"/>
          <w:tab w:val="left" w:pos="1134"/>
        </w:tabs>
        <w:jc w:val="left"/>
        <w:rPr>
          <w:rFonts w:eastAsia="Times New Roman"/>
        </w:rPr>
      </w:pPr>
      <w:r>
        <w:rPr>
          <w:rFonts w:eastAsia="Times New Roman"/>
        </w:rPr>
        <w:t>редкие варианты.</w:t>
      </w:r>
    </w:p>
    <w:p w:rsidR="008237A5" w:rsidRPr="00CF62E1" w:rsidRDefault="008237A5" w:rsidP="00E24032">
      <w:pPr>
        <w:numPr>
          <w:ilvl w:val="0"/>
          <w:numId w:val="8"/>
        </w:numPr>
        <w:tabs>
          <w:tab w:val="left" w:pos="993"/>
          <w:tab w:val="left" w:pos="1134"/>
        </w:tabs>
        <w:jc w:val="left"/>
        <w:rPr>
          <w:rFonts w:eastAsia="Times New Roman"/>
          <w:b/>
          <w:bCs/>
          <w:i/>
          <w:iCs/>
        </w:rPr>
      </w:pPr>
      <w:r w:rsidRPr="00CF62E1">
        <w:rPr>
          <w:rFonts w:eastAsia="Times New Roman"/>
          <w:b/>
          <w:bCs/>
          <w:i/>
          <w:iCs/>
        </w:rPr>
        <w:t>Сегментарное витилиго:</w:t>
      </w:r>
    </w:p>
    <w:p w:rsidR="008237A5" w:rsidRDefault="00E24032" w:rsidP="00E24032">
      <w:pPr>
        <w:tabs>
          <w:tab w:val="left" w:pos="993"/>
          <w:tab w:val="left" w:pos="1134"/>
        </w:tabs>
        <w:ind w:left="720" w:firstLine="0"/>
        <w:jc w:val="left"/>
        <w:rPr>
          <w:rFonts w:eastAsia="Times New Roman"/>
        </w:rPr>
      </w:pPr>
      <w:r>
        <w:rPr>
          <w:rFonts w:eastAsia="Times New Roman"/>
        </w:rPr>
        <w:t xml:space="preserve">- </w:t>
      </w:r>
      <w:r w:rsidR="008237A5">
        <w:rPr>
          <w:rFonts w:eastAsia="Times New Roman"/>
        </w:rPr>
        <w:t>унисегментарное витилиго;</w:t>
      </w:r>
    </w:p>
    <w:p w:rsidR="00CF62E1" w:rsidRDefault="00E24032" w:rsidP="00E24032">
      <w:pPr>
        <w:tabs>
          <w:tab w:val="left" w:pos="993"/>
          <w:tab w:val="left" w:pos="1134"/>
        </w:tabs>
        <w:ind w:left="720" w:firstLine="0"/>
        <w:jc w:val="left"/>
        <w:rPr>
          <w:rFonts w:eastAsia="Times New Roman"/>
        </w:rPr>
      </w:pPr>
      <w:r>
        <w:rPr>
          <w:rFonts w:eastAsia="Times New Roman"/>
        </w:rPr>
        <w:t>-</w:t>
      </w:r>
      <w:r w:rsidR="008237A5">
        <w:rPr>
          <w:rFonts w:eastAsia="Times New Roman"/>
        </w:rPr>
        <w:t>бисегментарное витилиго;</w:t>
      </w:r>
    </w:p>
    <w:p w:rsidR="008237A5" w:rsidRPr="00CF62E1" w:rsidRDefault="00E24032" w:rsidP="00E24032">
      <w:pPr>
        <w:tabs>
          <w:tab w:val="left" w:pos="993"/>
          <w:tab w:val="left" w:pos="1134"/>
        </w:tabs>
        <w:ind w:left="720" w:firstLine="0"/>
        <w:jc w:val="left"/>
        <w:rPr>
          <w:rFonts w:eastAsia="Times New Roman"/>
        </w:rPr>
      </w:pPr>
      <w:r>
        <w:rPr>
          <w:rFonts w:eastAsia="Times New Roman"/>
        </w:rPr>
        <w:t>-</w:t>
      </w:r>
      <w:r w:rsidR="008237A5" w:rsidRPr="00CF62E1">
        <w:rPr>
          <w:rFonts w:eastAsia="Times New Roman"/>
        </w:rPr>
        <w:t>плюрисегментарное витилиго.</w:t>
      </w:r>
    </w:p>
    <w:p w:rsidR="008237A5" w:rsidRPr="00CF62E1" w:rsidRDefault="008237A5" w:rsidP="00E24032">
      <w:pPr>
        <w:numPr>
          <w:ilvl w:val="0"/>
          <w:numId w:val="30"/>
        </w:numPr>
        <w:tabs>
          <w:tab w:val="left" w:pos="993"/>
          <w:tab w:val="left" w:pos="1134"/>
        </w:tabs>
        <w:jc w:val="left"/>
        <w:rPr>
          <w:rFonts w:eastAsia="Times New Roman"/>
          <w:b/>
          <w:bCs/>
          <w:i/>
          <w:iCs/>
        </w:rPr>
      </w:pPr>
      <w:r w:rsidRPr="00CF62E1">
        <w:rPr>
          <w:rFonts w:eastAsia="Times New Roman"/>
          <w:b/>
          <w:bCs/>
          <w:i/>
          <w:iCs/>
        </w:rPr>
        <w:t>Недетерминированное/неклассифицированное витилиго:</w:t>
      </w:r>
    </w:p>
    <w:p w:rsidR="00CF62E1" w:rsidRDefault="00E24032" w:rsidP="00E24032">
      <w:pPr>
        <w:tabs>
          <w:tab w:val="left" w:pos="993"/>
          <w:tab w:val="left" w:pos="1134"/>
        </w:tabs>
        <w:ind w:left="720" w:firstLine="0"/>
        <w:jc w:val="left"/>
        <w:rPr>
          <w:rFonts w:eastAsia="Times New Roman"/>
        </w:rPr>
      </w:pPr>
      <w:r>
        <w:rPr>
          <w:rFonts w:eastAsia="Times New Roman"/>
        </w:rPr>
        <w:t>-</w:t>
      </w:r>
      <w:r w:rsidR="008237A5">
        <w:rPr>
          <w:rFonts w:eastAsia="Times New Roman"/>
        </w:rPr>
        <w:t>фокальное витилиго;</w:t>
      </w:r>
    </w:p>
    <w:p w:rsidR="008237A5" w:rsidRPr="00CF62E1" w:rsidRDefault="00E24032" w:rsidP="00E24032">
      <w:pPr>
        <w:tabs>
          <w:tab w:val="left" w:pos="993"/>
          <w:tab w:val="left" w:pos="1134"/>
        </w:tabs>
        <w:ind w:left="720" w:firstLine="0"/>
        <w:jc w:val="left"/>
        <w:rPr>
          <w:rFonts w:eastAsia="Times New Roman"/>
        </w:rPr>
      </w:pPr>
      <w:r>
        <w:rPr>
          <w:rFonts w:eastAsia="Times New Roman"/>
        </w:rPr>
        <w:t>-</w:t>
      </w:r>
      <w:r w:rsidR="008237A5" w:rsidRPr="00CF62E1">
        <w:rPr>
          <w:rFonts w:eastAsia="Times New Roman"/>
        </w:rPr>
        <w:t>витилиго слизистых оболочек (наличие одного очага поражения).</w:t>
      </w:r>
    </w:p>
    <w:p w:rsidR="00A70F44" w:rsidRPr="00CE1B77" w:rsidRDefault="00B46390" w:rsidP="009C7522">
      <w:pPr>
        <w:pStyle w:val="2"/>
        <w:spacing w:before="0"/>
        <w:ind w:firstLine="567"/>
        <w:rPr>
          <w:shd w:val="clear" w:color="auto" w:fill="FFFFFF"/>
        </w:rPr>
      </w:pPr>
      <w:bookmarkStart w:id="18" w:name="_Toc16510471"/>
      <w:r w:rsidRPr="000D3211">
        <w:t xml:space="preserve">1.6 </w:t>
      </w:r>
      <w:r w:rsidRPr="00B46390">
        <w:t>Клиническая картина</w:t>
      </w:r>
      <w:r w:rsidR="00A70F44">
        <w:t xml:space="preserve"> </w:t>
      </w:r>
      <w:r w:rsidR="00A70F44" w:rsidRPr="00CE1B77">
        <w:rPr>
          <w:shd w:val="clear" w:color="auto" w:fill="FFFFFF"/>
        </w:rPr>
        <w:t>заболевания или состояния (группы заболеваний или состояний)</w:t>
      </w:r>
      <w:bookmarkEnd w:id="18"/>
    </w:p>
    <w:p w:rsidR="00193252" w:rsidRPr="00CE1B77" w:rsidRDefault="00193252" w:rsidP="009C7522">
      <w:pPr>
        <w:ind w:firstLine="567"/>
        <w:rPr>
          <w:szCs w:val="24"/>
        </w:rPr>
      </w:pPr>
    </w:p>
    <w:p w:rsidR="008237A5" w:rsidRPr="00193252" w:rsidRDefault="008237A5" w:rsidP="009C7522">
      <w:pPr>
        <w:ind w:firstLine="567"/>
        <w:rPr>
          <w:szCs w:val="24"/>
        </w:rPr>
      </w:pPr>
      <w:r w:rsidRPr="00193252">
        <w:rPr>
          <w:szCs w:val="24"/>
        </w:rPr>
        <w:t xml:space="preserve">В типичных случаях на коже, реже – на слизистых оболочках, появляются одиночные или множественные депигментированные пятна молочно-белого цвета, разной формы и величины, имеющие четкие границы. Пятна нередко возникают на месте травматизации кожи (феномен Кебнера), склонны к периферическому росту и слиянию. В </w:t>
      </w:r>
      <w:r w:rsidRPr="00193252">
        <w:rPr>
          <w:szCs w:val="24"/>
        </w:rPr>
        <w:lastRenderedPageBreak/>
        <w:t>очагах депигментации могут наблюдаться участки остаточной пигментации, реже - гиперпигментации кожи, особенно выраженной по периферии очагов.</w:t>
      </w:r>
      <w:r w:rsidR="00270580">
        <w:rPr>
          <w:szCs w:val="24"/>
        </w:rPr>
        <w:t xml:space="preserve"> </w:t>
      </w:r>
    </w:p>
    <w:p w:rsidR="008F33A8" w:rsidRPr="00CA026D" w:rsidRDefault="008237A5" w:rsidP="009C7522">
      <w:pPr>
        <w:ind w:firstLine="567"/>
        <w:rPr>
          <w:rFonts w:eastAsia="Times New Roman"/>
          <w:kern w:val="36"/>
          <w:szCs w:val="24"/>
          <w:lang w:eastAsia="ru-RU"/>
        </w:rPr>
      </w:pPr>
      <w:r w:rsidRPr="00193252">
        <w:rPr>
          <w:szCs w:val="24"/>
        </w:rPr>
        <w:t xml:space="preserve">Очаги витилиго обычно возникают на коже век, периорбитальных областей, шеи, подмышечных впадин, туловища, локтевых суставов, предплечий, тыльной поверхности кистей, половых органов, промежности, коленных и голеностопных суставов, голеней, тыльной поверхности стоп. Иногда они сочетаются с одним или несколькими гало-невусами (пигментными </w:t>
      </w:r>
      <w:r w:rsidRPr="006F1D44">
        <w:rPr>
          <w:szCs w:val="24"/>
        </w:rPr>
        <w:t>невусами с депигментированным ореолом</w:t>
      </w:r>
      <w:r w:rsidR="008F33A8" w:rsidRPr="006F1D44">
        <w:rPr>
          <w:szCs w:val="24"/>
        </w:rPr>
        <w:t>,</w:t>
      </w:r>
      <w:r w:rsidR="008F33A8" w:rsidRPr="006F1D44">
        <w:rPr>
          <w:rFonts w:eastAsia="Times New Roman"/>
          <w:kern w:val="36"/>
          <w:szCs w:val="24"/>
          <w:lang w:eastAsia="ru-RU"/>
        </w:rPr>
        <w:t xml:space="preserve"> образу</w:t>
      </w:r>
      <w:r w:rsidR="006F1D44" w:rsidRPr="006F1D44">
        <w:rPr>
          <w:rFonts w:eastAsia="Times New Roman"/>
          <w:kern w:val="36"/>
          <w:szCs w:val="24"/>
          <w:lang w:eastAsia="ru-RU"/>
        </w:rPr>
        <w:t>щим</w:t>
      </w:r>
      <w:r w:rsidR="008F33A8" w:rsidRPr="006F1D44">
        <w:rPr>
          <w:rFonts w:eastAsia="Times New Roman"/>
          <w:kern w:val="36"/>
          <w:szCs w:val="24"/>
          <w:lang w:eastAsia="ru-RU"/>
        </w:rPr>
        <w:t xml:space="preserve"> гал</w:t>
      </w:r>
      <w:r w:rsidR="006F1D44">
        <w:rPr>
          <w:rFonts w:eastAsia="Times New Roman"/>
          <w:kern w:val="36"/>
          <w:szCs w:val="24"/>
          <w:lang w:eastAsia="ru-RU"/>
        </w:rPr>
        <w:t>о</w:t>
      </w:r>
      <w:r w:rsidRPr="006F1D44">
        <w:rPr>
          <w:szCs w:val="24"/>
        </w:rPr>
        <w:t>).</w:t>
      </w:r>
      <w:r w:rsidR="008F33A8" w:rsidRPr="008F33A8">
        <w:rPr>
          <w:szCs w:val="24"/>
        </w:rPr>
        <w:t xml:space="preserve"> </w:t>
      </w:r>
      <w:r w:rsidR="008F33A8" w:rsidRPr="008F33A8">
        <w:rPr>
          <w:rFonts w:eastAsia="Times New Roman"/>
          <w:kern w:val="36"/>
          <w:szCs w:val="24"/>
          <w:lang w:eastAsia="ru-RU"/>
        </w:rPr>
        <w:t>Наличие множественных гало-невусов является маркером аутоиммун</w:t>
      </w:r>
      <w:r w:rsidR="00B60A15">
        <w:rPr>
          <w:rFonts w:eastAsia="Times New Roman"/>
          <w:kern w:val="36"/>
          <w:szCs w:val="24"/>
          <w:lang w:eastAsia="ru-RU"/>
        </w:rPr>
        <w:t>нной реакции</w:t>
      </w:r>
      <w:r w:rsidR="008F33A8" w:rsidRPr="008F33A8">
        <w:rPr>
          <w:rFonts w:eastAsia="Times New Roman"/>
          <w:kern w:val="36"/>
          <w:szCs w:val="24"/>
          <w:lang w:eastAsia="ru-RU"/>
        </w:rPr>
        <w:t xml:space="preserve"> против меланоцитов.</w:t>
      </w:r>
      <w:r w:rsidR="008F33A8" w:rsidRPr="008F33A8">
        <w:rPr>
          <w:rFonts w:eastAsia="Times New Roman"/>
          <w:color w:val="212121"/>
          <w:kern w:val="36"/>
          <w:szCs w:val="24"/>
          <w:lang w:eastAsia="ru-RU"/>
        </w:rPr>
        <w:t xml:space="preserve"> </w:t>
      </w:r>
      <w:bookmarkStart w:id="19" w:name="_Hlk48313493"/>
      <w:r w:rsidR="000D196B" w:rsidRPr="00B60A15">
        <w:rPr>
          <w:rFonts w:eastAsia="Times New Roman"/>
          <w:color w:val="212121"/>
          <w:kern w:val="36"/>
          <w:szCs w:val="24"/>
          <w:lang w:eastAsia="ru-RU"/>
        </w:rPr>
        <w:t>[</w:t>
      </w:r>
      <w:bookmarkEnd w:id="19"/>
      <w:r w:rsidR="000D196B" w:rsidRPr="00B60A15">
        <w:rPr>
          <w:rFonts w:eastAsia="Times New Roman"/>
          <w:kern w:val="36"/>
          <w:szCs w:val="24"/>
          <w:lang w:eastAsia="ru-RU"/>
        </w:rPr>
        <w:t>17</w:t>
      </w:r>
      <w:r w:rsidR="000D196B" w:rsidRPr="00CA026D">
        <w:rPr>
          <w:rFonts w:eastAsia="Times New Roman"/>
          <w:kern w:val="36"/>
          <w:szCs w:val="24"/>
          <w:lang w:eastAsia="ru-RU"/>
        </w:rPr>
        <w:t>]</w:t>
      </w:r>
      <w:r w:rsidR="006F1D44" w:rsidRPr="00CA026D">
        <w:rPr>
          <w:rFonts w:eastAsia="Times New Roman"/>
          <w:kern w:val="36"/>
          <w:szCs w:val="24"/>
          <w:lang w:eastAsia="ru-RU"/>
        </w:rPr>
        <w:t xml:space="preserve">. </w:t>
      </w:r>
    </w:p>
    <w:p w:rsidR="009C7522" w:rsidRDefault="009C7522" w:rsidP="009C7522">
      <w:pPr>
        <w:ind w:firstLine="567"/>
        <w:rPr>
          <w:rFonts w:eastAsia="Times New Roman"/>
          <w:i/>
          <w:iCs/>
          <w:kern w:val="36"/>
          <w:szCs w:val="24"/>
          <w:lang w:eastAsia="ru-RU"/>
        </w:rPr>
      </w:pPr>
      <w:r>
        <w:rPr>
          <w:rFonts w:eastAsia="Times New Roman"/>
          <w:iCs/>
          <w:kern w:val="36"/>
          <w:szCs w:val="24"/>
          <w:lang w:eastAsia="ru-RU"/>
        </w:rPr>
        <w:t>Э</w:t>
      </w:r>
      <w:r w:rsidR="008F33A8" w:rsidRPr="009C7522">
        <w:rPr>
          <w:rFonts w:eastAsia="Times New Roman"/>
          <w:iCs/>
          <w:kern w:val="36"/>
          <w:szCs w:val="24"/>
          <w:lang w:eastAsia="ru-RU"/>
        </w:rPr>
        <w:t>пидермальная депигментация</w:t>
      </w:r>
      <w:r w:rsidR="006F1D44" w:rsidRPr="009C7522">
        <w:rPr>
          <w:rFonts w:eastAsia="Times New Roman"/>
          <w:iCs/>
          <w:kern w:val="36"/>
          <w:szCs w:val="24"/>
          <w:lang w:eastAsia="ru-RU"/>
        </w:rPr>
        <w:t xml:space="preserve"> вокруг меланоцитарного невуса </w:t>
      </w:r>
      <w:r w:rsidR="008F33A8" w:rsidRPr="009C7522">
        <w:rPr>
          <w:rFonts w:eastAsia="Times New Roman"/>
          <w:iCs/>
          <w:kern w:val="36"/>
          <w:szCs w:val="24"/>
          <w:lang w:eastAsia="ru-RU"/>
        </w:rPr>
        <w:t xml:space="preserve"> может наблюдаться у пациентов со злокачественной меланомой. </w:t>
      </w:r>
      <w:r w:rsidR="006F1D44" w:rsidRPr="009C7522">
        <w:rPr>
          <w:rFonts w:eastAsia="Times New Roman"/>
          <w:iCs/>
          <w:kern w:val="36"/>
          <w:szCs w:val="24"/>
          <w:lang w:eastAsia="ru-RU"/>
        </w:rPr>
        <w:t xml:space="preserve">Данный клинический </w:t>
      </w:r>
      <w:r w:rsidR="008F33A8" w:rsidRPr="009C7522">
        <w:rPr>
          <w:rFonts w:eastAsia="Times New Roman"/>
          <w:iCs/>
          <w:kern w:val="36"/>
          <w:szCs w:val="24"/>
          <w:lang w:eastAsia="ru-RU"/>
        </w:rPr>
        <w:t>признак</w:t>
      </w:r>
      <w:r w:rsidR="006F1D44" w:rsidRPr="009C7522">
        <w:rPr>
          <w:rFonts w:eastAsia="Times New Roman"/>
          <w:iCs/>
          <w:kern w:val="36"/>
          <w:szCs w:val="24"/>
          <w:lang w:eastAsia="ru-RU"/>
        </w:rPr>
        <w:t xml:space="preserve"> может возникать спонтанно либо </w:t>
      </w:r>
      <w:r w:rsidR="008F33A8" w:rsidRPr="009C7522">
        <w:rPr>
          <w:rFonts w:eastAsia="Times New Roman"/>
          <w:iCs/>
          <w:kern w:val="36"/>
          <w:szCs w:val="24"/>
          <w:lang w:eastAsia="ru-RU"/>
        </w:rPr>
        <w:t xml:space="preserve"> </w:t>
      </w:r>
      <w:r w:rsidR="006F1D44" w:rsidRPr="009C7522">
        <w:rPr>
          <w:rFonts w:eastAsia="Times New Roman"/>
          <w:iCs/>
          <w:kern w:val="36"/>
          <w:szCs w:val="24"/>
          <w:lang w:eastAsia="ru-RU"/>
        </w:rPr>
        <w:t xml:space="preserve">в результате терапии </w:t>
      </w:r>
      <w:r w:rsidR="008F33A8" w:rsidRPr="009C7522">
        <w:rPr>
          <w:rFonts w:eastAsia="Times New Roman"/>
          <w:iCs/>
          <w:kern w:val="36"/>
          <w:szCs w:val="24"/>
          <w:lang w:eastAsia="ru-RU"/>
        </w:rPr>
        <w:t xml:space="preserve"> меланомы</w:t>
      </w:r>
      <w:r w:rsidR="00CC247D" w:rsidRPr="009C7522">
        <w:rPr>
          <w:rFonts w:eastAsia="Times New Roman"/>
          <w:iCs/>
          <w:kern w:val="36"/>
          <w:szCs w:val="24"/>
          <w:lang w:eastAsia="ru-RU"/>
        </w:rPr>
        <w:t xml:space="preserve"> [</w:t>
      </w:r>
      <w:r w:rsidR="00CC247D" w:rsidRPr="009C7522">
        <w:rPr>
          <w:iCs/>
          <w:szCs w:val="24"/>
        </w:rPr>
        <w:t>18-20</w:t>
      </w:r>
      <w:r w:rsidR="00CC247D" w:rsidRPr="009C7522">
        <w:rPr>
          <w:rFonts w:eastAsia="Times New Roman"/>
          <w:iCs/>
          <w:kern w:val="36"/>
          <w:szCs w:val="24"/>
          <w:lang w:eastAsia="ru-RU"/>
        </w:rPr>
        <w:t>]</w:t>
      </w:r>
      <w:r w:rsidR="008F33A8" w:rsidRPr="009C7522">
        <w:rPr>
          <w:rFonts w:eastAsia="Times New Roman"/>
          <w:iCs/>
          <w:kern w:val="36"/>
          <w:szCs w:val="24"/>
          <w:lang w:eastAsia="ru-RU"/>
        </w:rPr>
        <w:t>.</w:t>
      </w:r>
    </w:p>
    <w:p w:rsidR="009C7522" w:rsidRDefault="008237A5" w:rsidP="009C7522">
      <w:pPr>
        <w:ind w:firstLine="567"/>
        <w:rPr>
          <w:szCs w:val="24"/>
        </w:rPr>
      </w:pPr>
      <w:r w:rsidRPr="00193252">
        <w:rPr>
          <w:szCs w:val="24"/>
        </w:rPr>
        <w:t>У части больных в очагах депигментации наблюдаются обесцвеченные волосы (</w:t>
      </w:r>
      <w:r w:rsidR="002107BF">
        <w:rPr>
          <w:szCs w:val="24"/>
        </w:rPr>
        <w:t>лейко</w:t>
      </w:r>
      <w:r w:rsidR="00982A93">
        <w:rPr>
          <w:szCs w:val="24"/>
        </w:rPr>
        <w:t>тр</w:t>
      </w:r>
      <w:r w:rsidR="002107BF">
        <w:rPr>
          <w:szCs w:val="24"/>
        </w:rPr>
        <w:t>ихия)</w:t>
      </w:r>
      <w:r w:rsidR="00406411">
        <w:rPr>
          <w:szCs w:val="24"/>
        </w:rPr>
        <w:t>. В</w:t>
      </w:r>
      <w:r w:rsidRPr="00193252">
        <w:rPr>
          <w:szCs w:val="24"/>
        </w:rPr>
        <w:t xml:space="preserve"> области роста ресниц и бровей, реже - на голове, в подмышечных впадинах, на лобке</w:t>
      </w:r>
      <w:r w:rsidR="00D47EB8">
        <w:rPr>
          <w:szCs w:val="24"/>
        </w:rPr>
        <w:t xml:space="preserve">, </w:t>
      </w:r>
      <w:r w:rsidRPr="00193252">
        <w:rPr>
          <w:szCs w:val="24"/>
        </w:rPr>
        <w:t>других участках тела</w:t>
      </w:r>
      <w:r w:rsidR="00406411">
        <w:rPr>
          <w:szCs w:val="24"/>
        </w:rPr>
        <w:t xml:space="preserve"> </w:t>
      </w:r>
      <w:r w:rsidR="00D47EB8">
        <w:rPr>
          <w:szCs w:val="24"/>
        </w:rPr>
        <w:t xml:space="preserve">может </w:t>
      </w:r>
      <w:r w:rsidR="00406411">
        <w:rPr>
          <w:szCs w:val="24"/>
        </w:rPr>
        <w:t>встреча</w:t>
      </w:r>
      <w:r w:rsidR="00D47EB8">
        <w:rPr>
          <w:szCs w:val="24"/>
        </w:rPr>
        <w:t>ться</w:t>
      </w:r>
      <w:r w:rsidR="00406411">
        <w:rPr>
          <w:szCs w:val="24"/>
        </w:rPr>
        <w:t xml:space="preserve"> прядь депигментированных волос - поллиоз</w:t>
      </w:r>
      <w:r w:rsidRPr="00193252">
        <w:rPr>
          <w:szCs w:val="24"/>
        </w:rPr>
        <w:t>.</w:t>
      </w:r>
    </w:p>
    <w:p w:rsidR="009C7522" w:rsidRDefault="008237A5" w:rsidP="009C7522">
      <w:pPr>
        <w:ind w:firstLine="567"/>
        <w:rPr>
          <w:rFonts w:eastAsia="Times New Roman"/>
          <w:kern w:val="36"/>
          <w:szCs w:val="24"/>
          <w:lang w:eastAsia="ru-RU"/>
        </w:rPr>
      </w:pPr>
      <w:r w:rsidRPr="00193252">
        <w:rPr>
          <w:szCs w:val="24"/>
        </w:rPr>
        <w:t>В отдельных случаях появление белых пятен может сопровождаться зудом, эритемой и шелушением кожи</w:t>
      </w:r>
      <w:r w:rsidR="001C3A19">
        <w:rPr>
          <w:szCs w:val="24"/>
        </w:rPr>
        <w:t xml:space="preserve">, </w:t>
      </w:r>
      <w:r w:rsidR="001C3A19">
        <w:rPr>
          <w:rFonts w:eastAsia="Times New Roman"/>
          <w:kern w:val="36"/>
          <w:szCs w:val="24"/>
          <w:lang w:eastAsia="ru-RU"/>
        </w:rPr>
        <w:t xml:space="preserve">преимущественно </w:t>
      </w:r>
      <w:r w:rsidR="001C3A19" w:rsidRPr="006F1D44">
        <w:rPr>
          <w:rFonts w:eastAsia="Times New Roman"/>
          <w:kern w:val="36"/>
          <w:szCs w:val="24"/>
          <w:lang w:eastAsia="ru-RU"/>
        </w:rPr>
        <w:t>на границе</w:t>
      </w:r>
      <w:r w:rsidR="001C3A19">
        <w:rPr>
          <w:rFonts w:eastAsia="Times New Roman"/>
          <w:kern w:val="36"/>
          <w:szCs w:val="24"/>
          <w:lang w:eastAsia="ru-RU"/>
        </w:rPr>
        <w:t xml:space="preserve"> очагов </w:t>
      </w:r>
      <w:r w:rsidR="001C3A19" w:rsidRPr="006F1D44">
        <w:rPr>
          <w:rFonts w:eastAsia="Times New Roman"/>
          <w:kern w:val="36"/>
          <w:szCs w:val="24"/>
          <w:lang w:eastAsia="ru-RU"/>
        </w:rPr>
        <w:t xml:space="preserve">поражения. </w:t>
      </w:r>
      <w:r w:rsidR="001C3A19">
        <w:rPr>
          <w:rFonts w:eastAsia="Times New Roman"/>
          <w:kern w:val="36"/>
          <w:szCs w:val="24"/>
          <w:lang w:eastAsia="ru-RU"/>
        </w:rPr>
        <w:t xml:space="preserve"> </w:t>
      </w:r>
    </w:p>
    <w:p w:rsidR="009C7522" w:rsidRDefault="001C3A19" w:rsidP="009C7522">
      <w:pPr>
        <w:ind w:firstLine="567"/>
        <w:rPr>
          <w:rFonts w:eastAsia="Times New Roman"/>
          <w:kern w:val="36"/>
          <w:szCs w:val="24"/>
          <w:lang w:eastAsia="ru-RU"/>
        </w:rPr>
      </w:pPr>
      <w:r>
        <w:rPr>
          <w:rFonts w:eastAsia="Times New Roman"/>
          <w:kern w:val="36"/>
          <w:szCs w:val="24"/>
          <w:lang w:eastAsia="ru-RU"/>
        </w:rPr>
        <w:t>Описано т</w:t>
      </w:r>
      <w:r w:rsidR="005F0D99" w:rsidRPr="005F0D99">
        <w:rPr>
          <w:rFonts w:eastAsia="Times New Roman"/>
          <w:kern w:val="36"/>
          <w:szCs w:val="24"/>
          <w:lang w:eastAsia="ru-RU"/>
        </w:rPr>
        <w:t>рехцветное (трихромное) витилиго</w:t>
      </w:r>
      <w:r>
        <w:rPr>
          <w:rFonts w:eastAsia="Times New Roman"/>
          <w:kern w:val="36"/>
          <w:szCs w:val="24"/>
          <w:lang w:eastAsia="ru-RU"/>
        </w:rPr>
        <w:t>, которое</w:t>
      </w:r>
      <w:r w:rsidR="005F0D99" w:rsidRPr="006F1D44">
        <w:rPr>
          <w:rFonts w:eastAsia="Times New Roman"/>
          <w:kern w:val="36"/>
          <w:szCs w:val="24"/>
          <w:lang w:eastAsia="ru-RU"/>
        </w:rPr>
        <w:t xml:space="preserve"> включает депигментированную зону, нормально пигментированную зону и зону гипопигментированной кожи. </w:t>
      </w:r>
    </w:p>
    <w:p w:rsidR="008237A5" w:rsidRPr="00CC247D" w:rsidRDefault="001C3A19" w:rsidP="009C7522">
      <w:pPr>
        <w:ind w:firstLine="567"/>
        <w:rPr>
          <w:rFonts w:eastAsia="Times New Roman"/>
          <w:i/>
          <w:iCs/>
          <w:kern w:val="36"/>
          <w:szCs w:val="24"/>
          <w:lang w:eastAsia="ru-RU"/>
        </w:rPr>
      </w:pPr>
      <w:r>
        <w:rPr>
          <w:rFonts w:eastAsia="Times New Roman"/>
          <w:kern w:val="36"/>
          <w:szCs w:val="24"/>
          <w:lang w:eastAsia="ru-RU"/>
        </w:rPr>
        <w:t xml:space="preserve">В ряде случаев </w:t>
      </w:r>
      <w:r w:rsidR="000723AC">
        <w:rPr>
          <w:rFonts w:eastAsia="Times New Roman"/>
          <w:kern w:val="36"/>
          <w:szCs w:val="24"/>
          <w:lang w:eastAsia="ru-RU"/>
        </w:rPr>
        <w:t xml:space="preserve">при витилиго </w:t>
      </w:r>
      <w:r>
        <w:rPr>
          <w:rFonts w:eastAsia="Times New Roman"/>
          <w:kern w:val="36"/>
          <w:szCs w:val="24"/>
          <w:lang w:eastAsia="ru-RU"/>
        </w:rPr>
        <w:t xml:space="preserve">встречается </w:t>
      </w:r>
      <w:r w:rsidR="000723AC">
        <w:rPr>
          <w:rFonts w:eastAsia="Times New Roman"/>
          <w:kern w:val="36"/>
          <w:szCs w:val="24"/>
          <w:lang w:eastAsia="ru-RU"/>
        </w:rPr>
        <w:t>к</w:t>
      </w:r>
      <w:r w:rsidR="005F0D99" w:rsidRPr="000723AC">
        <w:rPr>
          <w:rFonts w:eastAsia="Times New Roman"/>
          <w:kern w:val="36"/>
          <w:szCs w:val="24"/>
          <w:lang w:eastAsia="ru-RU"/>
        </w:rPr>
        <w:t>онфетти-подобн</w:t>
      </w:r>
      <w:r w:rsidRPr="000723AC">
        <w:rPr>
          <w:rFonts w:eastAsia="Times New Roman"/>
          <w:kern w:val="36"/>
          <w:szCs w:val="24"/>
          <w:lang w:eastAsia="ru-RU"/>
        </w:rPr>
        <w:t>ая депигментация</w:t>
      </w:r>
      <w:r>
        <w:rPr>
          <w:rFonts w:eastAsia="Times New Roman"/>
          <w:i/>
          <w:iCs/>
          <w:kern w:val="36"/>
          <w:szCs w:val="24"/>
          <w:lang w:eastAsia="ru-RU"/>
        </w:rPr>
        <w:t xml:space="preserve"> </w:t>
      </w:r>
      <w:r w:rsidR="000723AC" w:rsidRPr="006F79CA">
        <w:rPr>
          <w:rFonts w:eastAsia="Times New Roman"/>
          <w:kern w:val="36"/>
          <w:szCs w:val="24"/>
          <w:lang w:eastAsia="ru-RU"/>
        </w:rPr>
        <w:t>в виде</w:t>
      </w:r>
      <w:r w:rsidR="000723AC">
        <w:rPr>
          <w:rFonts w:eastAsia="Times New Roman"/>
          <w:i/>
          <w:iCs/>
          <w:kern w:val="36"/>
          <w:szCs w:val="24"/>
          <w:lang w:eastAsia="ru-RU"/>
        </w:rPr>
        <w:t xml:space="preserve"> </w:t>
      </w:r>
      <w:r w:rsidR="005F0D99" w:rsidRPr="006F1D44">
        <w:rPr>
          <w:rFonts w:eastAsia="Times New Roman"/>
          <w:kern w:val="36"/>
          <w:szCs w:val="24"/>
          <w:lang w:eastAsia="ru-RU"/>
        </w:rPr>
        <w:t>сгруппированны</w:t>
      </w:r>
      <w:r w:rsidR="000723AC">
        <w:rPr>
          <w:rFonts w:eastAsia="Times New Roman"/>
          <w:kern w:val="36"/>
          <w:szCs w:val="24"/>
          <w:lang w:eastAsia="ru-RU"/>
        </w:rPr>
        <w:t>х</w:t>
      </w:r>
      <w:r w:rsidR="005F0D99" w:rsidRPr="006F1D44">
        <w:rPr>
          <w:rFonts w:eastAsia="Times New Roman"/>
          <w:kern w:val="36"/>
          <w:szCs w:val="24"/>
          <w:lang w:eastAsia="ru-RU"/>
        </w:rPr>
        <w:t xml:space="preserve"> макул (1-5 мм в диаметре), </w:t>
      </w:r>
      <w:r w:rsidR="005F0D99">
        <w:rPr>
          <w:rFonts w:eastAsia="Times New Roman"/>
          <w:kern w:val="36"/>
          <w:szCs w:val="24"/>
          <w:lang w:eastAsia="ru-RU"/>
        </w:rPr>
        <w:t>располагающи</w:t>
      </w:r>
      <w:r w:rsidR="000723AC">
        <w:rPr>
          <w:rFonts w:eastAsia="Times New Roman"/>
          <w:kern w:val="36"/>
          <w:szCs w:val="24"/>
          <w:lang w:eastAsia="ru-RU"/>
        </w:rPr>
        <w:t>хся</w:t>
      </w:r>
      <w:r w:rsidR="005F0D99">
        <w:rPr>
          <w:rFonts w:eastAsia="Times New Roman"/>
          <w:kern w:val="36"/>
          <w:szCs w:val="24"/>
          <w:lang w:eastAsia="ru-RU"/>
        </w:rPr>
        <w:t xml:space="preserve"> преимущественно </w:t>
      </w:r>
      <w:r w:rsidR="005F0D99" w:rsidRPr="006F1D44">
        <w:rPr>
          <w:rFonts w:eastAsia="Times New Roman"/>
          <w:kern w:val="36"/>
          <w:szCs w:val="24"/>
          <w:lang w:eastAsia="ru-RU"/>
        </w:rPr>
        <w:t xml:space="preserve">на границе более крупных очагов поражения. </w:t>
      </w:r>
      <w:r w:rsidR="008237A5" w:rsidRPr="00193252">
        <w:rPr>
          <w:szCs w:val="24"/>
        </w:rPr>
        <w:t>В редких случаях поражаются слизистые оболочки.  </w:t>
      </w:r>
    </w:p>
    <w:p w:rsidR="00D37618" w:rsidRPr="005E2734" w:rsidRDefault="002A2855" w:rsidP="009C7522">
      <w:pPr>
        <w:ind w:firstLine="567"/>
        <w:outlineLvl w:val="0"/>
        <w:rPr>
          <w:rFonts w:eastAsia="Times New Roman"/>
          <w:kern w:val="36"/>
          <w:szCs w:val="24"/>
          <w:lang w:eastAsia="ru-RU"/>
        </w:rPr>
      </w:pPr>
      <w:r>
        <w:rPr>
          <w:rFonts w:eastAsia="Times New Roman"/>
          <w:i/>
          <w:iCs/>
        </w:rPr>
        <w:t>А</w:t>
      </w:r>
      <w:r w:rsidR="00D37618" w:rsidRPr="00D37618">
        <w:rPr>
          <w:rFonts w:eastAsia="Times New Roman"/>
          <w:i/>
          <w:iCs/>
        </w:rPr>
        <w:t xml:space="preserve">крофациальное </w:t>
      </w:r>
      <w:r w:rsidR="00D37618" w:rsidRPr="002A2855">
        <w:rPr>
          <w:rFonts w:eastAsia="Times New Roman"/>
          <w:i/>
          <w:iCs/>
        </w:rPr>
        <w:t>витилиго</w:t>
      </w:r>
      <w:r w:rsidRPr="002A2855">
        <w:rPr>
          <w:rFonts w:eastAsia="Times New Roman"/>
          <w:kern w:val="36"/>
          <w:szCs w:val="24"/>
          <w:lang w:eastAsia="ru-RU"/>
        </w:rPr>
        <w:t xml:space="preserve"> характеризуется наличие</w:t>
      </w:r>
      <w:r>
        <w:rPr>
          <w:rFonts w:eastAsia="Times New Roman"/>
          <w:kern w:val="36"/>
          <w:szCs w:val="24"/>
          <w:lang w:eastAsia="ru-RU"/>
        </w:rPr>
        <w:t>м</w:t>
      </w:r>
      <w:r w:rsidRPr="002A2855">
        <w:rPr>
          <w:rFonts w:eastAsia="Times New Roman"/>
          <w:kern w:val="36"/>
          <w:szCs w:val="24"/>
          <w:lang w:eastAsia="ru-RU"/>
        </w:rPr>
        <w:t xml:space="preserve"> депигментированных пятен в области головы, кистей и стоп</w:t>
      </w:r>
      <w:r w:rsidR="00D809C4">
        <w:rPr>
          <w:rFonts w:eastAsia="Times New Roman"/>
          <w:kern w:val="36"/>
          <w:szCs w:val="24"/>
          <w:lang w:eastAsia="ru-RU"/>
        </w:rPr>
        <w:t>, преимущественно с вовлечением п</w:t>
      </w:r>
      <w:r w:rsidR="00D809C4" w:rsidRPr="00D809C4">
        <w:rPr>
          <w:rFonts w:eastAsia="Times New Roman"/>
          <w:kern w:val="36"/>
          <w:szCs w:val="24"/>
          <w:lang w:eastAsia="ru-RU"/>
        </w:rPr>
        <w:t>ериоральн</w:t>
      </w:r>
      <w:r w:rsidR="00D809C4">
        <w:rPr>
          <w:rFonts w:eastAsia="Times New Roman"/>
          <w:kern w:val="36"/>
          <w:szCs w:val="24"/>
          <w:lang w:eastAsia="ru-RU"/>
        </w:rPr>
        <w:t>ой</w:t>
      </w:r>
      <w:r w:rsidR="00D809C4" w:rsidRPr="00D809C4">
        <w:rPr>
          <w:rFonts w:eastAsia="Times New Roman"/>
          <w:kern w:val="36"/>
          <w:szCs w:val="24"/>
          <w:lang w:eastAsia="ru-RU"/>
        </w:rPr>
        <w:t xml:space="preserve"> област</w:t>
      </w:r>
      <w:r w:rsidR="00D809C4">
        <w:rPr>
          <w:rFonts w:eastAsia="Times New Roman"/>
          <w:kern w:val="36"/>
          <w:szCs w:val="24"/>
          <w:lang w:eastAsia="ru-RU"/>
        </w:rPr>
        <w:t>и</w:t>
      </w:r>
      <w:r w:rsidR="00D809C4" w:rsidRPr="00D809C4">
        <w:rPr>
          <w:rFonts w:eastAsia="Times New Roman"/>
          <w:kern w:val="36"/>
          <w:szCs w:val="24"/>
          <w:lang w:eastAsia="ru-RU"/>
        </w:rPr>
        <w:t xml:space="preserve"> и </w:t>
      </w:r>
      <w:r w:rsidR="00D809C4">
        <w:rPr>
          <w:rFonts w:eastAsia="Times New Roman"/>
          <w:kern w:val="36"/>
          <w:szCs w:val="24"/>
          <w:lang w:eastAsia="ru-RU"/>
        </w:rPr>
        <w:t xml:space="preserve">и дистальных фаланг </w:t>
      </w:r>
      <w:r w:rsidR="00D809C4" w:rsidRPr="00D809C4">
        <w:rPr>
          <w:rFonts w:eastAsia="Times New Roman"/>
          <w:kern w:val="36"/>
          <w:szCs w:val="24"/>
          <w:lang w:eastAsia="ru-RU"/>
        </w:rPr>
        <w:t>пальце</w:t>
      </w:r>
      <w:r w:rsidR="00D809C4">
        <w:rPr>
          <w:rFonts w:eastAsia="Times New Roman"/>
          <w:kern w:val="36"/>
          <w:szCs w:val="24"/>
          <w:lang w:eastAsia="ru-RU"/>
        </w:rPr>
        <w:t xml:space="preserve">в. </w:t>
      </w:r>
      <w:r w:rsidR="00161868">
        <w:rPr>
          <w:rFonts w:eastAsia="Times New Roman"/>
          <w:kern w:val="36"/>
          <w:szCs w:val="24"/>
          <w:lang w:eastAsia="ru-RU"/>
        </w:rPr>
        <w:t xml:space="preserve">При </w:t>
      </w:r>
      <w:r w:rsidR="00161868" w:rsidRPr="00346D68">
        <w:rPr>
          <w:rFonts w:eastAsia="Times New Roman"/>
          <w:kern w:val="36"/>
          <w:szCs w:val="24"/>
          <w:lang w:eastAsia="ru-RU"/>
        </w:rPr>
        <w:t xml:space="preserve">акрофациальном витилиго </w:t>
      </w:r>
      <w:r w:rsidR="00161868">
        <w:rPr>
          <w:rFonts w:eastAsia="Times New Roman"/>
          <w:kern w:val="36"/>
          <w:szCs w:val="24"/>
          <w:lang w:eastAsia="ru-RU"/>
        </w:rPr>
        <w:t xml:space="preserve">возможно поражение </w:t>
      </w:r>
      <w:r w:rsidR="00161868" w:rsidRPr="006C085E">
        <w:rPr>
          <w:rFonts w:eastAsia="Times New Roman"/>
          <w:kern w:val="36"/>
          <w:szCs w:val="24"/>
          <w:lang w:eastAsia="ru-RU"/>
        </w:rPr>
        <w:t>половых органов</w:t>
      </w:r>
      <w:r w:rsidR="00AA1CC6">
        <w:rPr>
          <w:rFonts w:eastAsia="Times New Roman"/>
          <w:kern w:val="36"/>
          <w:szCs w:val="24"/>
          <w:lang w:eastAsia="ru-RU"/>
        </w:rPr>
        <w:t>.</w:t>
      </w:r>
      <w:r w:rsidR="00161868" w:rsidRPr="006C085E">
        <w:rPr>
          <w:rFonts w:eastAsia="Times New Roman"/>
          <w:kern w:val="36"/>
          <w:szCs w:val="24"/>
          <w:lang w:eastAsia="ru-RU"/>
        </w:rPr>
        <w:t xml:space="preserve"> </w:t>
      </w:r>
      <w:r w:rsidR="00161868">
        <w:rPr>
          <w:rFonts w:eastAsia="Times New Roman"/>
          <w:kern w:val="36"/>
          <w:szCs w:val="24"/>
          <w:lang w:eastAsia="ru-RU"/>
        </w:rPr>
        <w:t>Изолированное п</w:t>
      </w:r>
      <w:r w:rsidR="00D809C4">
        <w:rPr>
          <w:rFonts w:eastAsia="Times New Roman"/>
          <w:kern w:val="36"/>
          <w:szCs w:val="24"/>
          <w:lang w:eastAsia="ru-RU"/>
        </w:rPr>
        <w:t>оражение губ и кончиков</w:t>
      </w:r>
      <w:r w:rsidRPr="002A2855">
        <w:rPr>
          <w:rFonts w:eastAsia="Times New Roman"/>
          <w:kern w:val="36"/>
          <w:szCs w:val="24"/>
          <w:lang w:eastAsia="ru-RU"/>
        </w:rPr>
        <w:t xml:space="preserve"> пальцев кистей и стоп </w:t>
      </w:r>
      <w:r w:rsidR="005E2734" w:rsidRPr="002A2855">
        <w:rPr>
          <w:rFonts w:eastAsia="Times New Roman"/>
          <w:kern w:val="36"/>
          <w:szCs w:val="24"/>
          <w:lang w:eastAsia="ru-RU"/>
        </w:rPr>
        <w:t xml:space="preserve">называют </w:t>
      </w:r>
      <w:r w:rsidR="000F6ADB">
        <w:rPr>
          <w:rFonts w:eastAsia="Times New Roman"/>
          <w:kern w:val="36"/>
          <w:szCs w:val="24"/>
          <w:lang w:eastAsia="ru-RU"/>
        </w:rPr>
        <w:t>«</w:t>
      </w:r>
      <w:r w:rsidRPr="002A2855">
        <w:rPr>
          <w:rFonts w:eastAsia="Times New Roman"/>
          <w:kern w:val="36"/>
          <w:szCs w:val="24"/>
          <w:lang w:eastAsia="ru-RU"/>
        </w:rPr>
        <w:t>lip-tip</w:t>
      </w:r>
      <w:r w:rsidR="000F6ADB">
        <w:rPr>
          <w:rFonts w:eastAsia="Times New Roman"/>
          <w:kern w:val="36"/>
          <w:szCs w:val="24"/>
          <w:lang w:eastAsia="ru-RU"/>
        </w:rPr>
        <w:t xml:space="preserve">» </w:t>
      </w:r>
      <w:r w:rsidRPr="002A2855">
        <w:rPr>
          <w:rFonts w:eastAsia="Times New Roman"/>
          <w:kern w:val="36"/>
          <w:szCs w:val="24"/>
          <w:lang w:eastAsia="ru-RU"/>
        </w:rPr>
        <w:t>витилиго, данный клинический вариант</w:t>
      </w:r>
      <w:r>
        <w:rPr>
          <w:rFonts w:eastAsia="Times New Roman"/>
          <w:kern w:val="36"/>
          <w:szCs w:val="24"/>
          <w:lang w:eastAsia="ru-RU"/>
        </w:rPr>
        <w:t xml:space="preserve"> </w:t>
      </w:r>
      <w:r w:rsidRPr="002A2855">
        <w:rPr>
          <w:rFonts w:eastAsia="Times New Roman"/>
          <w:kern w:val="36"/>
          <w:szCs w:val="24"/>
          <w:lang w:eastAsia="ru-RU"/>
        </w:rPr>
        <w:t>устойчив к лечению</w:t>
      </w:r>
      <w:r w:rsidR="00346D68">
        <w:rPr>
          <w:rFonts w:eastAsia="Times New Roman"/>
          <w:kern w:val="36"/>
          <w:szCs w:val="24"/>
          <w:lang w:eastAsia="ru-RU"/>
        </w:rPr>
        <w:t xml:space="preserve"> </w:t>
      </w:r>
      <w:r w:rsidR="005E2734" w:rsidRPr="006C085E">
        <w:rPr>
          <w:rFonts w:eastAsia="Times New Roman"/>
          <w:kern w:val="36"/>
          <w:szCs w:val="24"/>
          <w:lang w:eastAsia="ru-RU"/>
        </w:rPr>
        <w:t>[21]</w:t>
      </w:r>
      <w:r w:rsidR="00346D68">
        <w:rPr>
          <w:rFonts w:eastAsia="Times New Roman"/>
          <w:kern w:val="36"/>
          <w:szCs w:val="24"/>
          <w:lang w:eastAsia="ru-RU"/>
        </w:rPr>
        <w:t>.</w:t>
      </w:r>
    </w:p>
    <w:p w:rsidR="00D37618" w:rsidRDefault="00DE0166" w:rsidP="009C7522">
      <w:pPr>
        <w:ind w:firstLine="567"/>
        <w:rPr>
          <w:rFonts w:eastAsia="Times New Roman"/>
        </w:rPr>
      </w:pPr>
      <w:r>
        <w:rPr>
          <w:rFonts w:eastAsia="Times New Roman"/>
          <w:i/>
          <w:iCs/>
        </w:rPr>
        <w:t>Г</w:t>
      </w:r>
      <w:r w:rsidR="00D37618" w:rsidRPr="00217303">
        <w:rPr>
          <w:rFonts w:eastAsia="Times New Roman"/>
          <w:i/>
          <w:iCs/>
        </w:rPr>
        <w:t>енерализован</w:t>
      </w:r>
      <w:r>
        <w:rPr>
          <w:rFonts w:eastAsia="Times New Roman"/>
          <w:i/>
          <w:iCs/>
        </w:rPr>
        <w:t>ое</w:t>
      </w:r>
      <w:r w:rsidR="00D37618" w:rsidRPr="00217303">
        <w:rPr>
          <w:rFonts w:eastAsia="Times New Roman"/>
          <w:i/>
          <w:iCs/>
        </w:rPr>
        <w:t xml:space="preserve"> </w:t>
      </w:r>
      <w:r w:rsidR="005E2734" w:rsidRPr="00217303">
        <w:rPr>
          <w:rFonts w:eastAsia="Times New Roman"/>
          <w:i/>
          <w:iCs/>
        </w:rPr>
        <w:t>витилиго</w:t>
      </w:r>
      <w:r w:rsidR="005E2734">
        <w:rPr>
          <w:rFonts w:eastAsia="Times New Roman"/>
        </w:rPr>
        <w:t xml:space="preserve"> </w:t>
      </w:r>
      <w:r>
        <w:rPr>
          <w:rFonts w:eastAsia="Times New Roman"/>
        </w:rPr>
        <w:t xml:space="preserve">характеризуется </w:t>
      </w:r>
      <w:r w:rsidR="006F79CA">
        <w:rPr>
          <w:rFonts w:eastAsia="Times New Roman"/>
        </w:rPr>
        <w:t xml:space="preserve">множественными, преимущественно </w:t>
      </w:r>
      <w:r>
        <w:rPr>
          <w:rFonts w:eastAsia="Times New Roman"/>
        </w:rPr>
        <w:t xml:space="preserve">симметричными  </w:t>
      </w:r>
      <w:r w:rsidR="00CF41C6">
        <w:rPr>
          <w:rFonts w:eastAsia="Times New Roman"/>
        </w:rPr>
        <w:t>депигмент</w:t>
      </w:r>
      <w:r w:rsidR="006F79CA">
        <w:rPr>
          <w:rFonts w:eastAsia="Times New Roman"/>
        </w:rPr>
        <w:t>ированными пятнами</w:t>
      </w:r>
      <w:r w:rsidR="00CF41C6">
        <w:rPr>
          <w:rFonts w:eastAsia="Times New Roman"/>
        </w:rPr>
        <w:t xml:space="preserve"> на</w:t>
      </w:r>
      <w:r w:rsidR="00217303">
        <w:rPr>
          <w:rFonts w:eastAsia="Times New Roman"/>
        </w:rPr>
        <w:t xml:space="preserve"> </w:t>
      </w:r>
      <w:r w:rsidR="00217303" w:rsidRPr="00217303">
        <w:rPr>
          <w:rFonts w:eastAsia="Times New Roman"/>
        </w:rPr>
        <w:t>лю</w:t>
      </w:r>
      <w:r w:rsidR="00217303">
        <w:rPr>
          <w:rFonts w:eastAsia="Times New Roman"/>
        </w:rPr>
        <w:t>бом участке  кожного покрова</w:t>
      </w:r>
      <w:r w:rsidR="00217303" w:rsidRPr="00217303">
        <w:rPr>
          <w:rFonts w:eastAsia="Times New Roman"/>
        </w:rPr>
        <w:t>.</w:t>
      </w:r>
    </w:p>
    <w:p w:rsidR="00F11280" w:rsidRPr="005E2734" w:rsidRDefault="00D37618" w:rsidP="009C7522">
      <w:pPr>
        <w:ind w:firstLine="567"/>
        <w:outlineLvl w:val="0"/>
        <w:rPr>
          <w:rFonts w:eastAsia="Times New Roman"/>
          <w:kern w:val="36"/>
          <w:szCs w:val="24"/>
          <w:lang w:eastAsia="ru-RU"/>
        </w:rPr>
      </w:pPr>
      <w:r w:rsidRPr="005E2734">
        <w:rPr>
          <w:rFonts w:eastAsia="Times New Roman"/>
          <w:i/>
          <w:iCs/>
        </w:rPr>
        <w:t>Универсальное витилиго</w:t>
      </w:r>
      <w:r w:rsidR="00F11280" w:rsidRPr="005E2734">
        <w:rPr>
          <w:rFonts w:eastAsia="Times New Roman"/>
        </w:rPr>
        <w:t xml:space="preserve"> </w:t>
      </w:r>
      <w:r w:rsidR="00F11280" w:rsidRPr="005E2734">
        <w:rPr>
          <w:rFonts w:eastAsia="Times New Roman"/>
          <w:kern w:val="36"/>
          <w:szCs w:val="24"/>
          <w:lang w:eastAsia="ru-RU"/>
        </w:rPr>
        <w:t xml:space="preserve">характеризуется полной или почти полной </w:t>
      </w:r>
      <w:r w:rsidR="005E2734" w:rsidRPr="005E2734">
        <w:rPr>
          <w:rFonts w:eastAsia="Times New Roman"/>
          <w:kern w:val="36"/>
          <w:szCs w:val="24"/>
          <w:lang w:eastAsia="ru-RU"/>
        </w:rPr>
        <w:t>депигментацией кожи</w:t>
      </w:r>
      <w:r w:rsidR="008F33A8" w:rsidRPr="005E2734">
        <w:rPr>
          <w:rFonts w:eastAsia="Times New Roman"/>
          <w:kern w:val="36"/>
          <w:szCs w:val="24"/>
          <w:lang w:eastAsia="ru-RU"/>
        </w:rPr>
        <w:t xml:space="preserve"> </w:t>
      </w:r>
      <w:r w:rsidR="00E2136C" w:rsidRPr="005E2734">
        <w:rPr>
          <w:rFonts w:eastAsia="Times New Roman"/>
          <w:kern w:val="36"/>
          <w:szCs w:val="24"/>
          <w:lang w:eastAsia="ru-RU"/>
        </w:rPr>
        <w:t>(</w:t>
      </w:r>
      <w:r w:rsidR="008F33A8" w:rsidRPr="005E2734">
        <w:rPr>
          <w:rFonts w:eastAsia="Times New Roman"/>
          <w:kern w:val="36"/>
          <w:szCs w:val="24"/>
          <w:lang w:eastAsia="ru-RU"/>
        </w:rPr>
        <w:t>80</w:t>
      </w:r>
      <w:r w:rsidR="00042918" w:rsidRPr="005E2734">
        <w:rPr>
          <w:rFonts w:eastAsia="Times New Roman"/>
          <w:kern w:val="36"/>
          <w:szCs w:val="24"/>
          <w:lang w:eastAsia="ru-RU"/>
        </w:rPr>
        <w:t>-90% площади</w:t>
      </w:r>
      <w:r w:rsidR="00E2136C" w:rsidRPr="005E2734">
        <w:rPr>
          <w:rFonts w:eastAsia="Times New Roman"/>
          <w:kern w:val="36"/>
          <w:szCs w:val="24"/>
          <w:lang w:eastAsia="ru-RU"/>
        </w:rPr>
        <w:t>)</w:t>
      </w:r>
      <w:r w:rsidR="00F11280" w:rsidRPr="005E2734">
        <w:rPr>
          <w:rFonts w:eastAsia="Times New Roman"/>
          <w:kern w:val="36"/>
          <w:szCs w:val="24"/>
          <w:lang w:eastAsia="ru-RU"/>
        </w:rPr>
        <w:t xml:space="preserve">, </w:t>
      </w:r>
      <w:r w:rsidR="008F33A8" w:rsidRPr="005E2734">
        <w:rPr>
          <w:rFonts w:eastAsia="Times New Roman"/>
          <w:kern w:val="36"/>
          <w:szCs w:val="24"/>
          <w:lang w:eastAsia="ru-RU"/>
        </w:rPr>
        <w:t>отмечается наличие либо отсутствие лейко</w:t>
      </w:r>
      <w:r w:rsidR="00982A93" w:rsidRPr="005E2734">
        <w:rPr>
          <w:rFonts w:eastAsia="Times New Roman"/>
          <w:kern w:val="36"/>
          <w:szCs w:val="24"/>
          <w:lang w:eastAsia="ru-RU"/>
        </w:rPr>
        <w:t>тр</w:t>
      </w:r>
      <w:r w:rsidR="008F33A8" w:rsidRPr="005E2734">
        <w:rPr>
          <w:rFonts w:eastAsia="Times New Roman"/>
          <w:kern w:val="36"/>
          <w:szCs w:val="24"/>
          <w:lang w:eastAsia="ru-RU"/>
        </w:rPr>
        <w:t xml:space="preserve">ихии. </w:t>
      </w:r>
    </w:p>
    <w:p w:rsidR="00D37618" w:rsidRPr="005E2734" w:rsidRDefault="008F33A8" w:rsidP="009C7522">
      <w:pPr>
        <w:ind w:firstLine="567"/>
        <w:rPr>
          <w:rFonts w:eastAsia="Times New Roman"/>
          <w:szCs w:val="24"/>
        </w:rPr>
      </w:pPr>
      <w:r w:rsidRPr="005E2734">
        <w:rPr>
          <w:rFonts w:eastAsia="Times New Roman"/>
          <w:i/>
          <w:iCs/>
        </w:rPr>
        <w:lastRenderedPageBreak/>
        <w:t>С</w:t>
      </w:r>
      <w:r w:rsidR="00D37618" w:rsidRPr="005E2734">
        <w:rPr>
          <w:rFonts w:eastAsia="Times New Roman"/>
          <w:i/>
          <w:iCs/>
        </w:rPr>
        <w:t xml:space="preserve">мешанное </w:t>
      </w:r>
      <w:r w:rsidR="001C4376" w:rsidRPr="005E2734">
        <w:rPr>
          <w:rFonts w:eastAsia="Times New Roman"/>
          <w:i/>
          <w:iCs/>
        </w:rPr>
        <w:t>витилиго</w:t>
      </w:r>
      <w:r w:rsidR="001C4376" w:rsidRPr="005E2734">
        <w:rPr>
          <w:rFonts w:eastAsia="Times New Roman"/>
        </w:rPr>
        <w:t xml:space="preserve"> характеризуется</w:t>
      </w:r>
      <w:r w:rsidRPr="005E2734">
        <w:rPr>
          <w:rFonts w:eastAsia="Times New Roman"/>
        </w:rPr>
        <w:t xml:space="preserve"> </w:t>
      </w:r>
      <w:r w:rsidR="00D37618" w:rsidRPr="005E2734">
        <w:rPr>
          <w:rFonts w:eastAsia="Times New Roman"/>
        </w:rPr>
        <w:t>с</w:t>
      </w:r>
      <w:r w:rsidRPr="005E2734">
        <w:rPr>
          <w:rFonts w:eastAsia="Times New Roman"/>
        </w:rPr>
        <w:t>о</w:t>
      </w:r>
      <w:r w:rsidR="00D37618" w:rsidRPr="005E2734">
        <w:rPr>
          <w:rFonts w:eastAsia="Times New Roman"/>
        </w:rPr>
        <w:t>четание</w:t>
      </w:r>
      <w:r w:rsidRPr="005E2734">
        <w:rPr>
          <w:rFonts w:eastAsia="Times New Roman"/>
        </w:rPr>
        <w:t>м</w:t>
      </w:r>
      <w:r w:rsidR="00D37618" w:rsidRPr="005E2734">
        <w:rPr>
          <w:rFonts w:eastAsia="Times New Roman"/>
        </w:rPr>
        <w:t xml:space="preserve"> несегментарного и сегментарного витилиго</w:t>
      </w:r>
      <w:r w:rsidR="00217303" w:rsidRPr="005E2734">
        <w:rPr>
          <w:rFonts w:eastAsia="Times New Roman"/>
          <w:szCs w:val="24"/>
        </w:rPr>
        <w:t xml:space="preserve">. </w:t>
      </w:r>
      <w:r w:rsidR="00217303" w:rsidRPr="005E2734">
        <w:rPr>
          <w:rStyle w:val="translation-word"/>
          <w:szCs w:val="24"/>
          <w:bdr w:val="none" w:sz="0" w:space="0" w:color="auto" w:frame="1"/>
        </w:rPr>
        <w:t xml:space="preserve"> Чаще всего сегментарная форма предшествует </w:t>
      </w:r>
      <w:r w:rsidR="000200D1" w:rsidRPr="005E2734">
        <w:rPr>
          <w:rStyle w:val="translation-word"/>
          <w:szCs w:val="24"/>
          <w:bdr w:val="none" w:sz="0" w:space="0" w:color="auto" w:frame="1"/>
        </w:rPr>
        <w:t>несегментарному витилиго</w:t>
      </w:r>
      <w:r w:rsidR="00217303" w:rsidRPr="005E2734">
        <w:rPr>
          <w:rStyle w:val="translation-word"/>
          <w:szCs w:val="24"/>
          <w:bdr w:val="none" w:sz="0" w:space="0" w:color="auto" w:frame="1"/>
        </w:rPr>
        <w:t>.</w:t>
      </w:r>
    </w:p>
    <w:p w:rsidR="00D37618" w:rsidRPr="00F14399" w:rsidRDefault="00042918" w:rsidP="009C7522">
      <w:pPr>
        <w:ind w:firstLine="567"/>
        <w:rPr>
          <w:szCs w:val="24"/>
        </w:rPr>
      </w:pPr>
      <w:r w:rsidRPr="00F14399">
        <w:rPr>
          <w:rFonts w:eastAsia="Times New Roman"/>
          <w:szCs w:val="24"/>
        </w:rPr>
        <w:t xml:space="preserve">При </w:t>
      </w:r>
      <w:r w:rsidRPr="00F14399">
        <w:rPr>
          <w:rFonts w:eastAsia="Times New Roman"/>
          <w:i/>
          <w:iCs/>
          <w:szCs w:val="24"/>
        </w:rPr>
        <w:t>с</w:t>
      </w:r>
      <w:r w:rsidR="00982A93" w:rsidRPr="00F14399">
        <w:rPr>
          <w:rFonts w:eastAsia="Times New Roman"/>
          <w:i/>
          <w:iCs/>
          <w:szCs w:val="24"/>
        </w:rPr>
        <w:t>егментарно</w:t>
      </w:r>
      <w:r w:rsidRPr="00F14399">
        <w:rPr>
          <w:rFonts w:eastAsia="Times New Roman"/>
          <w:i/>
          <w:iCs/>
          <w:szCs w:val="24"/>
        </w:rPr>
        <w:t>м</w:t>
      </w:r>
      <w:r w:rsidR="00982A93" w:rsidRPr="00F14399">
        <w:rPr>
          <w:rFonts w:eastAsia="Times New Roman"/>
          <w:i/>
          <w:iCs/>
          <w:szCs w:val="24"/>
        </w:rPr>
        <w:t xml:space="preserve"> витилиго</w:t>
      </w:r>
      <w:r w:rsidRPr="00F14399">
        <w:rPr>
          <w:rFonts w:eastAsia="Times New Roman"/>
          <w:i/>
          <w:iCs/>
          <w:szCs w:val="24"/>
        </w:rPr>
        <w:t xml:space="preserve"> </w:t>
      </w:r>
      <w:r w:rsidRPr="00F14399">
        <w:rPr>
          <w:rFonts w:eastAsia="Times New Roman"/>
          <w:szCs w:val="24"/>
        </w:rPr>
        <w:t>наблюдаются депигментированные пятна на одной стороне лица либо туловища относительно средней линии. Пятна могут</w:t>
      </w:r>
      <w:r w:rsidRPr="00F14399">
        <w:rPr>
          <w:szCs w:val="24"/>
        </w:rPr>
        <w:t xml:space="preserve"> располагаться линейно или блокообразно.  Сегментарное витилиго часто поражает лицо</w:t>
      </w:r>
      <w:r w:rsidR="00F36AB7">
        <w:rPr>
          <w:szCs w:val="24"/>
        </w:rPr>
        <w:t>,</w:t>
      </w:r>
      <w:r w:rsidRPr="00F14399">
        <w:rPr>
          <w:szCs w:val="24"/>
        </w:rPr>
        <w:t xml:space="preserve"> прогрессирует с быстрым началом лейкотрихии</w:t>
      </w:r>
      <w:r w:rsidR="002A6049">
        <w:rPr>
          <w:szCs w:val="24"/>
        </w:rPr>
        <w:t xml:space="preserve"> и </w:t>
      </w:r>
      <w:r w:rsidRPr="00F14399">
        <w:rPr>
          <w:szCs w:val="24"/>
        </w:rPr>
        <w:t>обычно стабилизируется без лечения</w:t>
      </w:r>
      <w:r w:rsidR="00F36AB7" w:rsidRPr="00F36AB7">
        <w:rPr>
          <w:szCs w:val="24"/>
        </w:rPr>
        <w:t xml:space="preserve"> </w:t>
      </w:r>
      <w:r w:rsidR="00F36AB7">
        <w:rPr>
          <w:szCs w:val="24"/>
        </w:rPr>
        <w:t xml:space="preserve">в течение </w:t>
      </w:r>
      <w:r w:rsidR="00F36AB7" w:rsidRPr="00F14399">
        <w:rPr>
          <w:szCs w:val="24"/>
        </w:rPr>
        <w:t>2 лет</w:t>
      </w:r>
      <w:r w:rsidRPr="00F14399">
        <w:rPr>
          <w:szCs w:val="24"/>
        </w:rPr>
        <w:t xml:space="preserve">. Ранняя лейкотрихия является отличительной чертой СВ. </w:t>
      </w:r>
      <w:r w:rsidR="00E2136C" w:rsidRPr="00F14399">
        <w:rPr>
          <w:szCs w:val="24"/>
        </w:rPr>
        <w:t>Отмечается меньшая</w:t>
      </w:r>
      <w:r w:rsidRPr="00F14399">
        <w:rPr>
          <w:szCs w:val="24"/>
        </w:rPr>
        <w:t xml:space="preserve"> </w:t>
      </w:r>
      <w:r w:rsidR="005E2734" w:rsidRPr="00F14399">
        <w:rPr>
          <w:szCs w:val="24"/>
        </w:rPr>
        <w:t>чувствительность к</w:t>
      </w:r>
      <w:r w:rsidRPr="00F14399">
        <w:rPr>
          <w:szCs w:val="24"/>
        </w:rPr>
        <w:t xml:space="preserve"> терапии. </w:t>
      </w:r>
      <w:r w:rsidR="00982A93" w:rsidRPr="00F14399">
        <w:rPr>
          <w:rFonts w:eastAsia="Times New Roman"/>
          <w:szCs w:val="24"/>
        </w:rPr>
        <w:t xml:space="preserve">Унисегментарная форма является наиболее распространенной. Реже </w:t>
      </w:r>
      <w:r w:rsidR="00E2136C" w:rsidRPr="00F14399">
        <w:rPr>
          <w:rFonts w:eastAsia="Times New Roman"/>
          <w:szCs w:val="24"/>
        </w:rPr>
        <w:t xml:space="preserve">патологический процесс </w:t>
      </w:r>
      <w:r w:rsidR="00982A93" w:rsidRPr="00F14399">
        <w:rPr>
          <w:rFonts w:eastAsia="Times New Roman"/>
          <w:szCs w:val="24"/>
        </w:rPr>
        <w:t>может затрагивать два или более сегмент</w:t>
      </w:r>
      <w:r w:rsidR="002A6049">
        <w:rPr>
          <w:rFonts w:eastAsia="Times New Roman"/>
          <w:szCs w:val="24"/>
        </w:rPr>
        <w:t>а.</w:t>
      </w:r>
    </w:p>
    <w:p w:rsidR="00D37618" w:rsidRPr="005E2734" w:rsidRDefault="00D37618" w:rsidP="009C7522">
      <w:pPr>
        <w:ind w:firstLine="567"/>
        <w:outlineLvl w:val="0"/>
        <w:rPr>
          <w:rFonts w:eastAsia="Times New Roman"/>
          <w:kern w:val="36"/>
          <w:szCs w:val="24"/>
          <w:lang w:eastAsia="ru-RU"/>
        </w:rPr>
      </w:pPr>
      <w:r w:rsidRPr="005E2734">
        <w:rPr>
          <w:rFonts w:eastAsia="Times New Roman"/>
          <w:i/>
          <w:iCs/>
        </w:rPr>
        <w:t xml:space="preserve">Фокальное витилиго </w:t>
      </w:r>
      <w:r w:rsidR="0095278E" w:rsidRPr="005E2734">
        <w:rPr>
          <w:rFonts w:eastAsia="Times New Roman"/>
        </w:rPr>
        <w:t xml:space="preserve">характеризуется </w:t>
      </w:r>
      <w:r w:rsidR="0095278E">
        <w:rPr>
          <w:rFonts w:eastAsia="Times New Roman"/>
        </w:rPr>
        <w:t>наличием</w:t>
      </w:r>
      <w:r w:rsidR="005E2734">
        <w:rPr>
          <w:rFonts w:eastAsia="Times New Roman"/>
        </w:rPr>
        <w:t xml:space="preserve"> </w:t>
      </w:r>
      <w:r w:rsidRPr="005E2734">
        <w:rPr>
          <w:rFonts w:eastAsia="Times New Roman"/>
        </w:rPr>
        <w:t>и</w:t>
      </w:r>
      <w:r w:rsidRPr="005E2734">
        <w:rPr>
          <w:rFonts w:eastAsia="Times New Roman"/>
          <w:kern w:val="36"/>
          <w:szCs w:val="24"/>
          <w:lang w:eastAsia="ru-RU"/>
        </w:rPr>
        <w:t>золированн</w:t>
      </w:r>
      <w:r w:rsidR="005E2734">
        <w:rPr>
          <w:rFonts w:eastAsia="Times New Roman"/>
          <w:kern w:val="36"/>
          <w:szCs w:val="24"/>
          <w:lang w:eastAsia="ru-RU"/>
        </w:rPr>
        <w:t>ого</w:t>
      </w:r>
      <w:r w:rsidRPr="005E2734">
        <w:rPr>
          <w:rFonts w:eastAsia="Times New Roman"/>
          <w:kern w:val="36"/>
          <w:szCs w:val="24"/>
          <w:lang w:eastAsia="ru-RU"/>
        </w:rPr>
        <w:t xml:space="preserve"> депигментированн</w:t>
      </w:r>
      <w:r w:rsidR="005E2734">
        <w:rPr>
          <w:rFonts w:eastAsia="Times New Roman"/>
          <w:kern w:val="36"/>
          <w:szCs w:val="24"/>
          <w:lang w:eastAsia="ru-RU"/>
        </w:rPr>
        <w:t>ого</w:t>
      </w:r>
      <w:r w:rsidRPr="005E2734">
        <w:rPr>
          <w:rFonts w:eastAsia="Times New Roman"/>
          <w:kern w:val="36"/>
          <w:szCs w:val="24"/>
          <w:lang w:eastAsia="ru-RU"/>
        </w:rPr>
        <w:t xml:space="preserve"> </w:t>
      </w:r>
      <w:r w:rsidR="005E2734" w:rsidRPr="005E2734">
        <w:rPr>
          <w:rFonts w:eastAsia="Times New Roman"/>
          <w:kern w:val="36"/>
          <w:szCs w:val="24"/>
          <w:lang w:eastAsia="ru-RU"/>
        </w:rPr>
        <w:t>пятн</w:t>
      </w:r>
      <w:r w:rsidR="005E2734">
        <w:rPr>
          <w:rFonts w:eastAsia="Times New Roman"/>
          <w:kern w:val="36"/>
          <w:szCs w:val="24"/>
          <w:lang w:eastAsia="ru-RU"/>
        </w:rPr>
        <w:t>а</w:t>
      </w:r>
      <w:r w:rsidR="005E2734" w:rsidRPr="005E2734">
        <w:rPr>
          <w:rFonts w:eastAsia="Times New Roman"/>
          <w:kern w:val="36"/>
          <w:szCs w:val="24"/>
          <w:lang w:eastAsia="ru-RU"/>
        </w:rPr>
        <w:t xml:space="preserve"> диаметром</w:t>
      </w:r>
      <w:r w:rsidRPr="005E2734">
        <w:rPr>
          <w:rFonts w:eastAsia="Times New Roman"/>
          <w:kern w:val="36"/>
          <w:szCs w:val="24"/>
          <w:lang w:eastAsia="ru-RU"/>
        </w:rPr>
        <w:t xml:space="preserve"> до 10-15 см</w:t>
      </w:r>
      <w:r w:rsidRPr="005E2734">
        <w:rPr>
          <w:rFonts w:eastAsia="Times New Roman"/>
          <w:kern w:val="36"/>
          <w:szCs w:val="24"/>
          <w:vertAlign w:val="superscript"/>
          <w:lang w:eastAsia="ru-RU"/>
        </w:rPr>
        <w:t>2</w:t>
      </w:r>
      <w:r w:rsidRPr="005E2734">
        <w:rPr>
          <w:rFonts w:eastAsia="Times New Roman"/>
          <w:kern w:val="36"/>
          <w:szCs w:val="24"/>
          <w:lang w:eastAsia="ru-RU"/>
        </w:rPr>
        <w:t xml:space="preserve">, не имеющего явного, одностороннего сегментарного распределения и не прогрессирующего в </w:t>
      </w:r>
      <w:r w:rsidR="003E2061" w:rsidRPr="005E2734">
        <w:rPr>
          <w:rFonts w:eastAsia="Times New Roman"/>
          <w:kern w:val="36"/>
          <w:szCs w:val="24"/>
          <w:lang w:eastAsia="ru-RU"/>
        </w:rPr>
        <w:t>течение 2</w:t>
      </w:r>
      <w:r w:rsidRPr="005E2734">
        <w:rPr>
          <w:rFonts w:eastAsia="Times New Roman"/>
          <w:kern w:val="36"/>
          <w:szCs w:val="24"/>
          <w:lang w:eastAsia="ru-RU"/>
        </w:rPr>
        <w:t xml:space="preserve"> лет.</w:t>
      </w:r>
    </w:p>
    <w:p w:rsidR="00D37618" w:rsidRPr="009B67D5" w:rsidRDefault="00D37618" w:rsidP="009C7522">
      <w:pPr>
        <w:ind w:firstLine="567"/>
        <w:rPr>
          <w:rFonts w:eastAsia="Times New Roman"/>
          <w:kern w:val="36"/>
          <w:szCs w:val="24"/>
          <w:lang w:eastAsia="ru-RU"/>
        </w:rPr>
      </w:pPr>
      <w:r w:rsidRPr="009B67D5">
        <w:rPr>
          <w:rFonts w:eastAsia="Times New Roman"/>
          <w:i/>
          <w:iCs/>
        </w:rPr>
        <w:t>Витилиго слизистых оболочек (наличие одного очага поражения)</w:t>
      </w:r>
      <w:r w:rsidRPr="009B67D5">
        <w:rPr>
          <w:rFonts w:eastAsia="Times New Roman"/>
        </w:rPr>
        <w:t xml:space="preserve"> - </w:t>
      </w:r>
      <w:r w:rsidRPr="009B67D5">
        <w:rPr>
          <w:rFonts w:eastAsia="Times New Roman"/>
          <w:kern w:val="36"/>
          <w:szCs w:val="24"/>
          <w:lang w:eastAsia="ru-RU"/>
        </w:rPr>
        <w:t xml:space="preserve">имеется один изолированный участок депигментации </w:t>
      </w:r>
      <w:r w:rsidR="00B12C39" w:rsidRPr="009B67D5">
        <w:rPr>
          <w:rFonts w:eastAsia="Times New Roman"/>
          <w:kern w:val="36"/>
          <w:szCs w:val="24"/>
          <w:lang w:eastAsia="ru-RU"/>
        </w:rPr>
        <w:t xml:space="preserve">слизистой оболочки </w:t>
      </w:r>
      <w:r w:rsidRPr="009B67D5">
        <w:rPr>
          <w:rFonts w:eastAsia="Times New Roman"/>
          <w:kern w:val="36"/>
          <w:szCs w:val="24"/>
          <w:lang w:eastAsia="ru-RU"/>
        </w:rPr>
        <w:t xml:space="preserve">в оральной или </w:t>
      </w:r>
      <w:bookmarkStart w:id="20" w:name="_Hlk48234832"/>
      <w:r w:rsidRPr="009B67D5">
        <w:rPr>
          <w:rFonts w:eastAsia="Times New Roman"/>
          <w:kern w:val="36"/>
          <w:szCs w:val="24"/>
          <w:lang w:eastAsia="ru-RU"/>
        </w:rPr>
        <w:t>генитальной области</w:t>
      </w:r>
      <w:r w:rsidR="00D121A6" w:rsidRPr="009B67D5">
        <w:rPr>
          <w:rFonts w:eastAsia="Times New Roman"/>
          <w:kern w:val="36"/>
          <w:szCs w:val="24"/>
          <w:lang w:eastAsia="ru-RU"/>
        </w:rPr>
        <w:t>.</w:t>
      </w:r>
    </w:p>
    <w:bookmarkEnd w:id="20"/>
    <w:p w:rsidR="00B12C39" w:rsidRPr="009B67D5" w:rsidRDefault="00BC736B" w:rsidP="009C7522">
      <w:pPr>
        <w:ind w:firstLine="567"/>
        <w:rPr>
          <w:rFonts w:eastAsia="Times New Roman"/>
          <w:kern w:val="36"/>
          <w:szCs w:val="24"/>
          <w:lang w:eastAsia="ru-RU"/>
        </w:rPr>
      </w:pPr>
      <w:r w:rsidRPr="009B67D5">
        <w:rPr>
          <w:rFonts w:eastAsia="Times New Roman"/>
          <w:i/>
          <w:iCs/>
        </w:rPr>
        <w:t>Витилиго слизистых оболочек (наличие более одного очага поражения)</w:t>
      </w:r>
      <w:r w:rsidRPr="009B67D5">
        <w:rPr>
          <w:rFonts w:eastAsia="Times New Roman"/>
        </w:rPr>
        <w:t xml:space="preserve"> - </w:t>
      </w:r>
      <w:r w:rsidRPr="009B67D5">
        <w:rPr>
          <w:rFonts w:eastAsia="Times New Roman"/>
          <w:kern w:val="36"/>
          <w:szCs w:val="24"/>
          <w:lang w:eastAsia="ru-RU"/>
        </w:rPr>
        <w:t xml:space="preserve">имеется несколько участков депигментации </w:t>
      </w:r>
      <w:r w:rsidR="009B67D5" w:rsidRPr="009B67D5">
        <w:rPr>
          <w:rFonts w:eastAsia="Times New Roman"/>
          <w:kern w:val="36"/>
          <w:szCs w:val="24"/>
          <w:lang w:eastAsia="ru-RU"/>
        </w:rPr>
        <w:t xml:space="preserve">слизистой оболочки </w:t>
      </w:r>
      <w:r w:rsidRPr="009B67D5">
        <w:rPr>
          <w:rFonts w:eastAsia="Times New Roman"/>
          <w:kern w:val="36"/>
          <w:szCs w:val="24"/>
          <w:lang w:eastAsia="ru-RU"/>
        </w:rPr>
        <w:t>в оральной и</w:t>
      </w:r>
      <w:r w:rsidR="00B12C39" w:rsidRPr="009B67D5">
        <w:rPr>
          <w:rFonts w:eastAsia="Times New Roman"/>
          <w:kern w:val="36"/>
          <w:szCs w:val="24"/>
          <w:lang w:eastAsia="ru-RU"/>
        </w:rPr>
        <w:t xml:space="preserve"> генитальной области.</w:t>
      </w:r>
      <w:r w:rsidR="008A453D" w:rsidRPr="009B67D5">
        <w:rPr>
          <w:rFonts w:eastAsia="Times New Roman"/>
          <w:kern w:val="36"/>
          <w:szCs w:val="24"/>
          <w:lang w:eastAsia="ru-RU"/>
        </w:rPr>
        <w:t xml:space="preserve"> </w:t>
      </w:r>
    </w:p>
    <w:p w:rsidR="00A040AC" w:rsidRPr="006E4891" w:rsidRDefault="00A040AC" w:rsidP="009C7522">
      <w:pPr>
        <w:ind w:firstLine="567"/>
        <w:jc w:val="left"/>
        <w:rPr>
          <w:rFonts w:eastAsia="Times New Roman"/>
          <w:b/>
          <w:bCs/>
          <w:i/>
          <w:iCs/>
        </w:rPr>
      </w:pPr>
      <w:r w:rsidRPr="006E4891">
        <w:rPr>
          <w:rFonts w:eastAsia="Times New Roman"/>
          <w:b/>
          <w:bCs/>
          <w:i/>
          <w:iCs/>
        </w:rPr>
        <w:t>Редкие клинические формы:</w:t>
      </w:r>
    </w:p>
    <w:p w:rsidR="005F0D99" w:rsidRPr="005F0D99" w:rsidRDefault="005F0D99" w:rsidP="009C7522">
      <w:pPr>
        <w:ind w:firstLine="567"/>
        <w:rPr>
          <w:rFonts w:eastAsia="Times New Roman"/>
          <w:szCs w:val="24"/>
          <w:lang w:eastAsia="ru-RU"/>
        </w:rPr>
      </w:pPr>
      <w:r w:rsidRPr="005F0D99">
        <w:rPr>
          <w:rFonts w:eastAsia="Times New Roman"/>
          <w:i/>
          <w:iCs/>
          <w:szCs w:val="24"/>
          <w:lang w:eastAsia="ru-RU"/>
        </w:rPr>
        <w:t>Витилиго минор</w:t>
      </w:r>
      <w:r w:rsidRPr="005F0D99">
        <w:rPr>
          <w:rFonts w:eastAsia="Times New Roman"/>
          <w:szCs w:val="24"/>
          <w:lang w:eastAsia="ru-RU"/>
        </w:rPr>
        <w:t xml:space="preserve"> -</w:t>
      </w:r>
      <w:r w:rsidR="000723AC">
        <w:rPr>
          <w:rFonts w:eastAsia="Times New Roman"/>
          <w:szCs w:val="24"/>
          <w:lang w:eastAsia="ru-RU"/>
        </w:rPr>
        <w:t xml:space="preserve"> </w:t>
      </w:r>
      <w:r w:rsidRPr="005F0D99">
        <w:rPr>
          <w:rFonts w:eastAsia="Times New Roman"/>
          <w:szCs w:val="24"/>
          <w:lang w:eastAsia="ru-RU"/>
        </w:rPr>
        <w:t xml:space="preserve">редкая форма, встречающаяся у детей в виде мелких гипопигментированных пятен с локализацией на коже лица.  </w:t>
      </w:r>
    </w:p>
    <w:p w:rsidR="005F0D99" w:rsidRDefault="005F0D99" w:rsidP="009C7522">
      <w:pPr>
        <w:ind w:firstLine="567"/>
        <w:rPr>
          <w:rFonts w:eastAsia="Times New Roman"/>
          <w:szCs w:val="24"/>
          <w:lang w:eastAsia="ru-RU"/>
        </w:rPr>
      </w:pPr>
      <w:r w:rsidRPr="005F0D99">
        <w:rPr>
          <w:rFonts w:eastAsia="Times New Roman"/>
          <w:i/>
          <w:iCs/>
          <w:szCs w:val="24"/>
          <w:lang w:eastAsia="ru-RU"/>
        </w:rPr>
        <w:t xml:space="preserve">Витилиго </w:t>
      </w:r>
      <w:r w:rsidR="00112713" w:rsidRPr="005F0D99">
        <w:rPr>
          <w:rFonts w:eastAsia="Times New Roman"/>
          <w:i/>
          <w:iCs/>
          <w:szCs w:val="24"/>
          <w:lang w:eastAsia="ru-RU"/>
        </w:rPr>
        <w:t>пунктата</w:t>
      </w:r>
      <w:r w:rsidR="00112713" w:rsidRPr="005F0D99">
        <w:rPr>
          <w:rFonts w:eastAsia="Times New Roman"/>
          <w:szCs w:val="24"/>
          <w:lang w:eastAsia="ru-RU"/>
        </w:rPr>
        <w:t xml:space="preserve"> характеризуется</w:t>
      </w:r>
      <w:r w:rsidRPr="005F0D99">
        <w:rPr>
          <w:rFonts w:eastAsia="Times New Roman"/>
          <w:szCs w:val="24"/>
          <w:lang w:eastAsia="ru-RU"/>
        </w:rPr>
        <w:t xml:space="preserve"> </w:t>
      </w:r>
      <w:r w:rsidR="006E1F72" w:rsidRPr="005F0D99">
        <w:rPr>
          <w:rFonts w:eastAsia="Times New Roman"/>
          <w:szCs w:val="24"/>
          <w:lang w:eastAsia="ru-RU"/>
        </w:rPr>
        <w:t>наличием депигментированных</w:t>
      </w:r>
      <w:r w:rsidRPr="005F0D99">
        <w:rPr>
          <w:rFonts w:eastAsia="Times New Roman"/>
          <w:szCs w:val="24"/>
          <w:lang w:eastAsia="ru-RU"/>
        </w:rPr>
        <w:t xml:space="preserve"> пятен  размером с горошину, которые могут локализоваться на любых участках кожного покрова. </w:t>
      </w:r>
    </w:p>
    <w:p w:rsidR="00BC736B" w:rsidRDefault="0095278E" w:rsidP="009C7522">
      <w:pPr>
        <w:ind w:firstLine="567"/>
        <w:rPr>
          <w:rFonts w:eastAsia="Times New Roman"/>
          <w:kern w:val="36"/>
          <w:szCs w:val="24"/>
          <w:lang w:eastAsia="ru-RU"/>
        </w:rPr>
      </w:pPr>
      <w:r>
        <w:rPr>
          <w:rFonts w:eastAsia="Times New Roman"/>
          <w:kern w:val="36"/>
          <w:szCs w:val="24"/>
          <w:lang w:eastAsia="ru-RU"/>
        </w:rPr>
        <w:t xml:space="preserve">Описано </w:t>
      </w:r>
      <w:r w:rsidRPr="000A4F13">
        <w:rPr>
          <w:rFonts w:eastAsia="Times New Roman"/>
          <w:i/>
          <w:iCs/>
          <w:kern w:val="36"/>
          <w:szCs w:val="24"/>
          <w:lang w:eastAsia="ru-RU"/>
        </w:rPr>
        <w:t>Фолликулярное</w:t>
      </w:r>
      <w:r w:rsidR="00A040AC" w:rsidRPr="00ED2341">
        <w:rPr>
          <w:rFonts w:eastAsia="Times New Roman"/>
          <w:i/>
          <w:iCs/>
          <w:kern w:val="36"/>
          <w:szCs w:val="24"/>
          <w:lang w:eastAsia="ru-RU"/>
        </w:rPr>
        <w:t xml:space="preserve"> витилиго</w:t>
      </w:r>
      <w:r w:rsidR="00A040AC" w:rsidRPr="00ED2341">
        <w:rPr>
          <w:rFonts w:eastAsia="Times New Roman"/>
          <w:kern w:val="36"/>
          <w:szCs w:val="24"/>
          <w:lang w:eastAsia="ru-RU"/>
        </w:rPr>
        <w:t>, для которого характерно вовлечение фолликулярного аппарата с депигментацией большинства волос на теле и наличием редких мелких депигментированных пятен</w:t>
      </w:r>
      <w:r w:rsidR="00ED2341" w:rsidRPr="00ED2341">
        <w:rPr>
          <w:rFonts w:eastAsia="Times New Roman"/>
          <w:kern w:val="36"/>
          <w:szCs w:val="24"/>
          <w:lang w:eastAsia="ru-RU"/>
        </w:rPr>
        <w:t xml:space="preserve"> на коже</w:t>
      </w:r>
      <w:r w:rsidR="00A040AC" w:rsidRPr="00ED2341">
        <w:rPr>
          <w:rFonts w:eastAsia="Times New Roman"/>
          <w:kern w:val="36"/>
          <w:szCs w:val="24"/>
          <w:lang w:eastAsia="ru-RU"/>
        </w:rPr>
        <w:t xml:space="preserve">. </w:t>
      </w:r>
    </w:p>
    <w:p w:rsidR="004C5494" w:rsidRDefault="004C5494" w:rsidP="004C5494">
      <w:pPr>
        <w:shd w:val="clear" w:color="auto" w:fill="FFFFFF"/>
        <w:ind w:firstLine="567"/>
        <w:rPr>
          <w:rStyle w:val="affa"/>
        </w:rPr>
      </w:pPr>
    </w:p>
    <w:p w:rsidR="004C5494" w:rsidRDefault="004C5494" w:rsidP="004C5494">
      <w:pPr>
        <w:shd w:val="clear" w:color="auto" w:fill="FFFFFF"/>
        <w:ind w:firstLine="567"/>
        <w:rPr>
          <w:rStyle w:val="affb"/>
          <w:szCs w:val="24"/>
        </w:rPr>
      </w:pPr>
      <w:r w:rsidRPr="000D7B85">
        <w:rPr>
          <w:rStyle w:val="affa"/>
        </w:rPr>
        <w:t>Комментарии:</w:t>
      </w:r>
      <w:r w:rsidRPr="000D7B85">
        <w:t xml:space="preserve"> </w:t>
      </w:r>
      <w:r w:rsidRPr="00793886">
        <w:rPr>
          <w:i/>
          <w:iCs/>
        </w:rPr>
        <w:t xml:space="preserve">для </w:t>
      </w:r>
      <w:r>
        <w:rPr>
          <w:i/>
          <w:iCs/>
        </w:rPr>
        <w:t>определения</w:t>
      </w:r>
      <w:r w:rsidRPr="00793886">
        <w:rPr>
          <w:i/>
          <w:iCs/>
        </w:rPr>
        <w:t xml:space="preserve"> формы заболевания </w:t>
      </w:r>
      <w:r w:rsidRPr="00793886">
        <w:rPr>
          <w:rStyle w:val="affb"/>
          <w:szCs w:val="24"/>
        </w:rPr>
        <w:t>оценивается локализация, распространенность</w:t>
      </w:r>
      <w:r>
        <w:rPr>
          <w:rStyle w:val="affb"/>
          <w:szCs w:val="24"/>
        </w:rPr>
        <w:t>.</w:t>
      </w:r>
    </w:p>
    <w:p w:rsidR="000414F6" w:rsidRPr="004C5494" w:rsidRDefault="00327CEC" w:rsidP="00C4630C">
      <w:pPr>
        <w:pStyle w:val="afff1"/>
        <w:rPr>
          <w:b/>
          <w:bCs/>
        </w:rPr>
      </w:pPr>
      <w:bookmarkStart w:id="21" w:name="_Toc16510472"/>
      <w:r w:rsidRPr="004C5494">
        <w:rPr>
          <w:b/>
          <w:bCs/>
        </w:rPr>
        <w:lastRenderedPageBreak/>
        <w:t>2.</w:t>
      </w:r>
      <w:r w:rsidR="002C59B1" w:rsidRPr="004C5494">
        <w:rPr>
          <w:b/>
          <w:bCs/>
        </w:rPr>
        <w:t>Д</w:t>
      </w:r>
      <w:r w:rsidR="00CB71DA" w:rsidRPr="004C5494">
        <w:rPr>
          <w:b/>
          <w:bCs/>
        </w:rPr>
        <w:t>иагностика</w:t>
      </w:r>
      <w:bookmarkEnd w:id="12"/>
      <w:r w:rsidR="0038545E" w:rsidRPr="004C5494">
        <w:rPr>
          <w:b/>
          <w:bCs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1"/>
    </w:p>
    <w:p w:rsidR="004D6A7C" w:rsidRDefault="004D6A7C" w:rsidP="009C7522">
      <w:pPr>
        <w:pStyle w:val="2-6"/>
        <w:ind w:firstLine="567"/>
        <w:jc w:val="center"/>
        <w:rPr>
          <w:b/>
          <w:i/>
        </w:rPr>
      </w:pPr>
      <w:r w:rsidRPr="00D74813">
        <w:rPr>
          <w:b/>
          <w:i/>
        </w:rPr>
        <w:t>Критерии установления диагноза:</w:t>
      </w:r>
    </w:p>
    <w:p w:rsidR="00422E58" w:rsidRPr="0074101E" w:rsidRDefault="004D6A7C" w:rsidP="009C7522">
      <w:pPr>
        <w:shd w:val="clear" w:color="auto" w:fill="FFFFFF"/>
        <w:ind w:firstLine="567"/>
        <w:textAlignment w:val="top"/>
        <w:rPr>
          <w:b/>
        </w:rPr>
      </w:pPr>
      <w:r w:rsidRPr="00676D09">
        <w:t xml:space="preserve">Диагноз устанавливается на основании </w:t>
      </w:r>
      <w:r w:rsidR="00860AE5" w:rsidRPr="00676D09">
        <w:t>физикального обследования</w:t>
      </w:r>
      <w:r w:rsidR="00EB2B96">
        <w:t>.</w:t>
      </w:r>
      <w:r w:rsidR="00D60391">
        <w:t xml:space="preserve"> </w:t>
      </w:r>
    </w:p>
    <w:p w:rsidR="00B46390" w:rsidRDefault="00B46390" w:rsidP="009C7522">
      <w:pPr>
        <w:pStyle w:val="2"/>
        <w:spacing w:before="0"/>
        <w:ind w:firstLine="567"/>
        <w:divId w:val="266810958"/>
      </w:pPr>
      <w:bookmarkStart w:id="22" w:name="_Toc469402336"/>
      <w:bookmarkStart w:id="23" w:name="_Toc468273531"/>
      <w:bookmarkStart w:id="24" w:name="_Toc468273449"/>
      <w:bookmarkStart w:id="25" w:name="_Toc16510473"/>
      <w:bookmarkEnd w:id="22"/>
      <w:bookmarkEnd w:id="23"/>
      <w:bookmarkEnd w:id="24"/>
      <w:r w:rsidRPr="00B46390">
        <w:t>2.1 Жалобы и анамнез</w:t>
      </w:r>
      <w:bookmarkEnd w:id="25"/>
    </w:p>
    <w:p w:rsidR="00193252" w:rsidRDefault="00193252" w:rsidP="009C7522">
      <w:pPr>
        <w:pStyle w:val="afb"/>
        <w:spacing w:beforeAutospacing="0" w:afterAutospacing="0" w:line="360" w:lineRule="auto"/>
        <w:ind w:firstLine="567"/>
        <w:divId w:val="266810958"/>
      </w:pPr>
      <w:bookmarkStart w:id="26" w:name="_Toc16510474"/>
      <w:r>
        <w:t>Больные витилиго предъявляют жалобы на наличие ограниченных или распространенных белых пятен на коже и/или слизистых оболочках. В отдельных случаях появление белых пятен может сопровождаться зудом.</w:t>
      </w:r>
    </w:p>
    <w:p w:rsidR="00B46390" w:rsidRPr="000D7B85" w:rsidRDefault="00B46390" w:rsidP="004C5494">
      <w:pPr>
        <w:pStyle w:val="2"/>
        <w:numPr>
          <w:ilvl w:val="1"/>
          <w:numId w:val="41"/>
        </w:numPr>
        <w:spacing w:before="0"/>
        <w:divId w:val="266810958"/>
      </w:pPr>
      <w:r w:rsidRPr="000D7B85">
        <w:t>Физикальное обследование</w:t>
      </w:r>
      <w:bookmarkEnd w:id="26"/>
    </w:p>
    <w:p w:rsidR="00860AE5" w:rsidRPr="00B06EE9" w:rsidRDefault="004C5494" w:rsidP="004C5494">
      <w:pPr>
        <w:shd w:val="clear" w:color="auto" w:fill="FFFFFF"/>
        <w:textAlignment w:val="top"/>
        <w:divId w:val="266810958"/>
        <w:rPr>
          <w:rFonts w:eastAsia="Times New Roman"/>
          <w:color w:val="000000"/>
          <w:szCs w:val="24"/>
          <w:lang w:eastAsia="ru-RU"/>
        </w:rPr>
      </w:pPr>
      <w:r w:rsidRPr="00B06EE9">
        <w:rPr>
          <w:rStyle w:val="affa"/>
          <w:rFonts w:eastAsia="Times New Roman"/>
          <w:b w:val="0"/>
          <w:bCs w:val="0"/>
          <w:color w:val="000000"/>
        </w:rPr>
        <w:t>Д</w:t>
      </w:r>
      <w:r w:rsidR="00B743E1" w:rsidRPr="00B06EE9">
        <w:rPr>
          <w:rFonts w:eastAsia="Times New Roman"/>
          <w:color w:val="000000"/>
        </w:rPr>
        <w:t>ля постановки диагноза необходимо проведение физикального обследования с визуальным</w:t>
      </w:r>
      <w:r w:rsidR="00860AE5" w:rsidRPr="00B06EE9">
        <w:rPr>
          <w:rFonts w:eastAsia="Times New Roman"/>
          <w:color w:val="000000"/>
        </w:rPr>
        <w:t xml:space="preserve"> осмотр</w:t>
      </w:r>
      <w:r w:rsidR="00B743E1" w:rsidRPr="00B06EE9">
        <w:rPr>
          <w:rFonts w:eastAsia="Times New Roman"/>
          <w:color w:val="000000"/>
        </w:rPr>
        <w:t>ом</w:t>
      </w:r>
      <w:r w:rsidR="00860AE5" w:rsidRPr="00B06EE9">
        <w:rPr>
          <w:rFonts w:eastAsia="Times New Roman"/>
          <w:color w:val="000000"/>
        </w:rPr>
        <w:t xml:space="preserve"> кожных покровов</w:t>
      </w:r>
      <w:r w:rsidR="00193252" w:rsidRPr="00B06EE9">
        <w:rPr>
          <w:rFonts w:eastAsia="Times New Roman"/>
          <w:color w:val="000000"/>
        </w:rPr>
        <w:t xml:space="preserve">. </w:t>
      </w:r>
      <w:r w:rsidR="00860AE5" w:rsidRPr="00B06EE9">
        <w:rPr>
          <w:rFonts w:eastAsia="Times New Roman"/>
          <w:color w:val="000000"/>
        </w:rPr>
        <w:t xml:space="preserve"> </w:t>
      </w:r>
      <w:r w:rsidR="0065267C" w:rsidRPr="00B06EE9">
        <w:rPr>
          <w:rFonts w:eastAsia="Times New Roman"/>
          <w:color w:val="000000"/>
        </w:rPr>
        <w:t>Проявления заболевания подробно описаны в разделе «Клиническая картина».</w:t>
      </w:r>
    </w:p>
    <w:p w:rsidR="004C5494" w:rsidRPr="00B06EE9" w:rsidRDefault="004C5494" w:rsidP="00E24032">
      <w:pPr>
        <w:shd w:val="clear" w:color="auto" w:fill="FFFFFF"/>
        <w:spacing w:line="276" w:lineRule="auto"/>
        <w:ind w:firstLine="0"/>
        <w:jc w:val="center"/>
        <w:divId w:val="266810958"/>
        <w:rPr>
          <w:rStyle w:val="affb"/>
          <w:b/>
          <w:i w:val="0"/>
          <w:color w:val="000000"/>
          <w:szCs w:val="24"/>
        </w:rPr>
      </w:pPr>
      <w:bookmarkStart w:id="27" w:name="_Toc16510475"/>
      <w:r w:rsidRPr="00B06EE9">
        <w:rPr>
          <w:rStyle w:val="affb"/>
          <w:b/>
          <w:i w:val="0"/>
          <w:color w:val="000000"/>
          <w:szCs w:val="24"/>
        </w:rPr>
        <w:t>Клинические признаки активности заболевания:</w:t>
      </w:r>
    </w:p>
    <w:p w:rsidR="004C5494" w:rsidRPr="00B06EE9" w:rsidRDefault="004C5494" w:rsidP="004C5494">
      <w:pPr>
        <w:shd w:val="clear" w:color="auto" w:fill="FFFFFF"/>
        <w:ind w:firstLine="0"/>
        <w:divId w:val="266810958"/>
        <w:rPr>
          <w:rStyle w:val="affb"/>
          <w:color w:val="000000"/>
          <w:szCs w:val="24"/>
        </w:rPr>
      </w:pPr>
      <w:r w:rsidRPr="00B06EE9">
        <w:rPr>
          <w:rStyle w:val="affb"/>
          <w:i w:val="0"/>
          <w:iCs w:val="0"/>
          <w:color w:val="000000"/>
          <w:szCs w:val="24"/>
        </w:rPr>
        <w:t>Наличие новых или увеличение размеров имеющихся очагов в течение 1 года.</w:t>
      </w:r>
      <w:r w:rsidRPr="00B06EE9">
        <w:rPr>
          <w:rStyle w:val="affb"/>
          <w:color w:val="000000"/>
          <w:szCs w:val="24"/>
        </w:rPr>
        <w:t xml:space="preserve"> </w:t>
      </w:r>
    </w:p>
    <w:p w:rsidR="004C5494" w:rsidRPr="00B06EE9" w:rsidRDefault="00815845" w:rsidP="004C5494">
      <w:pPr>
        <w:shd w:val="clear" w:color="auto" w:fill="FFFFFF"/>
        <w:ind w:firstLine="0"/>
        <w:divId w:val="266810958"/>
        <w:rPr>
          <w:bCs/>
          <w:i/>
          <w:color w:val="000000"/>
        </w:rPr>
      </w:pPr>
      <w:r w:rsidRPr="00B06EE9">
        <w:rPr>
          <w:rStyle w:val="affb"/>
          <w:color w:val="000000"/>
          <w:szCs w:val="24"/>
        </w:rPr>
        <w:t xml:space="preserve">Комментарии: </w:t>
      </w:r>
      <w:r w:rsidR="004C5494" w:rsidRPr="00B06EE9">
        <w:rPr>
          <w:rStyle w:val="affb"/>
          <w:bCs/>
          <w:iCs w:val="0"/>
          <w:color w:val="000000"/>
          <w:szCs w:val="24"/>
        </w:rPr>
        <w:t xml:space="preserve">Дополнительными клиническими признаками активности заболевания считаются: </w:t>
      </w:r>
      <w:r w:rsidR="004C5494" w:rsidRPr="00B06EE9">
        <w:rPr>
          <w:bCs/>
          <w:i/>
          <w:color w:val="000000"/>
        </w:rPr>
        <w:t xml:space="preserve">феномен Кебнера, трехцветное витилиго, воспалительные изменения в очаге витилиго, конфетти-подобная депигментация кожи </w:t>
      </w:r>
      <w:r w:rsidR="004C5494" w:rsidRPr="00B06EE9">
        <w:rPr>
          <w:rStyle w:val="affb"/>
          <w:bCs/>
          <w:iCs w:val="0"/>
          <w:color w:val="000000"/>
          <w:szCs w:val="24"/>
        </w:rPr>
        <w:t>[</w:t>
      </w:r>
      <w:r w:rsidR="004C5494" w:rsidRPr="00B06EE9">
        <w:rPr>
          <w:rFonts w:eastAsia="Times New Roman"/>
          <w:bCs/>
          <w:i/>
          <w:color w:val="000000"/>
          <w:szCs w:val="24"/>
          <w:lang w:eastAsia="ru-RU"/>
        </w:rPr>
        <w:t>22</w:t>
      </w:r>
      <w:r w:rsidR="004C5494" w:rsidRPr="00B06EE9">
        <w:rPr>
          <w:rStyle w:val="affb"/>
          <w:bCs/>
          <w:iCs w:val="0"/>
          <w:color w:val="000000"/>
          <w:szCs w:val="24"/>
        </w:rPr>
        <w:t>]</w:t>
      </w:r>
      <w:r w:rsidR="004C5494" w:rsidRPr="00B06EE9">
        <w:rPr>
          <w:rFonts w:eastAsia="Times New Roman"/>
          <w:i/>
          <w:color w:val="000000"/>
          <w:szCs w:val="24"/>
          <w:lang w:eastAsia="ru-RU"/>
        </w:rPr>
        <w:t xml:space="preserve">. </w:t>
      </w:r>
    </w:p>
    <w:p w:rsidR="004C5494" w:rsidRPr="00ED2341" w:rsidRDefault="004C5494" w:rsidP="004C5494">
      <w:pPr>
        <w:ind w:firstLine="567"/>
        <w:divId w:val="266810958"/>
        <w:rPr>
          <w:rFonts w:eastAsia="Times New Roman"/>
          <w:kern w:val="36"/>
          <w:szCs w:val="24"/>
          <w:lang w:eastAsia="ru-RU"/>
        </w:rPr>
      </w:pPr>
    </w:p>
    <w:p w:rsidR="004C5494" w:rsidRPr="004C5494" w:rsidRDefault="004C5494" w:rsidP="009C7522">
      <w:pPr>
        <w:pStyle w:val="2"/>
        <w:spacing w:before="0"/>
        <w:ind w:firstLine="567"/>
        <w:divId w:val="266810958"/>
      </w:pPr>
    </w:p>
    <w:p w:rsidR="00094ED6" w:rsidRDefault="00B46390" w:rsidP="009C7522">
      <w:pPr>
        <w:pStyle w:val="2"/>
        <w:spacing w:before="0"/>
        <w:ind w:firstLine="567"/>
        <w:divId w:val="266810958"/>
      </w:pPr>
      <w:r w:rsidRPr="00B46390">
        <w:t>2.3 Лабораторн</w:t>
      </w:r>
      <w:r w:rsidR="00A70F44">
        <w:t>ые диагностические исследования</w:t>
      </w:r>
      <w:bookmarkEnd w:id="27"/>
    </w:p>
    <w:p w:rsidR="005314A2" w:rsidRPr="008C36FD" w:rsidRDefault="005314A2" w:rsidP="009C7522">
      <w:pPr>
        <w:pStyle w:val="afffa"/>
        <w:ind w:firstLine="567"/>
        <w:divId w:val="266810958"/>
        <w:rPr>
          <w:b/>
          <w:i w:val="0"/>
          <w:color w:val="000000" w:themeColor="text1"/>
          <w:sz w:val="24"/>
        </w:rPr>
      </w:pPr>
      <w:r w:rsidRPr="00D53326">
        <w:rPr>
          <w:i w:val="0"/>
          <w:color w:val="auto"/>
          <w:sz w:val="24"/>
        </w:rPr>
        <w:t xml:space="preserve">На данный момент не </w:t>
      </w:r>
      <w:r>
        <w:rPr>
          <w:i w:val="0"/>
          <w:color w:val="auto"/>
          <w:sz w:val="24"/>
        </w:rPr>
        <w:t>разработано</w:t>
      </w:r>
      <w:r w:rsidRPr="00D53326">
        <w:rPr>
          <w:i w:val="0"/>
          <w:color w:val="auto"/>
          <w:sz w:val="24"/>
        </w:rPr>
        <w:t xml:space="preserve"> лабораторных исследований</w:t>
      </w:r>
      <w:r>
        <w:rPr>
          <w:i w:val="0"/>
          <w:color w:val="auto"/>
          <w:sz w:val="24"/>
        </w:rPr>
        <w:t xml:space="preserve">, </w:t>
      </w:r>
      <w:r w:rsidRPr="00D53326">
        <w:rPr>
          <w:i w:val="0"/>
          <w:color w:val="auto"/>
          <w:sz w:val="24"/>
        </w:rPr>
        <w:t xml:space="preserve">которые бы </w:t>
      </w:r>
      <w:r>
        <w:rPr>
          <w:i w:val="0"/>
          <w:color w:val="auto"/>
          <w:sz w:val="24"/>
        </w:rPr>
        <w:t xml:space="preserve">достоверно </w:t>
      </w:r>
      <w:r w:rsidRPr="00D53326">
        <w:rPr>
          <w:i w:val="0"/>
          <w:color w:val="auto"/>
          <w:sz w:val="24"/>
        </w:rPr>
        <w:t>подтверж</w:t>
      </w:r>
      <w:r>
        <w:rPr>
          <w:i w:val="0"/>
          <w:color w:val="auto"/>
          <w:sz w:val="24"/>
        </w:rPr>
        <w:t>д</w:t>
      </w:r>
      <w:r w:rsidRPr="00D53326">
        <w:rPr>
          <w:i w:val="0"/>
          <w:color w:val="auto"/>
          <w:sz w:val="24"/>
        </w:rPr>
        <w:t xml:space="preserve">али активность </w:t>
      </w:r>
      <w:r>
        <w:rPr>
          <w:i w:val="0"/>
          <w:color w:val="auto"/>
          <w:sz w:val="24"/>
        </w:rPr>
        <w:t>витилиго</w:t>
      </w:r>
      <w:r w:rsidRPr="00D53326">
        <w:rPr>
          <w:i w:val="0"/>
          <w:color w:val="auto"/>
          <w:sz w:val="24"/>
        </w:rPr>
        <w:t xml:space="preserve">; однако целесообразно проведение ряда </w:t>
      </w:r>
      <w:r w:rsidRPr="008C36FD">
        <w:rPr>
          <w:i w:val="0"/>
          <w:color w:val="000000" w:themeColor="text1"/>
          <w:sz w:val="24"/>
        </w:rPr>
        <w:t>исследований:</w:t>
      </w:r>
    </w:p>
    <w:p w:rsidR="00963839" w:rsidRPr="00E24032" w:rsidRDefault="00193252" w:rsidP="009C7522">
      <w:pPr>
        <w:numPr>
          <w:ilvl w:val="0"/>
          <w:numId w:val="31"/>
        </w:numPr>
        <w:ind w:left="0" w:firstLine="567"/>
        <w:divId w:val="266810958"/>
        <w:rPr>
          <w:szCs w:val="24"/>
        </w:rPr>
      </w:pPr>
      <w:r w:rsidRPr="00E24032">
        <w:rPr>
          <w:rStyle w:val="affa"/>
          <w:rFonts w:eastAsia="Times New Roman"/>
        </w:rPr>
        <w:t>Рекомендуется</w:t>
      </w:r>
      <w:r w:rsidRPr="00E24032">
        <w:rPr>
          <w:rFonts w:eastAsia="Times New Roman"/>
        </w:rPr>
        <w:t xml:space="preserve"> </w:t>
      </w:r>
      <w:r w:rsidR="003A7C37" w:rsidRPr="00E24032">
        <w:rPr>
          <w:szCs w:val="24"/>
          <w:shd w:val="clear" w:color="auto" w:fill="FFFFFF"/>
        </w:rPr>
        <w:t>и</w:t>
      </w:r>
      <w:r w:rsidR="00963839" w:rsidRPr="00E24032">
        <w:rPr>
          <w:szCs w:val="24"/>
          <w:shd w:val="clear" w:color="auto" w:fill="FFFFFF"/>
        </w:rPr>
        <w:t xml:space="preserve">сследование уровня </w:t>
      </w:r>
      <w:proofErr w:type="spellStart"/>
      <w:r w:rsidR="00963839" w:rsidRPr="00E24032">
        <w:rPr>
          <w:szCs w:val="24"/>
          <w:shd w:val="clear" w:color="auto" w:fill="FFFFFF"/>
        </w:rPr>
        <w:t>тиреотропного</w:t>
      </w:r>
      <w:proofErr w:type="spellEnd"/>
      <w:r w:rsidR="00963839" w:rsidRPr="00E24032">
        <w:rPr>
          <w:szCs w:val="24"/>
          <w:shd w:val="clear" w:color="auto" w:fill="FFFFFF"/>
        </w:rPr>
        <w:t xml:space="preserve"> гормона (ТТГ) в крови, </w:t>
      </w:r>
    </w:p>
    <w:p w:rsidR="00193252" w:rsidRPr="00E24032" w:rsidRDefault="00963839" w:rsidP="009C7522">
      <w:pPr>
        <w:ind w:firstLine="567"/>
        <w:divId w:val="266810958"/>
        <w:rPr>
          <w:szCs w:val="24"/>
        </w:rPr>
      </w:pPr>
      <w:r w:rsidRPr="00E24032">
        <w:rPr>
          <w:szCs w:val="24"/>
          <w:shd w:val="clear" w:color="auto" w:fill="FFFFFF"/>
        </w:rPr>
        <w:t xml:space="preserve">определение содержания антител к тироглобулину в сыворотке крови, определение содержания антител к тиреопероксидазе в крови у пациентов с витилиго </w:t>
      </w:r>
      <w:r w:rsidR="00193252" w:rsidRPr="00E24032">
        <w:rPr>
          <w:rFonts w:eastAsia="Times New Roman"/>
          <w:szCs w:val="24"/>
        </w:rPr>
        <w:t>с целью выявления аутоиммунных заболеваний щитовидной железы</w:t>
      </w:r>
      <w:r w:rsidR="009528A3" w:rsidRPr="00E24032">
        <w:rPr>
          <w:rFonts w:eastAsia="Times New Roman"/>
          <w:szCs w:val="24"/>
        </w:rPr>
        <w:t xml:space="preserve"> </w:t>
      </w:r>
      <w:r w:rsidR="000B65B1" w:rsidRPr="00E24032">
        <w:rPr>
          <w:rFonts w:eastAsia="Times New Roman"/>
          <w:szCs w:val="24"/>
        </w:rPr>
        <w:t>[</w:t>
      </w:r>
      <w:r w:rsidR="003A7C37" w:rsidRPr="00E24032">
        <w:rPr>
          <w:rFonts w:eastAsia="Times New Roman"/>
          <w:szCs w:val="24"/>
        </w:rPr>
        <w:t>2</w:t>
      </w:r>
      <w:r w:rsidR="00F73940" w:rsidRPr="00E24032">
        <w:rPr>
          <w:rFonts w:eastAsia="Times New Roman"/>
          <w:szCs w:val="24"/>
        </w:rPr>
        <w:t>8</w:t>
      </w:r>
      <w:r w:rsidR="003A7C37" w:rsidRPr="00E24032">
        <w:rPr>
          <w:rFonts w:eastAsia="Times New Roman"/>
          <w:szCs w:val="24"/>
        </w:rPr>
        <w:t>,</w:t>
      </w:r>
      <w:r w:rsidR="00F73940" w:rsidRPr="00E24032">
        <w:rPr>
          <w:rFonts w:eastAsia="Times New Roman"/>
          <w:szCs w:val="24"/>
        </w:rPr>
        <w:t xml:space="preserve"> </w:t>
      </w:r>
      <w:r w:rsidR="0095278E" w:rsidRPr="00E24032">
        <w:rPr>
          <w:rFonts w:eastAsia="Times New Roman"/>
          <w:szCs w:val="24"/>
        </w:rPr>
        <w:t>2</w:t>
      </w:r>
      <w:r w:rsidR="00F73940" w:rsidRPr="00E24032">
        <w:rPr>
          <w:rFonts w:eastAsia="Times New Roman"/>
          <w:szCs w:val="24"/>
        </w:rPr>
        <w:t>9</w:t>
      </w:r>
      <w:r w:rsidR="0095278E" w:rsidRPr="00E24032">
        <w:rPr>
          <w:rFonts w:eastAsia="Times New Roman"/>
          <w:szCs w:val="24"/>
        </w:rPr>
        <w:t>]</w:t>
      </w:r>
      <w:r w:rsidR="00193252" w:rsidRPr="00E24032">
        <w:rPr>
          <w:rFonts w:eastAsia="Times New Roman"/>
          <w:szCs w:val="24"/>
        </w:rPr>
        <w:t>.</w:t>
      </w:r>
    </w:p>
    <w:p w:rsidR="003A7C37" w:rsidRPr="00E24032" w:rsidRDefault="00193252" w:rsidP="009C7522">
      <w:pPr>
        <w:ind w:firstLine="567"/>
        <w:divId w:val="266810958"/>
        <w:rPr>
          <w:b/>
          <w:bCs/>
        </w:rPr>
      </w:pPr>
      <w:r w:rsidRPr="00E24032">
        <w:rPr>
          <w:rStyle w:val="affa"/>
        </w:rPr>
        <w:t xml:space="preserve">Уровень убедительности рекомендаций </w:t>
      </w:r>
      <w:r w:rsidR="005314A2" w:rsidRPr="00E24032">
        <w:rPr>
          <w:rStyle w:val="affa"/>
        </w:rPr>
        <w:t>С</w:t>
      </w:r>
      <w:r w:rsidRPr="00E24032">
        <w:rPr>
          <w:b/>
          <w:bCs/>
        </w:rPr>
        <w:t xml:space="preserve"> (уровень достоверности доказательств – </w:t>
      </w:r>
      <w:r w:rsidR="005314A2" w:rsidRPr="00E24032">
        <w:rPr>
          <w:b/>
          <w:bCs/>
        </w:rPr>
        <w:t>5</w:t>
      </w:r>
      <w:r w:rsidRPr="00E24032">
        <w:rPr>
          <w:b/>
          <w:bCs/>
        </w:rPr>
        <w:t>)</w:t>
      </w:r>
    </w:p>
    <w:p w:rsidR="00552DDE" w:rsidRPr="00E24032" w:rsidRDefault="00552DDE" w:rsidP="009C7522">
      <w:pPr>
        <w:ind w:firstLine="567"/>
        <w:divId w:val="266810958"/>
        <w:rPr>
          <w:i/>
          <w:iCs/>
        </w:rPr>
      </w:pPr>
      <w:r w:rsidRPr="00E24032">
        <w:rPr>
          <w:b/>
          <w:bCs/>
        </w:rPr>
        <w:t xml:space="preserve">Комментарии: </w:t>
      </w:r>
      <w:r w:rsidR="003A7C37" w:rsidRPr="00E24032">
        <w:rPr>
          <w:i/>
          <w:iCs/>
        </w:rPr>
        <w:t>и</w:t>
      </w:r>
      <w:r w:rsidRPr="00E24032">
        <w:rPr>
          <w:i/>
          <w:iCs/>
        </w:rPr>
        <w:t>з всех состояний, обнаруженных у пациентов с витилиго, заболевани</w:t>
      </w:r>
      <w:r w:rsidR="00ED2341" w:rsidRPr="00E24032">
        <w:rPr>
          <w:i/>
          <w:iCs/>
        </w:rPr>
        <w:t>я</w:t>
      </w:r>
      <w:r w:rsidRPr="00E24032">
        <w:rPr>
          <w:i/>
          <w:iCs/>
        </w:rPr>
        <w:t xml:space="preserve"> щитовидной железы является наиболее распространенным</w:t>
      </w:r>
      <w:r w:rsidR="00ED2341" w:rsidRPr="00E24032">
        <w:rPr>
          <w:i/>
          <w:iCs/>
        </w:rPr>
        <w:t>и</w:t>
      </w:r>
      <w:r w:rsidRPr="00E24032">
        <w:rPr>
          <w:i/>
          <w:iCs/>
        </w:rPr>
        <w:t xml:space="preserve">. Риск развития аутоиммунного заболевания щитовидной железы у пациентов с витилиго удваивается каждые 5 лет. </w:t>
      </w:r>
      <w:r w:rsidR="00A30709" w:rsidRPr="00E24032">
        <w:rPr>
          <w:i/>
          <w:iCs/>
        </w:rPr>
        <w:t xml:space="preserve"> </w:t>
      </w:r>
    </w:p>
    <w:p w:rsidR="00B46390" w:rsidRPr="00E24032" w:rsidRDefault="00B46390" w:rsidP="009C7522">
      <w:pPr>
        <w:pStyle w:val="2"/>
        <w:spacing w:before="0"/>
        <w:ind w:firstLine="567"/>
        <w:divId w:val="266810958"/>
      </w:pPr>
      <w:bookmarkStart w:id="28" w:name="_Toc16510476"/>
      <w:r w:rsidRPr="00E24032">
        <w:lastRenderedPageBreak/>
        <w:t xml:space="preserve">2.4 </w:t>
      </w:r>
      <w:r w:rsidR="00A70F44" w:rsidRPr="00E24032">
        <w:t xml:space="preserve">Инструментальные </w:t>
      </w:r>
      <w:r w:rsidRPr="00E24032">
        <w:t>диагно</w:t>
      </w:r>
      <w:r w:rsidR="00A70F44" w:rsidRPr="00E24032">
        <w:t>стические исследования</w:t>
      </w:r>
      <w:bookmarkEnd w:id="28"/>
    </w:p>
    <w:p w:rsidR="00FD163D" w:rsidRPr="00E24032" w:rsidRDefault="00FD163D" w:rsidP="009C7522">
      <w:pPr>
        <w:pStyle w:val="afff7"/>
        <w:numPr>
          <w:ilvl w:val="0"/>
          <w:numId w:val="32"/>
        </w:numPr>
        <w:tabs>
          <w:tab w:val="clear" w:pos="786"/>
          <w:tab w:val="num" w:pos="720"/>
        </w:tabs>
        <w:spacing w:before="0"/>
        <w:ind w:left="0" w:firstLine="567"/>
        <w:divId w:val="266810958"/>
        <w:rPr>
          <w:b/>
          <w:color w:val="000000"/>
        </w:rPr>
      </w:pPr>
      <w:r w:rsidRPr="00E24032">
        <w:rPr>
          <w:b/>
          <w:color w:val="000000"/>
        </w:rPr>
        <w:t xml:space="preserve">Рекомендуется </w:t>
      </w:r>
      <w:r w:rsidR="00532A9D" w:rsidRPr="00E24032">
        <w:rPr>
          <w:color w:val="000000"/>
        </w:rPr>
        <w:t>всем пациентам</w:t>
      </w:r>
      <w:r w:rsidR="00532A9D" w:rsidRPr="00E24032">
        <w:rPr>
          <w:b/>
          <w:color w:val="000000"/>
        </w:rPr>
        <w:t xml:space="preserve"> </w:t>
      </w:r>
      <w:r w:rsidRPr="00E24032">
        <w:rPr>
          <w:color w:val="000000"/>
        </w:rPr>
        <w:t xml:space="preserve">люминесцентная диагностика (осмотр под лампой Вуда) пациентам с витилиго для </w:t>
      </w:r>
      <w:r w:rsidR="00963839" w:rsidRPr="00E24032">
        <w:rPr>
          <w:color w:val="000000"/>
        </w:rPr>
        <w:t xml:space="preserve">точной визуализации </w:t>
      </w:r>
      <w:r w:rsidR="00532A9D" w:rsidRPr="00E24032">
        <w:rPr>
          <w:color w:val="000000"/>
        </w:rPr>
        <w:t xml:space="preserve">границ </w:t>
      </w:r>
      <w:r w:rsidRPr="00E24032">
        <w:rPr>
          <w:color w:val="000000"/>
        </w:rPr>
        <w:t xml:space="preserve">очагов </w:t>
      </w:r>
      <w:r w:rsidR="007E44BB" w:rsidRPr="00E24032">
        <w:rPr>
          <w:color w:val="000000"/>
        </w:rPr>
        <w:t xml:space="preserve">депигментации </w:t>
      </w:r>
      <w:r w:rsidRPr="00E24032">
        <w:rPr>
          <w:color w:val="000000"/>
        </w:rPr>
        <w:t xml:space="preserve">и проведения дифференциальной диагностики с другими </w:t>
      </w:r>
      <w:r w:rsidR="008B7D13" w:rsidRPr="00E24032">
        <w:rPr>
          <w:color w:val="000000"/>
        </w:rPr>
        <w:t>гипомеланозами</w:t>
      </w:r>
      <w:r w:rsidR="007E44BB" w:rsidRPr="00E24032">
        <w:rPr>
          <w:color w:val="000000"/>
        </w:rPr>
        <w:t xml:space="preserve"> </w:t>
      </w:r>
      <w:r w:rsidR="00963839" w:rsidRPr="00E24032">
        <w:rPr>
          <w:color w:val="000000"/>
        </w:rPr>
        <w:t>[</w:t>
      </w:r>
      <w:r w:rsidR="00E9372E" w:rsidRPr="00E24032">
        <w:rPr>
          <w:color w:val="000000"/>
        </w:rPr>
        <w:t>27,</w:t>
      </w:r>
      <w:r w:rsidR="007E44BB" w:rsidRPr="00E24032">
        <w:rPr>
          <w:color w:val="000000"/>
        </w:rPr>
        <w:t>2</w:t>
      </w:r>
      <w:r w:rsidR="00F73940" w:rsidRPr="00E24032">
        <w:rPr>
          <w:color w:val="000000"/>
        </w:rPr>
        <w:t>9</w:t>
      </w:r>
      <w:r w:rsidRPr="00E24032">
        <w:rPr>
          <w:color w:val="000000"/>
        </w:rPr>
        <w:t>].</w:t>
      </w:r>
    </w:p>
    <w:p w:rsidR="00FD163D" w:rsidRPr="00E24032" w:rsidRDefault="00FD163D" w:rsidP="009C7522">
      <w:pPr>
        <w:pStyle w:val="afff9"/>
        <w:ind w:left="0" w:firstLine="567"/>
        <w:divId w:val="266810958"/>
      </w:pPr>
      <w:r w:rsidRPr="00E24032">
        <w:t>Уровень убедительности рекомендаций С (уровень достоверности доказательств – 5)</w:t>
      </w:r>
    </w:p>
    <w:p w:rsidR="00193252" w:rsidRPr="00E24032" w:rsidRDefault="00FD163D" w:rsidP="009C7522">
      <w:pPr>
        <w:pStyle w:val="aff2"/>
        <w:ind w:left="0" w:firstLine="567"/>
        <w:divId w:val="266810958"/>
      </w:pPr>
      <w:r w:rsidRPr="00E24032">
        <w:rPr>
          <w:b/>
        </w:rPr>
        <w:t xml:space="preserve">Комментарии: </w:t>
      </w:r>
      <w:r w:rsidR="00ED2341" w:rsidRPr="00E24032">
        <w:rPr>
          <w:i/>
        </w:rPr>
        <w:t>п</w:t>
      </w:r>
      <w:r w:rsidRPr="00E24032">
        <w:rPr>
          <w:i/>
        </w:rPr>
        <w:t xml:space="preserve">ри осмотре под лампой Вуда обнаруживается характерное </w:t>
      </w:r>
      <w:r w:rsidR="00963839" w:rsidRPr="00E24032">
        <w:rPr>
          <w:i/>
        </w:rPr>
        <w:t xml:space="preserve">молочно-белое свечение. </w:t>
      </w:r>
      <w:r w:rsidR="00193252" w:rsidRPr="00E24032">
        <w:rPr>
          <w:rStyle w:val="affb"/>
        </w:rPr>
        <w:t xml:space="preserve">Рекомендуется фиксировать расположение очагов витилиго путём фотографирования для оценки </w:t>
      </w:r>
      <w:r w:rsidR="005314A2" w:rsidRPr="00E24032">
        <w:rPr>
          <w:rStyle w:val="affb"/>
        </w:rPr>
        <w:t xml:space="preserve">площади поражения, </w:t>
      </w:r>
      <w:r w:rsidR="00193252" w:rsidRPr="00E24032">
        <w:rPr>
          <w:rStyle w:val="affb"/>
        </w:rPr>
        <w:t xml:space="preserve">эффективности лечения. </w:t>
      </w:r>
    </w:p>
    <w:p w:rsidR="00193252" w:rsidRPr="00E24032" w:rsidRDefault="00193252" w:rsidP="009C7522">
      <w:pPr>
        <w:pStyle w:val="2"/>
        <w:spacing w:before="0"/>
        <w:ind w:firstLine="567"/>
        <w:divId w:val="266810958"/>
      </w:pPr>
    </w:p>
    <w:p w:rsidR="00B46390" w:rsidRPr="00E24032" w:rsidRDefault="00B46390" w:rsidP="009C7522">
      <w:pPr>
        <w:pStyle w:val="2"/>
        <w:spacing w:before="0"/>
        <w:ind w:firstLine="567"/>
        <w:divId w:val="266810958"/>
      </w:pPr>
      <w:bookmarkStart w:id="29" w:name="_Toc16510477"/>
      <w:r w:rsidRPr="00E24032">
        <w:t>2.5 Ин</w:t>
      </w:r>
      <w:r w:rsidR="00A70F44" w:rsidRPr="00E24032">
        <w:t>ые диагностические исследования</w:t>
      </w:r>
      <w:bookmarkEnd w:id="29"/>
    </w:p>
    <w:p w:rsidR="0037172C" w:rsidRPr="00E24032" w:rsidRDefault="00422E58" w:rsidP="00B06EE9">
      <w:pPr>
        <w:pStyle w:val="1"/>
        <w:numPr>
          <w:ilvl w:val="0"/>
          <w:numId w:val="0"/>
        </w:numPr>
        <w:spacing w:before="0"/>
        <w:ind w:left="567"/>
        <w:divId w:val="266810958"/>
        <w:rPr>
          <w:b/>
        </w:rPr>
      </w:pPr>
      <w:r w:rsidRPr="00E24032">
        <w:rPr>
          <w:b/>
          <w:color w:val="000000"/>
        </w:rPr>
        <w:t>Рекомендуется</w:t>
      </w:r>
      <w:r w:rsidR="00B06EE9" w:rsidRPr="00E24032">
        <w:rPr>
          <w:bCs/>
          <w:color w:val="000000"/>
        </w:rPr>
        <w:t xml:space="preserve"> в </w:t>
      </w:r>
      <w:r w:rsidR="0037172C" w:rsidRPr="00E24032">
        <w:rPr>
          <w:bCs/>
          <w:color w:val="000000"/>
          <w:kern w:val="36"/>
          <w:szCs w:val="24"/>
          <w:lang w:eastAsia="ru-RU"/>
        </w:rPr>
        <w:t xml:space="preserve">случаях </w:t>
      </w:r>
      <w:r w:rsidR="00532A9D" w:rsidRPr="00E24032">
        <w:rPr>
          <w:bCs/>
          <w:color w:val="000000"/>
          <w:kern w:val="36"/>
          <w:szCs w:val="24"/>
          <w:lang w:eastAsia="ru-RU"/>
        </w:rPr>
        <w:t>затруднения</w:t>
      </w:r>
      <w:r w:rsidR="00532A9D" w:rsidRPr="00E24032">
        <w:rPr>
          <w:color w:val="000000"/>
        </w:rPr>
        <w:t xml:space="preserve"> в постановке диагноза на основании физикального обследования</w:t>
      </w:r>
      <w:r w:rsidR="00532A9D" w:rsidRPr="00E24032">
        <w:rPr>
          <w:bCs/>
          <w:kern w:val="36"/>
          <w:szCs w:val="24"/>
          <w:lang w:eastAsia="ru-RU"/>
        </w:rPr>
        <w:t xml:space="preserve"> </w:t>
      </w:r>
      <w:r w:rsidRPr="00E24032">
        <w:t>прижизненное патолого-анатомическое исследование биопсийного (операционного) материала кожи</w:t>
      </w:r>
      <w:r w:rsidR="002165F2" w:rsidRPr="00E24032">
        <w:t xml:space="preserve"> [</w:t>
      </w:r>
      <w:r w:rsidR="00F73940" w:rsidRPr="00E24032">
        <w:rPr>
          <w:rFonts w:eastAsia="Calibri"/>
        </w:rPr>
        <w:t>30</w:t>
      </w:r>
      <w:r w:rsidR="002367BF" w:rsidRPr="00E24032">
        <w:t>]</w:t>
      </w:r>
      <w:r w:rsidR="002165F2" w:rsidRPr="00E24032">
        <w:t>.</w:t>
      </w:r>
    </w:p>
    <w:p w:rsidR="0085550D" w:rsidRPr="00E24032" w:rsidRDefault="0085550D" w:rsidP="009C7522">
      <w:pPr>
        <w:pStyle w:val="1"/>
        <w:numPr>
          <w:ilvl w:val="0"/>
          <w:numId w:val="0"/>
        </w:numPr>
        <w:spacing w:before="0"/>
        <w:ind w:firstLine="567"/>
        <w:divId w:val="266810958"/>
        <w:rPr>
          <w:b/>
          <w:bCs/>
          <w:color w:val="000000"/>
        </w:rPr>
      </w:pPr>
      <w:r w:rsidRPr="00E24032">
        <w:rPr>
          <w:b/>
          <w:color w:val="000000"/>
        </w:rPr>
        <w:t xml:space="preserve">Уровень убедительности рекомендаций С </w:t>
      </w:r>
      <w:r w:rsidRPr="00E24032">
        <w:rPr>
          <w:color w:val="000000"/>
        </w:rPr>
        <w:t>(</w:t>
      </w:r>
      <w:r w:rsidRPr="00E24032">
        <w:rPr>
          <w:b/>
          <w:bCs/>
          <w:color w:val="000000"/>
        </w:rPr>
        <w:t xml:space="preserve">уровень достоверности доказательств – </w:t>
      </w:r>
      <w:r w:rsidR="0090689E" w:rsidRPr="00E24032">
        <w:rPr>
          <w:b/>
          <w:bCs/>
          <w:color w:val="000000"/>
        </w:rPr>
        <w:t>3</w:t>
      </w:r>
      <w:r w:rsidRPr="00E24032">
        <w:rPr>
          <w:b/>
          <w:bCs/>
          <w:color w:val="000000"/>
        </w:rPr>
        <w:t>)</w:t>
      </w:r>
    </w:p>
    <w:p w:rsidR="0037172C" w:rsidRPr="007144CE" w:rsidRDefault="009C7522" w:rsidP="009C7522">
      <w:pPr>
        <w:ind w:firstLine="567"/>
        <w:divId w:val="266810958"/>
        <w:rPr>
          <w:rFonts w:eastAsia="Times New Roman"/>
          <w:i/>
          <w:iCs/>
          <w:kern w:val="36"/>
          <w:szCs w:val="24"/>
          <w:highlight w:val="yellow"/>
          <w:lang w:eastAsia="ru-RU"/>
        </w:rPr>
      </w:pPr>
      <w:bookmarkStart w:id="30" w:name="__RefHeading___doc_3"/>
      <w:r w:rsidRPr="00E24032">
        <w:rPr>
          <w:b/>
        </w:rPr>
        <w:t xml:space="preserve">Комментарии: </w:t>
      </w:r>
      <w:r w:rsidR="007214A2" w:rsidRPr="00E24032">
        <w:rPr>
          <w:rFonts w:eastAsia="Times New Roman"/>
          <w:i/>
          <w:iCs/>
          <w:kern w:val="36"/>
          <w:szCs w:val="24"/>
          <w:lang w:eastAsia="ru-RU"/>
        </w:rPr>
        <w:t>р</w:t>
      </w:r>
      <w:r w:rsidR="0037172C" w:rsidRPr="00E24032">
        <w:rPr>
          <w:rFonts w:eastAsia="Times New Roman"/>
          <w:i/>
          <w:iCs/>
          <w:kern w:val="36"/>
          <w:szCs w:val="24"/>
          <w:lang w:eastAsia="ru-RU"/>
        </w:rPr>
        <w:t xml:space="preserve">анние гистологические изменения характеризуются наличием воспалительного инфильтрата,  состоящего из CD8+ цитотоксических T-лимфоцитов, инфильтрирующих эпидермис. На границе депигментированных пятен могут выявляться периваскулярный и перифолликулярный лимфоцитарный инфильтрат. При длительно существующих пятнах витилиго отмечается практически полное отсутствие воспалительной реакции в </w:t>
      </w:r>
      <w:r w:rsidR="007214A2" w:rsidRPr="00E24032">
        <w:rPr>
          <w:rFonts w:eastAsia="Times New Roman"/>
          <w:i/>
          <w:iCs/>
          <w:kern w:val="36"/>
          <w:szCs w:val="24"/>
          <w:lang w:eastAsia="ru-RU"/>
        </w:rPr>
        <w:t>коже, полная</w:t>
      </w:r>
      <w:r w:rsidR="0037172C" w:rsidRPr="00E24032">
        <w:rPr>
          <w:rFonts w:eastAsia="Times New Roman"/>
          <w:i/>
          <w:iCs/>
          <w:kern w:val="36"/>
          <w:szCs w:val="24"/>
          <w:lang w:eastAsia="ru-RU"/>
        </w:rPr>
        <w:t xml:space="preserve"> или почти полная потеря эпидермальной пигментации с отсутствием меланоцитов в базальном</w:t>
      </w:r>
      <w:r w:rsidR="0037172C" w:rsidRPr="007144CE">
        <w:rPr>
          <w:rFonts w:eastAsia="Times New Roman"/>
          <w:i/>
          <w:iCs/>
          <w:kern w:val="36"/>
          <w:szCs w:val="24"/>
          <w:lang w:eastAsia="ru-RU"/>
        </w:rPr>
        <w:t xml:space="preserve"> слое.</w:t>
      </w:r>
    </w:p>
    <w:p w:rsidR="00193252" w:rsidRPr="007144CE" w:rsidRDefault="00193252" w:rsidP="00193252">
      <w:pPr>
        <w:pStyle w:val="1"/>
        <w:numPr>
          <w:ilvl w:val="0"/>
          <w:numId w:val="0"/>
        </w:numPr>
        <w:spacing w:before="0" w:line="276" w:lineRule="auto"/>
        <w:ind w:left="709" w:hanging="425"/>
        <w:divId w:val="266810958"/>
        <w:rPr>
          <w:b/>
        </w:rPr>
      </w:pPr>
    </w:p>
    <w:p w:rsidR="000414F6" w:rsidRPr="00E24032" w:rsidRDefault="00CB71DA" w:rsidP="00C4630C">
      <w:pPr>
        <w:pStyle w:val="afff1"/>
        <w:rPr>
          <w:b/>
        </w:rPr>
      </w:pPr>
      <w:bookmarkStart w:id="31" w:name="_Toc16510478"/>
      <w:r w:rsidRPr="007144CE">
        <w:t>3</w:t>
      </w:r>
      <w:r w:rsidRPr="00E24032">
        <w:rPr>
          <w:b/>
        </w:rPr>
        <w:t>. Лечение</w:t>
      </w:r>
      <w:bookmarkEnd w:id="30"/>
      <w:r w:rsidR="0038545E" w:rsidRPr="00E24032">
        <w:rPr>
          <w:b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31"/>
    </w:p>
    <w:p w:rsidR="00CF7282" w:rsidRPr="007144CE" w:rsidRDefault="00CF7282" w:rsidP="009C7522">
      <w:pPr>
        <w:pStyle w:val="2"/>
        <w:spacing w:before="0"/>
        <w:ind w:firstLine="567"/>
        <w:divId w:val="1767193717"/>
        <w:rPr>
          <w:rFonts w:eastAsia="Times New Roman"/>
        </w:rPr>
      </w:pPr>
      <w:bookmarkStart w:id="32" w:name="_Toc469402341"/>
      <w:bookmarkStart w:id="33" w:name="_Toc468273538"/>
      <w:bookmarkStart w:id="34" w:name="_Toc468273456"/>
      <w:bookmarkEnd w:id="32"/>
      <w:bookmarkEnd w:id="33"/>
      <w:bookmarkEnd w:id="34"/>
      <w:r w:rsidRPr="007144CE">
        <w:rPr>
          <w:rFonts w:eastAsia="Times New Roman"/>
        </w:rPr>
        <w:t>3.1 Консервативное лечение</w:t>
      </w:r>
    </w:p>
    <w:p w:rsidR="00C047FF" w:rsidRPr="007144CE" w:rsidRDefault="00C047FF" w:rsidP="009C7522">
      <w:pPr>
        <w:pStyle w:val="afb"/>
        <w:spacing w:beforeAutospacing="0" w:afterAutospacing="0" w:line="360" w:lineRule="auto"/>
        <w:ind w:firstLine="567"/>
        <w:divId w:val="1767193717"/>
        <w:rPr>
          <w:b/>
        </w:rPr>
      </w:pPr>
      <w:r w:rsidRPr="007144CE">
        <w:rPr>
          <w:b/>
          <w:u w:val="single"/>
        </w:rPr>
        <w:t>Наружная терапия</w:t>
      </w:r>
    </w:p>
    <w:p w:rsidR="00B23D9A" w:rsidRPr="00B06EE9" w:rsidRDefault="00ED0FE0" w:rsidP="000543A3">
      <w:pPr>
        <w:pStyle w:val="10"/>
        <w:numPr>
          <w:ilvl w:val="0"/>
          <w:numId w:val="42"/>
        </w:numPr>
        <w:shd w:val="clear" w:color="auto" w:fill="FFFFFF"/>
        <w:spacing w:before="0"/>
        <w:ind w:left="0" w:firstLine="567"/>
        <w:divId w:val="1767193717"/>
        <w:rPr>
          <w:b w:val="0"/>
          <w:color w:val="000000"/>
        </w:rPr>
      </w:pPr>
      <w:r w:rsidRPr="00B06EE9">
        <w:rPr>
          <w:color w:val="000000"/>
          <w:u w:val="none"/>
        </w:rPr>
        <w:t>Рекоменду</w:t>
      </w:r>
      <w:r w:rsidR="005E71F4">
        <w:rPr>
          <w:color w:val="000000"/>
          <w:u w:val="none"/>
        </w:rPr>
        <w:t>ю</w:t>
      </w:r>
      <w:r w:rsidRPr="00B06EE9">
        <w:rPr>
          <w:color w:val="000000"/>
          <w:u w:val="none"/>
        </w:rPr>
        <w:t>тся</w:t>
      </w:r>
      <w:r w:rsidRPr="00B06EE9">
        <w:rPr>
          <w:b w:val="0"/>
          <w:bCs/>
          <w:color w:val="000000"/>
          <w:u w:val="none"/>
        </w:rPr>
        <w:t xml:space="preserve"> </w:t>
      </w:r>
      <w:r w:rsidR="00C27FAA" w:rsidRPr="000543A3">
        <w:rPr>
          <w:b w:val="0"/>
          <w:u w:val="none"/>
        </w:rPr>
        <w:t xml:space="preserve">глюкокортикоиды, применяемые в дерматологии </w:t>
      </w:r>
      <w:r w:rsidR="00A152ED" w:rsidRPr="00B06EE9">
        <w:rPr>
          <w:b w:val="0"/>
          <w:bCs/>
          <w:iCs/>
          <w:color w:val="000000"/>
          <w:u w:val="none"/>
        </w:rPr>
        <w:t xml:space="preserve">в качестве первой линии терапии </w:t>
      </w:r>
      <w:r w:rsidR="000D4817" w:rsidRPr="000543A3">
        <w:rPr>
          <w:b w:val="0"/>
          <w:bCs/>
          <w:iCs/>
          <w:u w:val="none"/>
        </w:rPr>
        <w:t>взрослым и детям</w:t>
      </w:r>
      <w:r w:rsidR="000D4817">
        <w:rPr>
          <w:b w:val="0"/>
          <w:bCs/>
          <w:iCs/>
          <w:color w:val="000000"/>
          <w:u w:val="none"/>
        </w:rPr>
        <w:t xml:space="preserve">  с </w:t>
      </w:r>
      <w:r w:rsidR="00A152ED" w:rsidRPr="00B06EE9">
        <w:rPr>
          <w:b w:val="0"/>
          <w:bCs/>
          <w:iCs/>
          <w:color w:val="000000"/>
          <w:u w:val="none"/>
        </w:rPr>
        <w:t>несегментарн</w:t>
      </w:r>
      <w:r w:rsidR="007C075C" w:rsidRPr="00B06EE9">
        <w:rPr>
          <w:b w:val="0"/>
          <w:bCs/>
          <w:iCs/>
          <w:color w:val="000000"/>
          <w:u w:val="none"/>
        </w:rPr>
        <w:t>ым</w:t>
      </w:r>
      <w:r w:rsidR="00A152ED" w:rsidRPr="00B06EE9">
        <w:rPr>
          <w:b w:val="0"/>
          <w:bCs/>
          <w:iCs/>
          <w:color w:val="000000"/>
          <w:u w:val="none"/>
        </w:rPr>
        <w:t xml:space="preserve"> витилиго и сегментарным </w:t>
      </w:r>
      <w:r w:rsidR="00F5313F" w:rsidRPr="00B06EE9">
        <w:rPr>
          <w:b w:val="0"/>
          <w:bCs/>
          <w:iCs/>
          <w:color w:val="000000"/>
          <w:u w:val="none"/>
        </w:rPr>
        <w:t>витилиго [3</w:t>
      </w:r>
      <w:r w:rsidR="00855E93" w:rsidRPr="00B06EE9">
        <w:rPr>
          <w:b w:val="0"/>
          <w:bCs/>
          <w:iCs/>
          <w:color w:val="000000"/>
          <w:u w:val="none"/>
        </w:rPr>
        <w:t>1</w:t>
      </w:r>
      <w:r w:rsidR="00F5313F" w:rsidRPr="00B06EE9">
        <w:rPr>
          <w:b w:val="0"/>
          <w:bCs/>
          <w:iCs/>
          <w:color w:val="000000"/>
          <w:u w:val="none"/>
        </w:rPr>
        <w:t>-3</w:t>
      </w:r>
      <w:r w:rsidR="00855E93" w:rsidRPr="00B06EE9">
        <w:rPr>
          <w:b w:val="0"/>
          <w:bCs/>
          <w:iCs/>
          <w:color w:val="000000"/>
          <w:u w:val="none"/>
        </w:rPr>
        <w:t>3</w:t>
      </w:r>
      <w:r w:rsidR="00734036">
        <w:rPr>
          <w:b w:val="0"/>
          <w:bCs/>
          <w:iCs/>
          <w:color w:val="000000"/>
          <w:u w:val="none"/>
        </w:rPr>
        <w:t>,68</w:t>
      </w:r>
      <w:r w:rsidR="00F5313F" w:rsidRPr="00B06EE9">
        <w:rPr>
          <w:b w:val="0"/>
          <w:bCs/>
          <w:iCs/>
          <w:color w:val="000000"/>
          <w:u w:val="none"/>
        </w:rPr>
        <w:t>]</w:t>
      </w:r>
      <w:r w:rsidRPr="00B06EE9">
        <w:rPr>
          <w:b w:val="0"/>
          <w:bCs/>
          <w:iCs/>
          <w:color w:val="000000"/>
          <w:u w:val="none"/>
        </w:rPr>
        <w:t>:</w:t>
      </w:r>
      <w:r w:rsidR="00834C0A" w:rsidRPr="00B06EE9">
        <w:rPr>
          <w:b w:val="0"/>
          <w:bCs/>
          <w:iCs/>
          <w:color w:val="000000"/>
          <w:u w:val="none"/>
        </w:rPr>
        <w:t xml:space="preserve"> </w:t>
      </w:r>
    </w:p>
    <w:p w:rsidR="00D77B32" w:rsidRPr="00F5313F" w:rsidRDefault="00D77B32" w:rsidP="000543A3">
      <w:pPr>
        <w:pStyle w:val="afd"/>
        <w:ind w:left="0" w:firstLine="567"/>
        <w:divId w:val="1767193717"/>
        <w:rPr>
          <w:i/>
          <w:szCs w:val="24"/>
        </w:rPr>
      </w:pPr>
      <w:r w:rsidRPr="00D77B32">
        <w:rPr>
          <w:b/>
          <w:bCs/>
          <w:iCs/>
          <w:szCs w:val="24"/>
        </w:rPr>
        <w:t>Комментарии:</w:t>
      </w:r>
      <w:r>
        <w:rPr>
          <w:i/>
          <w:color w:val="FF0000"/>
          <w:szCs w:val="24"/>
        </w:rPr>
        <w:t xml:space="preserve"> </w:t>
      </w:r>
      <w:r w:rsidRPr="00F5313F">
        <w:rPr>
          <w:i/>
          <w:szCs w:val="24"/>
        </w:rPr>
        <w:t xml:space="preserve">Лечение </w:t>
      </w:r>
      <w:r w:rsidR="00C27FAA">
        <w:t>глюкокортикоид</w:t>
      </w:r>
      <w:r w:rsidR="005E71F4">
        <w:t>ами</w:t>
      </w:r>
      <w:r w:rsidR="00C27FAA">
        <w:t>, применяемы</w:t>
      </w:r>
      <w:r w:rsidR="005E71F4">
        <w:t>ми</w:t>
      </w:r>
      <w:r w:rsidR="00C27FAA">
        <w:t xml:space="preserve"> в дерматологии </w:t>
      </w:r>
      <w:r w:rsidR="00CC23EB">
        <w:rPr>
          <w:i/>
          <w:szCs w:val="24"/>
        </w:rPr>
        <w:t xml:space="preserve"> </w:t>
      </w:r>
      <w:r w:rsidRPr="00F5313F">
        <w:rPr>
          <w:i/>
          <w:szCs w:val="24"/>
        </w:rPr>
        <w:t xml:space="preserve">проводят </w:t>
      </w:r>
      <w:r w:rsidR="007C075C">
        <w:rPr>
          <w:i/>
          <w:szCs w:val="24"/>
        </w:rPr>
        <w:t>на ограниченные</w:t>
      </w:r>
      <w:r w:rsidR="009870AC">
        <w:rPr>
          <w:i/>
          <w:szCs w:val="24"/>
        </w:rPr>
        <w:t xml:space="preserve"> очаги поражения</w:t>
      </w:r>
      <w:r w:rsidR="007C075C">
        <w:rPr>
          <w:i/>
          <w:szCs w:val="24"/>
        </w:rPr>
        <w:t xml:space="preserve">. При распространенном процессе </w:t>
      </w:r>
      <w:r w:rsidR="007C075C">
        <w:rPr>
          <w:i/>
          <w:szCs w:val="24"/>
        </w:rPr>
        <w:lastRenderedPageBreak/>
        <w:t xml:space="preserve">рекомендуется использование на недавно существующие либо </w:t>
      </w:r>
      <w:r w:rsidR="009E70E5">
        <w:rPr>
          <w:i/>
          <w:szCs w:val="24"/>
        </w:rPr>
        <w:t xml:space="preserve">активно </w:t>
      </w:r>
      <w:r w:rsidR="007C075C">
        <w:rPr>
          <w:i/>
          <w:szCs w:val="24"/>
        </w:rPr>
        <w:t>прогрессирующие пятна. В</w:t>
      </w:r>
      <w:r w:rsidR="007C075C" w:rsidRPr="00F5313F">
        <w:rPr>
          <w:i/>
          <w:szCs w:val="24"/>
        </w:rPr>
        <w:t xml:space="preserve">зрослым </w:t>
      </w:r>
      <w:r w:rsidR="003424EA">
        <w:rPr>
          <w:i/>
          <w:szCs w:val="24"/>
        </w:rPr>
        <w:t>рекомендуются</w:t>
      </w:r>
      <w:r w:rsidR="007C075C" w:rsidRPr="00F5313F">
        <w:rPr>
          <w:i/>
          <w:szCs w:val="24"/>
        </w:rPr>
        <w:t xml:space="preserve"> препараты высокой или очень высокой степени активности</w:t>
      </w:r>
      <w:r w:rsidR="003424EA">
        <w:rPr>
          <w:i/>
          <w:szCs w:val="24"/>
        </w:rPr>
        <w:t xml:space="preserve">, </w:t>
      </w:r>
      <w:r w:rsidR="007C075C" w:rsidRPr="00F5313F">
        <w:rPr>
          <w:i/>
          <w:szCs w:val="24"/>
        </w:rPr>
        <w:t xml:space="preserve">детям </w:t>
      </w:r>
      <w:r w:rsidR="009E70E5">
        <w:rPr>
          <w:i/>
          <w:szCs w:val="24"/>
        </w:rPr>
        <w:t xml:space="preserve">- </w:t>
      </w:r>
      <w:r w:rsidR="007C075C" w:rsidRPr="00F5313F">
        <w:rPr>
          <w:i/>
          <w:szCs w:val="24"/>
        </w:rPr>
        <w:t>умеренной или высокой степени активност</w:t>
      </w:r>
      <w:r w:rsidR="009E70E5">
        <w:rPr>
          <w:i/>
          <w:szCs w:val="24"/>
        </w:rPr>
        <w:t xml:space="preserve">и </w:t>
      </w:r>
      <w:r w:rsidRPr="00F5313F">
        <w:rPr>
          <w:i/>
          <w:szCs w:val="24"/>
        </w:rPr>
        <w:t xml:space="preserve">по непрерывной или </w:t>
      </w:r>
      <w:r w:rsidR="00E33167" w:rsidRPr="00F5313F">
        <w:rPr>
          <w:i/>
          <w:szCs w:val="24"/>
        </w:rPr>
        <w:t>прерывистой (</w:t>
      </w:r>
      <w:r w:rsidRPr="00F5313F">
        <w:rPr>
          <w:i/>
          <w:szCs w:val="24"/>
        </w:rPr>
        <w:t>интермиттирующей</w:t>
      </w:r>
      <w:r w:rsidR="00E33167" w:rsidRPr="00F5313F">
        <w:rPr>
          <w:i/>
          <w:szCs w:val="24"/>
        </w:rPr>
        <w:t>)</w:t>
      </w:r>
      <w:r w:rsidRPr="00F5313F">
        <w:rPr>
          <w:i/>
          <w:szCs w:val="24"/>
        </w:rPr>
        <w:t xml:space="preserve"> методике. </w:t>
      </w:r>
    </w:p>
    <w:p w:rsidR="009E70E5" w:rsidRPr="00F5313F" w:rsidRDefault="009E70E5" w:rsidP="009C7522">
      <w:pPr>
        <w:ind w:firstLine="567"/>
        <w:divId w:val="1767193717"/>
        <w:rPr>
          <w:i/>
          <w:iCs/>
          <w:szCs w:val="24"/>
        </w:rPr>
      </w:pPr>
      <w:r>
        <w:rPr>
          <w:i/>
          <w:szCs w:val="24"/>
        </w:rPr>
        <w:t xml:space="preserve">Непрерывная методика подразумевает ежедневное </w:t>
      </w:r>
      <w:r w:rsidRPr="005E71F4">
        <w:rPr>
          <w:i/>
          <w:szCs w:val="24"/>
        </w:rPr>
        <w:t xml:space="preserve">нанесение </w:t>
      </w:r>
      <w:r w:rsidR="00B71621" w:rsidRPr="005E71F4">
        <w:rPr>
          <w:i/>
        </w:rPr>
        <w:t>глюкокортикоид</w:t>
      </w:r>
      <w:r w:rsidR="005E71F4" w:rsidRPr="005E71F4">
        <w:rPr>
          <w:i/>
        </w:rPr>
        <w:t>ов</w:t>
      </w:r>
      <w:r w:rsidR="00B71621" w:rsidRPr="005E71F4">
        <w:rPr>
          <w:i/>
        </w:rPr>
        <w:t>, применяемы</w:t>
      </w:r>
      <w:r w:rsidR="005E71F4" w:rsidRPr="005E71F4">
        <w:rPr>
          <w:i/>
        </w:rPr>
        <w:t>х</w:t>
      </w:r>
      <w:r w:rsidR="00B71621" w:rsidRPr="005E71F4">
        <w:rPr>
          <w:i/>
        </w:rPr>
        <w:t xml:space="preserve"> в дерматологии</w:t>
      </w:r>
      <w:r>
        <w:rPr>
          <w:i/>
          <w:szCs w:val="24"/>
        </w:rPr>
        <w:t xml:space="preserve">. </w:t>
      </w:r>
      <w:r w:rsidR="00D77B32" w:rsidRPr="00F5313F">
        <w:rPr>
          <w:i/>
          <w:iCs/>
          <w:szCs w:val="24"/>
        </w:rPr>
        <w:t xml:space="preserve">Более предпочтительной является интермиттирующая методика, аппликации осуществляют 1 раз в сутки в течение 2 недель с последующим двухнедельным перерывом. При отсутствии побочных эффектов проводят 4-6 повторных курсов. </w:t>
      </w:r>
      <w:r w:rsidR="0056454A" w:rsidRPr="00F5313F">
        <w:rPr>
          <w:i/>
          <w:iCs/>
          <w:szCs w:val="24"/>
        </w:rPr>
        <w:t>Так же в</w:t>
      </w:r>
      <w:r w:rsidR="00615EAB" w:rsidRPr="00F5313F">
        <w:rPr>
          <w:i/>
          <w:iCs/>
        </w:rPr>
        <w:t>озможно использования последовательной прерывистой схемы  (например, 1 неделя лечения и 1 неделя отдыха</w:t>
      </w:r>
      <w:r w:rsidR="004124C0">
        <w:rPr>
          <w:i/>
          <w:iCs/>
        </w:rPr>
        <w:t xml:space="preserve">) </w:t>
      </w:r>
      <w:bookmarkStart w:id="35" w:name="_Hlk48316789"/>
      <w:r w:rsidR="00B27C76" w:rsidRPr="004124C0">
        <w:rPr>
          <w:i/>
          <w:iCs/>
        </w:rPr>
        <w:t>[3</w:t>
      </w:r>
      <w:r w:rsidR="009476CE">
        <w:rPr>
          <w:i/>
          <w:iCs/>
        </w:rPr>
        <w:t>4</w:t>
      </w:r>
      <w:r w:rsidR="00B27C76" w:rsidRPr="004124C0">
        <w:rPr>
          <w:i/>
          <w:iCs/>
        </w:rPr>
        <w:t>]</w:t>
      </w:r>
      <w:r w:rsidR="00B27C76" w:rsidRPr="004124C0">
        <w:rPr>
          <w:rStyle w:val="highwire-citation-authors"/>
          <w:i/>
          <w:iCs/>
          <w:szCs w:val="24"/>
          <w:bdr w:val="none" w:sz="0" w:space="0" w:color="auto" w:frame="1"/>
        </w:rPr>
        <w:t>.</w:t>
      </w:r>
      <w:r>
        <w:rPr>
          <w:i/>
          <w:szCs w:val="24"/>
        </w:rPr>
        <w:tab/>
      </w:r>
      <w:r w:rsidRPr="00F5313F">
        <w:rPr>
          <w:i/>
          <w:szCs w:val="24"/>
        </w:rPr>
        <w:t xml:space="preserve">При локализации очагов витилиго на лице применение </w:t>
      </w:r>
      <w:r w:rsidR="00B71621">
        <w:t>глюкокортикоид</w:t>
      </w:r>
      <w:r w:rsidR="005E71F4">
        <w:t>ов</w:t>
      </w:r>
      <w:r w:rsidR="00B71621">
        <w:t>, применяемы</w:t>
      </w:r>
      <w:r w:rsidR="005E71F4">
        <w:t>х</w:t>
      </w:r>
      <w:r w:rsidR="00B71621">
        <w:t xml:space="preserve"> в дерматологии</w:t>
      </w:r>
      <w:r w:rsidR="005E71F4">
        <w:t>,</w:t>
      </w:r>
      <w:r w:rsidR="00B71621">
        <w:t xml:space="preserve"> </w:t>
      </w:r>
      <w:r w:rsidRPr="00F5313F">
        <w:rPr>
          <w:i/>
          <w:szCs w:val="24"/>
        </w:rPr>
        <w:t>по непрерывной методике не рекомендуется</w:t>
      </w:r>
      <w:r w:rsidRPr="00F5313F">
        <w:t xml:space="preserve"> </w:t>
      </w:r>
      <w:r w:rsidRPr="00F5313F">
        <w:rPr>
          <w:i/>
          <w:iCs/>
        </w:rPr>
        <w:t>для предотвращения местных побочных эффектов (атрофии кожи, телеангиэктазий, гипертрихоза, акне и стрий).</w:t>
      </w:r>
    </w:p>
    <w:p w:rsidR="00F80850" w:rsidRPr="00CF2DC3" w:rsidRDefault="009870AC" w:rsidP="009C7522">
      <w:pPr>
        <w:autoSpaceDE w:val="0"/>
        <w:autoSpaceDN w:val="0"/>
        <w:adjustRightInd w:val="0"/>
        <w:ind w:firstLine="567"/>
        <w:divId w:val="1767193717"/>
        <w:rPr>
          <w:i/>
          <w:iCs/>
          <w:szCs w:val="24"/>
          <w:lang w:eastAsia="ru-RU"/>
        </w:rPr>
      </w:pPr>
      <w:r w:rsidRPr="002B3FA5">
        <w:rPr>
          <w:i/>
          <w:iCs/>
          <w:spacing w:val="-7"/>
          <w:szCs w:val="24"/>
        </w:rPr>
        <w:t xml:space="preserve">Не </w:t>
      </w:r>
      <w:r w:rsidR="009C7522">
        <w:rPr>
          <w:i/>
          <w:iCs/>
          <w:spacing w:val="-7"/>
          <w:szCs w:val="24"/>
        </w:rPr>
        <w:t>следует</w:t>
      </w:r>
      <w:r w:rsidRPr="002B3FA5">
        <w:rPr>
          <w:i/>
          <w:iCs/>
          <w:spacing w:val="-7"/>
          <w:szCs w:val="24"/>
        </w:rPr>
        <w:t xml:space="preserve"> применен</w:t>
      </w:r>
      <w:r w:rsidR="009C7522">
        <w:rPr>
          <w:i/>
          <w:iCs/>
          <w:spacing w:val="-7"/>
          <w:szCs w:val="24"/>
        </w:rPr>
        <w:t>ять</w:t>
      </w:r>
      <w:r w:rsidRPr="002B3FA5">
        <w:rPr>
          <w:i/>
          <w:iCs/>
          <w:spacing w:val="-7"/>
          <w:szCs w:val="24"/>
        </w:rPr>
        <w:t xml:space="preserve"> на обширные участки кожного покрова, длительное применение в складки кожи во избежание развития системных побочных эффектов</w:t>
      </w:r>
      <w:r w:rsidR="00F80850">
        <w:rPr>
          <w:sz w:val="28"/>
          <w:szCs w:val="28"/>
        </w:rPr>
        <w:t xml:space="preserve"> </w:t>
      </w:r>
      <w:r w:rsidR="00F80850" w:rsidRPr="00CF2DC3">
        <w:rPr>
          <w:i/>
          <w:iCs/>
          <w:szCs w:val="24"/>
        </w:rPr>
        <w:t xml:space="preserve">в результате их абсорбции кожей. </w:t>
      </w:r>
    </w:p>
    <w:bookmarkEnd w:id="35"/>
    <w:p w:rsidR="0011401F" w:rsidRPr="00233827" w:rsidRDefault="0011401F" w:rsidP="00C27FAA">
      <w:pPr>
        <w:tabs>
          <w:tab w:val="left" w:pos="426"/>
        </w:tabs>
        <w:autoSpaceDE w:val="0"/>
        <w:ind w:firstLine="567"/>
        <w:textAlignment w:val="center"/>
        <w:divId w:val="1767193717"/>
        <w:rPr>
          <w:spacing w:val="2"/>
          <w:szCs w:val="24"/>
        </w:rPr>
      </w:pPr>
      <w:proofErr w:type="spellStart"/>
      <w:r w:rsidRPr="00233827">
        <w:rPr>
          <w:spacing w:val="2"/>
          <w:szCs w:val="24"/>
        </w:rPr>
        <w:t>флутиказон</w:t>
      </w:r>
      <w:proofErr w:type="spellEnd"/>
      <w:r w:rsidRPr="00233827">
        <w:rPr>
          <w:spacing w:val="2"/>
          <w:szCs w:val="24"/>
        </w:rPr>
        <w:t xml:space="preserve"> </w:t>
      </w:r>
      <w:r w:rsidRPr="00233827">
        <w:t>крем 0,05</w:t>
      </w:r>
      <w:r w:rsidRPr="00233827">
        <w:t>%, наносить 1 раз в сутки тонким слоем</w:t>
      </w:r>
      <w:r w:rsidR="00DA7104">
        <w:rPr>
          <w:rFonts w:eastAsia="Times New Roman"/>
          <w:kern w:val="36"/>
          <w:szCs w:val="24"/>
          <w:lang w:eastAsia="ru-RU"/>
        </w:rPr>
        <w:t xml:space="preserve"> </w:t>
      </w:r>
      <w:r w:rsidR="00F80850" w:rsidRPr="00F80850">
        <w:rPr>
          <w:iCs/>
        </w:rPr>
        <w:t xml:space="preserve">у взрослых и детей не более 3 месяцев </w:t>
      </w:r>
      <w:r w:rsidR="00F80850" w:rsidRPr="00F80850">
        <w:rPr>
          <w:rFonts w:eastAsia="Times New Roman"/>
          <w:iCs/>
          <w:kern w:val="36"/>
          <w:szCs w:val="24"/>
          <w:lang w:eastAsia="ru-RU"/>
        </w:rPr>
        <w:t xml:space="preserve">в </w:t>
      </w:r>
      <w:proofErr w:type="gramStart"/>
      <w:r w:rsidR="00F80850" w:rsidRPr="00F80850">
        <w:rPr>
          <w:rFonts w:eastAsia="Times New Roman"/>
          <w:iCs/>
          <w:kern w:val="36"/>
          <w:szCs w:val="24"/>
          <w:lang w:eastAsia="ru-RU"/>
        </w:rPr>
        <w:t>соответствии</w:t>
      </w:r>
      <w:proofErr w:type="gramEnd"/>
      <w:r w:rsidR="00F80850" w:rsidRPr="00F80850">
        <w:rPr>
          <w:rFonts w:eastAsia="Times New Roman"/>
          <w:iCs/>
          <w:kern w:val="36"/>
          <w:szCs w:val="24"/>
          <w:lang w:eastAsia="ru-RU"/>
        </w:rPr>
        <w:t xml:space="preserve"> с непрерывной схемой лечения и не более 6 месяцев при прерывистой схеме</w:t>
      </w:r>
      <w:r w:rsidRPr="00233827">
        <w:rPr>
          <w:spacing w:val="2"/>
          <w:szCs w:val="24"/>
        </w:rPr>
        <w:t xml:space="preserve"> </w:t>
      </w:r>
      <w:r w:rsidRPr="00233827">
        <w:rPr>
          <w:spacing w:val="2"/>
          <w:szCs w:val="24"/>
        </w:rPr>
        <w:t>[</w:t>
      </w:r>
      <w:r w:rsidR="00B27C76" w:rsidRPr="00233827">
        <w:rPr>
          <w:rFonts w:eastAsia="Times New Roman"/>
          <w:lang w:eastAsia="ru-RU"/>
        </w:rPr>
        <w:t>3</w:t>
      </w:r>
      <w:r w:rsidR="009476CE">
        <w:rPr>
          <w:rFonts w:eastAsia="Times New Roman"/>
          <w:lang w:eastAsia="ru-RU"/>
        </w:rPr>
        <w:t>5</w:t>
      </w:r>
      <w:r w:rsidRPr="00233827">
        <w:rPr>
          <w:spacing w:val="2"/>
          <w:szCs w:val="24"/>
        </w:rPr>
        <w:t xml:space="preserve">]. </w:t>
      </w:r>
    </w:p>
    <w:p w:rsidR="0011401F" w:rsidRPr="00B06EE9" w:rsidRDefault="00C47B7F" w:rsidP="009C7522">
      <w:pPr>
        <w:tabs>
          <w:tab w:val="left" w:pos="426"/>
        </w:tabs>
        <w:autoSpaceDE w:val="0"/>
        <w:ind w:firstLine="567"/>
        <w:textAlignment w:val="center"/>
        <w:divId w:val="1767193717"/>
        <w:rPr>
          <w:color w:val="000000"/>
          <w:spacing w:val="2"/>
          <w:szCs w:val="24"/>
        </w:rPr>
      </w:pPr>
      <w:r w:rsidRPr="00233827">
        <w:rPr>
          <w:b/>
          <w:spacing w:val="2"/>
          <w:szCs w:val="24"/>
        </w:rPr>
        <w:tab/>
      </w:r>
      <w:r w:rsidR="0011401F" w:rsidRPr="00B06EE9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 w:rsidR="0093154A" w:rsidRPr="00B06EE9">
        <w:rPr>
          <w:b/>
          <w:color w:val="000000"/>
          <w:spacing w:val="2"/>
          <w:szCs w:val="24"/>
        </w:rPr>
        <w:t>С</w:t>
      </w:r>
      <w:r w:rsidR="0011401F" w:rsidRPr="00B06EE9">
        <w:rPr>
          <w:b/>
          <w:color w:val="000000"/>
          <w:spacing w:val="2"/>
          <w:szCs w:val="24"/>
        </w:rPr>
        <w:t xml:space="preserve"> (уровень достоверности доказательств – </w:t>
      </w:r>
      <w:r w:rsidR="0093154A" w:rsidRPr="00B06EE9">
        <w:rPr>
          <w:b/>
          <w:color w:val="000000"/>
          <w:spacing w:val="2"/>
          <w:szCs w:val="24"/>
        </w:rPr>
        <w:t>5</w:t>
      </w:r>
      <w:r w:rsidR="0011401F" w:rsidRPr="00B06EE9">
        <w:rPr>
          <w:b/>
          <w:color w:val="000000"/>
          <w:spacing w:val="2"/>
          <w:szCs w:val="24"/>
        </w:rPr>
        <w:t>)</w:t>
      </w:r>
    </w:p>
    <w:p w:rsidR="00F80850" w:rsidRDefault="0011401F" w:rsidP="009C7522">
      <w:pPr>
        <w:ind w:firstLine="567"/>
        <w:divId w:val="1767193717"/>
        <w:rPr>
          <w:sz w:val="28"/>
          <w:szCs w:val="28"/>
          <w:lang w:eastAsia="ru-RU"/>
        </w:rPr>
      </w:pPr>
      <w:r w:rsidRPr="00233827">
        <w:rPr>
          <w:b/>
          <w:bCs/>
        </w:rPr>
        <w:t xml:space="preserve">Комментарии: </w:t>
      </w:r>
      <w:r w:rsidRPr="00233827">
        <w:rPr>
          <w:i/>
        </w:rPr>
        <w:t xml:space="preserve">Противопоказанием к назначению крема флутиказон </w:t>
      </w:r>
      <w:r w:rsidR="002367BF" w:rsidRPr="00233827">
        <w:rPr>
          <w:i/>
        </w:rPr>
        <w:t>является детский</w:t>
      </w:r>
      <w:r w:rsidRPr="00233827">
        <w:rPr>
          <w:i/>
        </w:rPr>
        <w:t xml:space="preserve"> возраст до 1 года.</w:t>
      </w:r>
      <w:r w:rsidR="00DA7104">
        <w:rPr>
          <w:i/>
        </w:rPr>
        <w:t xml:space="preserve"> </w:t>
      </w:r>
      <w:bookmarkStart w:id="36" w:name="_Hlk48328346"/>
      <w:r w:rsidR="004050E6">
        <w:rPr>
          <w:i/>
        </w:rPr>
        <w:t>Не использовать н</w:t>
      </w:r>
      <w:r w:rsidR="00DA7104">
        <w:rPr>
          <w:i/>
        </w:rPr>
        <w:t xml:space="preserve">а кожу лица. </w:t>
      </w:r>
    </w:p>
    <w:p w:rsidR="00193252" w:rsidRPr="00233827" w:rsidRDefault="009D58B1" w:rsidP="009C7522">
      <w:pPr>
        <w:tabs>
          <w:tab w:val="left" w:pos="426"/>
        </w:tabs>
        <w:autoSpaceDE w:val="0"/>
        <w:ind w:firstLine="567"/>
        <w:textAlignment w:val="center"/>
        <w:divId w:val="1767193717"/>
        <w:rPr>
          <w:spacing w:val="2"/>
          <w:szCs w:val="24"/>
        </w:rPr>
      </w:pPr>
      <w:r>
        <w:rPr>
          <w:i/>
        </w:rPr>
        <w:t xml:space="preserve">Терапия проводится </w:t>
      </w:r>
      <w:r w:rsidR="00CC23EB">
        <w:rPr>
          <w:rFonts w:eastAsia="Times New Roman"/>
          <w:i/>
          <w:kern w:val="36"/>
          <w:szCs w:val="24"/>
          <w:lang w:eastAsia="ru-RU"/>
        </w:rPr>
        <w:t xml:space="preserve">под контролем </w:t>
      </w:r>
      <w:r w:rsidR="00CC23EB" w:rsidRPr="005E71F4">
        <w:rPr>
          <w:rFonts w:eastAsia="Times New Roman"/>
          <w:i/>
          <w:color w:val="000000" w:themeColor="text1"/>
          <w:kern w:val="36"/>
          <w:szCs w:val="24"/>
          <w:lang w:eastAsia="ru-RU"/>
        </w:rPr>
        <w:t>врача-дерматоловенеролога</w:t>
      </w:r>
      <w:r w:rsidR="00DA7104" w:rsidRPr="00DA7104">
        <w:rPr>
          <w:rFonts w:eastAsia="Times New Roman"/>
          <w:i/>
          <w:kern w:val="36"/>
          <w:szCs w:val="24"/>
          <w:lang w:eastAsia="ru-RU"/>
        </w:rPr>
        <w:t>.</w:t>
      </w:r>
      <w:r w:rsidR="00DA7104">
        <w:rPr>
          <w:rFonts w:eastAsia="Times New Roman"/>
          <w:kern w:val="36"/>
          <w:szCs w:val="24"/>
          <w:lang w:eastAsia="ru-RU"/>
        </w:rPr>
        <w:t xml:space="preserve"> </w:t>
      </w:r>
      <w:r w:rsidR="00DA7104">
        <w:rPr>
          <w:i/>
          <w:szCs w:val="24"/>
        </w:rPr>
        <w:t>У детей, ввиду</w:t>
      </w:r>
      <w:r w:rsidR="009870AC">
        <w:rPr>
          <w:i/>
          <w:szCs w:val="24"/>
        </w:rPr>
        <w:t xml:space="preserve"> </w:t>
      </w:r>
      <w:r w:rsidR="002B3FA5">
        <w:rPr>
          <w:i/>
          <w:szCs w:val="24"/>
        </w:rPr>
        <w:t xml:space="preserve">большего </w:t>
      </w:r>
      <w:r w:rsidR="009870AC">
        <w:rPr>
          <w:i/>
          <w:szCs w:val="24"/>
        </w:rPr>
        <w:t>риска развития побочных эффектов</w:t>
      </w:r>
      <w:r w:rsidR="00DA7104">
        <w:rPr>
          <w:i/>
          <w:szCs w:val="24"/>
        </w:rPr>
        <w:t>, продолжительность терапии должна определя</w:t>
      </w:r>
      <w:r w:rsidR="009E70E5">
        <w:rPr>
          <w:i/>
          <w:szCs w:val="24"/>
        </w:rPr>
        <w:t>ть</w:t>
      </w:r>
      <w:r w:rsidR="00DA7104">
        <w:rPr>
          <w:i/>
          <w:szCs w:val="24"/>
        </w:rPr>
        <w:t>ся индувидуально в зависимости от возраста и локализации очагов</w:t>
      </w:r>
      <w:bookmarkEnd w:id="36"/>
      <w:r w:rsidR="00DA7104">
        <w:rPr>
          <w:i/>
          <w:szCs w:val="24"/>
        </w:rPr>
        <w:t>.</w:t>
      </w:r>
    </w:p>
    <w:p w:rsidR="0011401F" w:rsidRPr="00233827" w:rsidRDefault="0011401F" w:rsidP="009C7522">
      <w:pPr>
        <w:ind w:firstLine="567"/>
        <w:divId w:val="1767193717"/>
      </w:pPr>
    </w:p>
    <w:p w:rsidR="00ED0FE0" w:rsidRPr="00233827" w:rsidRDefault="00ED0FE0" w:rsidP="009C7522">
      <w:pPr>
        <w:ind w:firstLine="567"/>
        <w:divId w:val="1767193717"/>
        <w:rPr>
          <w:spacing w:val="2"/>
          <w:szCs w:val="24"/>
        </w:rPr>
      </w:pPr>
      <w:proofErr w:type="spellStart"/>
      <w:r w:rsidRPr="00B06EE9">
        <w:rPr>
          <w:color w:val="000000"/>
          <w:spacing w:val="2"/>
          <w:szCs w:val="24"/>
        </w:rPr>
        <w:t>мометазон</w:t>
      </w:r>
      <w:proofErr w:type="spellEnd"/>
      <w:r w:rsidRPr="00B06EE9">
        <w:rPr>
          <w:color w:val="000000"/>
          <w:spacing w:val="2"/>
          <w:szCs w:val="24"/>
        </w:rPr>
        <w:t>*</w:t>
      </w:r>
      <w:r w:rsidR="002367BF" w:rsidRPr="00B06EE9">
        <w:rPr>
          <w:color w:val="000000"/>
          <w:spacing w:val="2"/>
          <w:szCs w:val="24"/>
        </w:rPr>
        <w:t>* крем</w:t>
      </w:r>
      <w:r w:rsidR="00532A9D" w:rsidRPr="00B06EE9">
        <w:rPr>
          <w:color w:val="000000"/>
          <w:spacing w:val="2"/>
          <w:szCs w:val="24"/>
        </w:rPr>
        <w:t xml:space="preserve"> </w:t>
      </w:r>
      <w:r w:rsidRPr="00B06EE9">
        <w:rPr>
          <w:color w:val="000000"/>
        </w:rPr>
        <w:t>0,</w:t>
      </w:r>
      <w:r w:rsidRPr="00233827">
        <w:t xml:space="preserve">1% </w:t>
      </w:r>
      <w:r w:rsidR="00480C06" w:rsidRPr="00233827">
        <w:t xml:space="preserve"> </w:t>
      </w:r>
      <w:r w:rsidR="00CC23EB" w:rsidRPr="003D78CC">
        <w:rPr>
          <w:color w:val="000000" w:themeColor="text1"/>
        </w:rPr>
        <w:t>детям</w:t>
      </w:r>
      <w:r w:rsidR="00CC23EB" w:rsidRPr="00CC23EB">
        <w:rPr>
          <w:color w:val="FF0000"/>
        </w:rPr>
        <w:t xml:space="preserve"> </w:t>
      </w:r>
      <w:r w:rsidRPr="00233827">
        <w:t>наносить тонки</w:t>
      </w:r>
      <w:r w:rsidRPr="00233827">
        <w:t xml:space="preserve">м слоем </w:t>
      </w:r>
      <w:r w:rsidR="00012E69" w:rsidRPr="00012E69">
        <w:t>1</w:t>
      </w:r>
      <w:r w:rsidRPr="00233827">
        <w:t xml:space="preserve"> раз  в сутки </w:t>
      </w:r>
      <w:r w:rsidR="00EB4E84" w:rsidRPr="00F80850">
        <w:rPr>
          <w:iCs/>
        </w:rPr>
        <w:t>3 месяц</w:t>
      </w:r>
      <w:r w:rsidR="00EE6DD4">
        <w:rPr>
          <w:iCs/>
        </w:rPr>
        <w:t>а</w:t>
      </w:r>
      <w:r w:rsidR="00EB4E84" w:rsidRPr="00F80850">
        <w:rPr>
          <w:iCs/>
        </w:rPr>
        <w:t xml:space="preserve"> </w:t>
      </w:r>
      <w:r w:rsidR="00EB4E84" w:rsidRPr="00F80850">
        <w:rPr>
          <w:rFonts w:eastAsia="Times New Roman"/>
          <w:iCs/>
          <w:kern w:val="36"/>
          <w:szCs w:val="24"/>
          <w:lang w:eastAsia="ru-RU"/>
        </w:rPr>
        <w:t xml:space="preserve">в </w:t>
      </w:r>
      <w:proofErr w:type="gramStart"/>
      <w:r w:rsidR="00EB4E84" w:rsidRPr="00F80850">
        <w:rPr>
          <w:rFonts w:eastAsia="Times New Roman"/>
          <w:iCs/>
          <w:kern w:val="36"/>
          <w:szCs w:val="24"/>
          <w:lang w:eastAsia="ru-RU"/>
        </w:rPr>
        <w:t>соответствии</w:t>
      </w:r>
      <w:proofErr w:type="gramEnd"/>
      <w:r w:rsidR="00EB4E84" w:rsidRPr="00F80850">
        <w:rPr>
          <w:rFonts w:eastAsia="Times New Roman"/>
          <w:iCs/>
          <w:kern w:val="36"/>
          <w:szCs w:val="24"/>
          <w:lang w:eastAsia="ru-RU"/>
        </w:rPr>
        <w:t xml:space="preserve"> с непрерывной схемой лечения </w:t>
      </w:r>
      <w:r w:rsidRPr="00233827">
        <w:rPr>
          <w:spacing w:val="2"/>
          <w:szCs w:val="24"/>
        </w:rPr>
        <w:t>[</w:t>
      </w:r>
      <w:r w:rsidR="00B27C76" w:rsidRPr="00233827">
        <w:rPr>
          <w:rFonts w:eastAsia="Times New Roman"/>
          <w:szCs w:val="24"/>
          <w:lang w:eastAsia="ru-RU"/>
        </w:rPr>
        <w:t>3</w:t>
      </w:r>
      <w:bookmarkStart w:id="37" w:name="_Hlk48317044"/>
      <w:r w:rsidR="00EB4E84">
        <w:rPr>
          <w:rFonts w:eastAsia="Times New Roman"/>
          <w:szCs w:val="24"/>
          <w:lang w:eastAsia="ru-RU"/>
        </w:rPr>
        <w:t>6</w:t>
      </w:r>
      <w:r w:rsidRPr="00233827">
        <w:rPr>
          <w:spacing w:val="2"/>
          <w:szCs w:val="24"/>
        </w:rPr>
        <w:t>]</w:t>
      </w:r>
    </w:p>
    <w:bookmarkEnd w:id="37"/>
    <w:p w:rsidR="00ED0FE0" w:rsidRPr="00233827" w:rsidRDefault="00C47B7F" w:rsidP="009C7522">
      <w:pPr>
        <w:tabs>
          <w:tab w:val="left" w:pos="426"/>
        </w:tabs>
        <w:autoSpaceDE w:val="0"/>
        <w:ind w:firstLine="567"/>
        <w:textAlignment w:val="center"/>
        <w:divId w:val="1767193717"/>
        <w:rPr>
          <w:b/>
          <w:spacing w:val="2"/>
          <w:szCs w:val="24"/>
        </w:rPr>
      </w:pPr>
      <w:r w:rsidRPr="00233827">
        <w:rPr>
          <w:b/>
          <w:spacing w:val="2"/>
          <w:szCs w:val="24"/>
        </w:rPr>
        <w:tab/>
      </w:r>
      <w:r w:rsidR="00ED0FE0" w:rsidRPr="00233827">
        <w:rPr>
          <w:b/>
          <w:spacing w:val="2"/>
          <w:szCs w:val="24"/>
        </w:rPr>
        <w:t>Уровень убедительности рекомендаций С (уровень достоверности доказательств – 5)</w:t>
      </w:r>
    </w:p>
    <w:p w:rsidR="00EB4E84" w:rsidRPr="00EE6DD4" w:rsidRDefault="00ED0FE0" w:rsidP="009C7522">
      <w:pPr>
        <w:tabs>
          <w:tab w:val="left" w:pos="426"/>
        </w:tabs>
        <w:autoSpaceDE w:val="0"/>
        <w:ind w:firstLine="567"/>
        <w:textAlignment w:val="center"/>
        <w:divId w:val="1767193717"/>
        <w:rPr>
          <w:i/>
          <w:spacing w:val="2"/>
          <w:szCs w:val="24"/>
        </w:rPr>
      </w:pPr>
      <w:r w:rsidRPr="00233827">
        <w:rPr>
          <w:b/>
          <w:bCs/>
        </w:rPr>
        <w:t xml:space="preserve">Комментарии: </w:t>
      </w:r>
      <w:r w:rsidRPr="00233827">
        <w:rPr>
          <w:i/>
        </w:rPr>
        <w:t>Противопоказанием к назначению препарата мометазон является детский возраст до 2 лет</w:t>
      </w:r>
      <w:r w:rsidR="00480C06" w:rsidRPr="00233827">
        <w:rPr>
          <w:i/>
        </w:rPr>
        <w:t xml:space="preserve">. </w:t>
      </w:r>
      <w:bookmarkStart w:id="38" w:name="_Hlk48328406"/>
      <w:r w:rsidR="004050E6">
        <w:rPr>
          <w:i/>
        </w:rPr>
        <w:t>П</w:t>
      </w:r>
      <w:r w:rsidRPr="00233827">
        <w:rPr>
          <w:i/>
          <w:spacing w:val="2"/>
          <w:szCs w:val="24"/>
        </w:rPr>
        <w:t>од окклюзионную повязку не применять</w:t>
      </w:r>
      <w:r w:rsidRPr="00233827">
        <w:rPr>
          <w:i/>
          <w:szCs w:val="24"/>
        </w:rPr>
        <w:t xml:space="preserve">.  </w:t>
      </w:r>
      <w:r w:rsidR="002F3064">
        <w:rPr>
          <w:i/>
        </w:rPr>
        <w:t xml:space="preserve">На кожу лица </w:t>
      </w:r>
      <w:r w:rsidR="004050E6">
        <w:rPr>
          <w:i/>
        </w:rPr>
        <w:t xml:space="preserve">не использовать длительно. </w:t>
      </w:r>
      <w:r w:rsidR="00EB4E84">
        <w:rPr>
          <w:i/>
        </w:rPr>
        <w:t xml:space="preserve">Терапия проводится </w:t>
      </w:r>
      <w:r w:rsidR="00EB4E84">
        <w:rPr>
          <w:rFonts w:eastAsia="Times New Roman"/>
          <w:i/>
          <w:kern w:val="36"/>
          <w:szCs w:val="24"/>
          <w:lang w:eastAsia="ru-RU"/>
        </w:rPr>
        <w:t xml:space="preserve">под </w:t>
      </w:r>
      <w:r w:rsidR="00EB4E84" w:rsidRPr="005E71F4">
        <w:rPr>
          <w:rFonts w:eastAsia="Times New Roman"/>
          <w:i/>
          <w:color w:val="000000" w:themeColor="text1"/>
          <w:kern w:val="36"/>
          <w:szCs w:val="24"/>
          <w:lang w:eastAsia="ru-RU"/>
        </w:rPr>
        <w:t xml:space="preserve">контролем </w:t>
      </w:r>
      <w:r w:rsidR="00A31607" w:rsidRPr="005E71F4">
        <w:rPr>
          <w:rFonts w:eastAsia="Times New Roman"/>
          <w:i/>
          <w:color w:val="000000" w:themeColor="text1"/>
          <w:kern w:val="36"/>
          <w:szCs w:val="24"/>
          <w:lang w:eastAsia="ru-RU"/>
        </w:rPr>
        <w:t>врача-</w:t>
      </w:r>
      <w:r w:rsidR="00A31607" w:rsidRPr="005E71F4">
        <w:rPr>
          <w:rFonts w:eastAsia="Times New Roman"/>
          <w:i/>
          <w:color w:val="000000" w:themeColor="text1"/>
          <w:kern w:val="36"/>
          <w:szCs w:val="24"/>
          <w:lang w:eastAsia="ru-RU"/>
        </w:rPr>
        <w:lastRenderedPageBreak/>
        <w:t>дерматоловенеролога</w:t>
      </w:r>
      <w:r w:rsidR="00EB4E84" w:rsidRPr="00DA7104">
        <w:rPr>
          <w:rFonts w:eastAsia="Times New Roman"/>
          <w:i/>
          <w:kern w:val="36"/>
          <w:szCs w:val="24"/>
          <w:lang w:eastAsia="ru-RU"/>
        </w:rPr>
        <w:t>.</w:t>
      </w:r>
      <w:r w:rsidR="00EB4E84">
        <w:rPr>
          <w:rFonts w:eastAsia="Times New Roman"/>
          <w:kern w:val="36"/>
          <w:szCs w:val="24"/>
          <w:lang w:eastAsia="ru-RU"/>
        </w:rPr>
        <w:t xml:space="preserve"> </w:t>
      </w:r>
      <w:r w:rsidR="00EB4E84">
        <w:rPr>
          <w:i/>
          <w:szCs w:val="24"/>
        </w:rPr>
        <w:t xml:space="preserve">У детей, ввиду большего риска развития побочных эффектов, продолжительность терапии должна определяться индувидуально в зависимости от возраста и локализации </w:t>
      </w:r>
      <w:r w:rsidR="00EB4E84" w:rsidRPr="00EE6DD4">
        <w:rPr>
          <w:i/>
          <w:szCs w:val="24"/>
        </w:rPr>
        <w:t>очагов.</w:t>
      </w:r>
      <w:r w:rsidR="008560F6" w:rsidRPr="00EE6DD4">
        <w:rPr>
          <w:i/>
          <w:szCs w:val="24"/>
        </w:rPr>
        <w:t xml:space="preserve"> </w:t>
      </w:r>
      <w:r w:rsidR="00EE6DD4" w:rsidRPr="00EE6DD4">
        <w:rPr>
          <w:rFonts w:eastAsia="Times New Roman"/>
          <w:i/>
          <w:kern w:val="36"/>
          <w:szCs w:val="24"/>
          <w:lang w:eastAsia="ru-RU"/>
        </w:rPr>
        <w:t xml:space="preserve">Во избежании атрофии кожи при использовании </w:t>
      </w:r>
      <w:r w:rsidR="008560F6" w:rsidRPr="00EE6DD4">
        <w:rPr>
          <w:rFonts w:eastAsia="Times New Roman"/>
          <w:i/>
          <w:kern w:val="36"/>
          <w:szCs w:val="24"/>
          <w:lang w:eastAsia="ru-RU"/>
        </w:rPr>
        <w:t xml:space="preserve"> </w:t>
      </w:r>
      <w:r w:rsidR="00EE6DD4" w:rsidRPr="00EE6DD4">
        <w:rPr>
          <w:rFonts w:eastAsia="Times New Roman"/>
          <w:i/>
          <w:kern w:val="36"/>
          <w:szCs w:val="24"/>
          <w:lang w:eastAsia="ru-RU"/>
        </w:rPr>
        <w:t>более 3 месяцев использовать по</w:t>
      </w:r>
      <w:r w:rsidR="008560F6" w:rsidRPr="00EE6DD4">
        <w:rPr>
          <w:rFonts w:eastAsia="Times New Roman"/>
          <w:i/>
          <w:kern w:val="36"/>
          <w:szCs w:val="24"/>
          <w:lang w:eastAsia="ru-RU"/>
        </w:rPr>
        <w:t xml:space="preserve"> прерывистой схеме</w:t>
      </w:r>
      <w:r w:rsidR="00EE6DD4">
        <w:rPr>
          <w:rFonts w:eastAsia="Times New Roman"/>
          <w:i/>
          <w:kern w:val="36"/>
          <w:szCs w:val="24"/>
          <w:lang w:eastAsia="ru-RU"/>
        </w:rPr>
        <w:t>.</w:t>
      </w:r>
    </w:p>
    <w:bookmarkEnd w:id="38"/>
    <w:p w:rsidR="00ED0FE0" w:rsidRPr="00233827" w:rsidRDefault="00ED0FE0" w:rsidP="009C7522">
      <w:pPr>
        <w:pStyle w:val="afb"/>
        <w:spacing w:beforeAutospacing="0" w:afterAutospacing="0" w:line="360" w:lineRule="auto"/>
        <w:ind w:firstLine="567"/>
        <w:divId w:val="1767193717"/>
      </w:pPr>
      <w:r w:rsidRPr="00233827">
        <w:t>или</w:t>
      </w:r>
    </w:p>
    <w:p w:rsidR="000E095F" w:rsidRDefault="00ED0FE0" w:rsidP="000E095F">
      <w:pPr>
        <w:ind w:firstLine="567"/>
        <w:outlineLvl w:val="0"/>
        <w:divId w:val="1767193717"/>
        <w:rPr>
          <w:color w:val="000000"/>
          <w:spacing w:val="2"/>
          <w:szCs w:val="24"/>
        </w:rPr>
      </w:pPr>
      <w:proofErr w:type="spellStart"/>
      <w:r w:rsidRPr="00B06EE9">
        <w:rPr>
          <w:color w:val="000000"/>
          <w:spacing w:val="2"/>
          <w:szCs w:val="24"/>
        </w:rPr>
        <w:t>клобетазол</w:t>
      </w:r>
      <w:proofErr w:type="spellEnd"/>
      <w:r w:rsidRPr="00B06EE9">
        <w:rPr>
          <w:color w:val="000000"/>
          <w:spacing w:val="2"/>
          <w:szCs w:val="24"/>
        </w:rPr>
        <w:t xml:space="preserve"> 0,05% </w:t>
      </w:r>
      <w:r w:rsidR="00623F82" w:rsidRPr="00B06EE9">
        <w:rPr>
          <w:color w:val="000000"/>
          <w:spacing w:val="2"/>
          <w:szCs w:val="24"/>
        </w:rPr>
        <w:t xml:space="preserve">мазь </w:t>
      </w:r>
      <w:r w:rsidR="000E095F" w:rsidRPr="00B06EE9">
        <w:rPr>
          <w:color w:val="000000"/>
        </w:rPr>
        <w:t>[</w:t>
      </w:r>
      <w:bookmarkStart w:id="39" w:name="_Hlk48317169"/>
      <w:r w:rsidR="000E095F" w:rsidRPr="00B06EE9">
        <w:rPr>
          <w:color w:val="000000"/>
        </w:rPr>
        <w:t xml:space="preserve">29, </w:t>
      </w:r>
      <w:r w:rsidR="000E095F" w:rsidRPr="00B06EE9">
        <w:rPr>
          <w:rFonts w:eastAsia="Times New Roman"/>
          <w:color w:val="000000"/>
          <w:kern w:val="36"/>
          <w:szCs w:val="24"/>
          <w:lang w:eastAsia="ru-RU"/>
        </w:rPr>
        <w:t>33,37</w:t>
      </w:r>
      <w:r w:rsidR="000E095F">
        <w:rPr>
          <w:color w:val="000000"/>
          <w:spacing w:val="2"/>
          <w:szCs w:val="24"/>
        </w:rPr>
        <w:t>]</w:t>
      </w:r>
      <w:bookmarkEnd w:id="39"/>
    </w:p>
    <w:p w:rsidR="000E095F" w:rsidRPr="00B06EE9" w:rsidRDefault="00CC23EB" w:rsidP="000E095F">
      <w:pPr>
        <w:ind w:firstLine="567"/>
        <w:outlineLvl w:val="0"/>
        <w:divId w:val="1767193717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 xml:space="preserve">взрослым </w:t>
      </w:r>
      <w:r w:rsidR="004050E6" w:rsidRPr="00B06EE9">
        <w:rPr>
          <w:color w:val="000000"/>
          <w:spacing w:val="2"/>
          <w:szCs w:val="24"/>
        </w:rPr>
        <w:t xml:space="preserve">наносить на пораженные участки кожи </w:t>
      </w:r>
      <w:r w:rsidR="00ED0FE0" w:rsidRPr="00B06EE9">
        <w:rPr>
          <w:color w:val="000000"/>
        </w:rPr>
        <w:t xml:space="preserve">1 раз в сутки </w:t>
      </w:r>
      <w:r w:rsidR="00A152ED" w:rsidRPr="00B06EE9">
        <w:rPr>
          <w:color w:val="000000"/>
        </w:rPr>
        <w:t xml:space="preserve"> </w:t>
      </w:r>
      <w:r w:rsidR="00D77B32" w:rsidRPr="00B06EE9">
        <w:rPr>
          <w:rFonts w:eastAsia="Times New Roman"/>
          <w:color w:val="000000"/>
          <w:kern w:val="36"/>
          <w:szCs w:val="24"/>
          <w:lang w:eastAsia="ru-RU"/>
        </w:rPr>
        <w:t xml:space="preserve">по прерывистой схеме </w:t>
      </w:r>
      <w:r w:rsidR="00ED0FE0" w:rsidRPr="00B06EE9">
        <w:rPr>
          <w:color w:val="000000"/>
        </w:rPr>
        <w:t xml:space="preserve"> </w:t>
      </w:r>
      <w:r w:rsidR="00E33167" w:rsidRPr="00B06EE9">
        <w:rPr>
          <w:color w:val="000000"/>
        </w:rPr>
        <w:t>не более 2-4 месяцев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, </w:t>
      </w:r>
      <w:r>
        <w:rPr>
          <w:color w:val="000000"/>
          <w:spacing w:val="2"/>
          <w:szCs w:val="24"/>
        </w:rPr>
        <w:t xml:space="preserve"> </w:t>
      </w:r>
    </w:p>
    <w:p w:rsidR="00ED0FE0" w:rsidRPr="003D78CC" w:rsidRDefault="00ED0FE0" w:rsidP="009C7522">
      <w:pPr>
        <w:ind w:firstLine="567"/>
        <w:outlineLvl w:val="0"/>
        <w:divId w:val="1767193717"/>
        <w:rPr>
          <w:b/>
          <w:color w:val="000000" w:themeColor="text1"/>
          <w:spacing w:val="2"/>
          <w:szCs w:val="24"/>
        </w:rPr>
      </w:pPr>
      <w:r w:rsidRPr="00233827">
        <w:rPr>
          <w:b/>
          <w:spacing w:val="2"/>
          <w:szCs w:val="24"/>
        </w:rPr>
        <w:t xml:space="preserve">Уровень убедительности рекомендаций </w:t>
      </w:r>
      <w:r w:rsidR="00526EF1">
        <w:rPr>
          <w:b/>
          <w:spacing w:val="2"/>
          <w:szCs w:val="24"/>
        </w:rPr>
        <w:t>С</w:t>
      </w:r>
      <w:r w:rsidRPr="00233827">
        <w:rPr>
          <w:b/>
          <w:spacing w:val="2"/>
          <w:szCs w:val="24"/>
        </w:rPr>
        <w:t xml:space="preserve"> (уровень достоверности </w:t>
      </w:r>
      <w:r w:rsidRPr="003D78CC">
        <w:rPr>
          <w:b/>
          <w:color w:val="000000" w:themeColor="text1"/>
          <w:spacing w:val="2"/>
          <w:szCs w:val="24"/>
        </w:rPr>
        <w:t>доказательств –</w:t>
      </w:r>
      <w:r w:rsidR="00526EF1" w:rsidRPr="003D78CC">
        <w:rPr>
          <w:b/>
          <w:color w:val="000000" w:themeColor="text1"/>
          <w:spacing w:val="2"/>
          <w:szCs w:val="24"/>
        </w:rPr>
        <w:t>5</w:t>
      </w:r>
      <w:r w:rsidRPr="003D78CC">
        <w:rPr>
          <w:b/>
          <w:color w:val="000000" w:themeColor="text1"/>
          <w:spacing w:val="2"/>
          <w:szCs w:val="24"/>
        </w:rPr>
        <w:t>)</w:t>
      </w:r>
    </w:p>
    <w:p w:rsidR="00526EF1" w:rsidRPr="003D78CC" w:rsidRDefault="00526EF1" w:rsidP="00526EF1">
      <w:pPr>
        <w:ind w:firstLine="567"/>
        <w:outlineLvl w:val="0"/>
        <w:divId w:val="1767193717"/>
        <w:rPr>
          <w:color w:val="000000" w:themeColor="text1"/>
          <w:spacing w:val="2"/>
          <w:szCs w:val="24"/>
        </w:rPr>
      </w:pPr>
      <w:r w:rsidRPr="003D78CC">
        <w:rPr>
          <w:color w:val="000000" w:themeColor="text1"/>
          <w:spacing w:val="2"/>
          <w:szCs w:val="24"/>
        </w:rPr>
        <w:t xml:space="preserve">детям 1 раз в сутки </w:t>
      </w:r>
      <w:r w:rsidRPr="003D78CC">
        <w:rPr>
          <w:rFonts w:eastAsia="Times New Roman"/>
          <w:color w:val="000000" w:themeColor="text1"/>
          <w:kern w:val="36"/>
          <w:szCs w:val="24"/>
          <w:lang w:eastAsia="ru-RU"/>
        </w:rPr>
        <w:t xml:space="preserve">по прерывистой схеме </w:t>
      </w:r>
      <w:r w:rsidRPr="003D78CC">
        <w:rPr>
          <w:color w:val="000000" w:themeColor="text1"/>
        </w:rPr>
        <w:t xml:space="preserve"> не более 2 месяцев</w:t>
      </w:r>
      <w:r w:rsidRPr="003D78CC">
        <w:rPr>
          <w:color w:val="000000" w:themeColor="text1"/>
          <w:spacing w:val="2"/>
          <w:szCs w:val="24"/>
        </w:rPr>
        <w:t xml:space="preserve">  </w:t>
      </w:r>
      <w:r w:rsidRPr="003D78CC">
        <w:rPr>
          <w:color w:val="000000" w:themeColor="text1"/>
        </w:rPr>
        <w:t xml:space="preserve">[29, </w:t>
      </w:r>
      <w:r w:rsidRPr="003D78CC">
        <w:rPr>
          <w:rFonts w:eastAsia="Times New Roman"/>
          <w:color w:val="000000" w:themeColor="text1"/>
          <w:kern w:val="36"/>
          <w:szCs w:val="24"/>
          <w:lang w:eastAsia="ru-RU"/>
        </w:rPr>
        <w:t>33,37</w:t>
      </w:r>
      <w:r w:rsidRPr="003D78CC">
        <w:rPr>
          <w:color w:val="000000" w:themeColor="text1"/>
          <w:spacing w:val="2"/>
          <w:szCs w:val="24"/>
        </w:rPr>
        <w:t xml:space="preserve">]. </w:t>
      </w:r>
    </w:p>
    <w:p w:rsidR="00526EF1" w:rsidRPr="003D78CC" w:rsidRDefault="00526EF1" w:rsidP="00526EF1">
      <w:pPr>
        <w:ind w:firstLine="567"/>
        <w:outlineLvl w:val="0"/>
        <w:divId w:val="1767193717"/>
        <w:rPr>
          <w:b/>
          <w:color w:val="000000" w:themeColor="text1"/>
          <w:spacing w:val="2"/>
          <w:szCs w:val="24"/>
        </w:rPr>
      </w:pPr>
      <w:r w:rsidRPr="003D78CC">
        <w:rPr>
          <w:b/>
          <w:color w:val="000000" w:themeColor="text1"/>
          <w:spacing w:val="2"/>
          <w:szCs w:val="24"/>
        </w:rPr>
        <w:t>Уровень убедительности рекомендаций В (уровень достоверности доказательств –2)</w:t>
      </w:r>
    </w:p>
    <w:p w:rsidR="00ED0FE0" w:rsidRPr="00233827" w:rsidRDefault="00ED0FE0" w:rsidP="009C7522">
      <w:pPr>
        <w:tabs>
          <w:tab w:val="left" w:pos="426"/>
        </w:tabs>
        <w:autoSpaceDE w:val="0"/>
        <w:ind w:firstLine="567"/>
        <w:textAlignment w:val="center"/>
        <w:divId w:val="1767193717"/>
        <w:rPr>
          <w:spacing w:val="2"/>
          <w:szCs w:val="24"/>
        </w:rPr>
      </w:pPr>
      <w:r w:rsidRPr="00233827">
        <w:rPr>
          <w:b/>
          <w:bCs/>
        </w:rPr>
        <w:t xml:space="preserve">Комментарии: </w:t>
      </w:r>
      <w:r w:rsidRPr="00233827">
        <w:rPr>
          <w:i/>
        </w:rPr>
        <w:t xml:space="preserve">Противопоказанием к назначению препарата клобетазол является детский возраст до 1 года. </w:t>
      </w:r>
      <w:bookmarkStart w:id="40" w:name="_Hlk48008268"/>
      <w:r w:rsidR="00D77B32" w:rsidRPr="00233827">
        <w:rPr>
          <w:i/>
        </w:rPr>
        <w:t>Не использовать на кожу лица</w:t>
      </w:r>
      <w:r w:rsidR="009539DA">
        <w:rPr>
          <w:i/>
        </w:rPr>
        <w:t xml:space="preserve">. Не </w:t>
      </w:r>
      <w:r w:rsidR="0031766B" w:rsidRPr="00233827">
        <w:rPr>
          <w:i/>
        </w:rPr>
        <w:t xml:space="preserve">использовать </w:t>
      </w:r>
      <w:r w:rsidR="00D77B32" w:rsidRPr="00233827">
        <w:rPr>
          <w:i/>
        </w:rPr>
        <w:t>под окклюзионную повязку.</w:t>
      </w:r>
      <w:bookmarkEnd w:id="40"/>
      <w:r w:rsidR="00D77B32" w:rsidRPr="00233827">
        <w:rPr>
          <w:i/>
        </w:rPr>
        <w:t xml:space="preserve"> </w:t>
      </w:r>
      <w:r w:rsidR="009539DA">
        <w:rPr>
          <w:i/>
        </w:rPr>
        <w:t xml:space="preserve">Терапия проводится </w:t>
      </w:r>
      <w:r w:rsidR="00CC23EB">
        <w:rPr>
          <w:rFonts w:eastAsia="Times New Roman"/>
          <w:i/>
          <w:kern w:val="36"/>
          <w:szCs w:val="24"/>
          <w:lang w:eastAsia="ru-RU"/>
        </w:rPr>
        <w:t>под контролем врача-дерматовенеролога</w:t>
      </w:r>
      <w:r w:rsidR="009539DA" w:rsidRPr="00DA7104">
        <w:rPr>
          <w:rFonts w:eastAsia="Times New Roman"/>
          <w:i/>
          <w:kern w:val="36"/>
          <w:szCs w:val="24"/>
          <w:lang w:eastAsia="ru-RU"/>
        </w:rPr>
        <w:t>.</w:t>
      </w:r>
      <w:r w:rsidR="009539DA">
        <w:rPr>
          <w:rFonts w:eastAsia="Times New Roman"/>
          <w:kern w:val="36"/>
          <w:szCs w:val="24"/>
          <w:lang w:eastAsia="ru-RU"/>
        </w:rPr>
        <w:t xml:space="preserve"> </w:t>
      </w:r>
      <w:r w:rsidRPr="00233827">
        <w:rPr>
          <w:i/>
          <w:spacing w:val="2"/>
          <w:szCs w:val="24"/>
        </w:rPr>
        <w:t xml:space="preserve">При использовании препарата клобетазол у детей, </w:t>
      </w:r>
      <w:r w:rsidR="00A152ED" w:rsidRPr="00233827">
        <w:rPr>
          <w:i/>
          <w:spacing w:val="2"/>
          <w:szCs w:val="24"/>
        </w:rPr>
        <w:t xml:space="preserve">рекомендуется кратковременное применение, с переходом на </w:t>
      </w:r>
      <w:r w:rsidR="00B71621">
        <w:t xml:space="preserve">глюкокортикоиды, применяемые в дерматологии </w:t>
      </w:r>
      <w:r w:rsidR="00E33167" w:rsidRPr="00233827">
        <w:rPr>
          <w:i/>
          <w:spacing w:val="2"/>
          <w:szCs w:val="24"/>
        </w:rPr>
        <w:t>Д</w:t>
      </w:r>
      <w:r w:rsidR="00D77B32" w:rsidRPr="00233827">
        <w:rPr>
          <w:i/>
          <w:spacing w:val="2"/>
          <w:szCs w:val="24"/>
        </w:rPr>
        <w:t xml:space="preserve">етям при применении препарата клобетазол </w:t>
      </w:r>
      <w:r w:rsidRPr="00233827">
        <w:rPr>
          <w:i/>
          <w:spacing w:val="2"/>
          <w:szCs w:val="24"/>
        </w:rPr>
        <w:t>требуется наблюдение врачом не реже 1 раза в неделю.</w:t>
      </w:r>
    </w:p>
    <w:p w:rsidR="00B23D9A" w:rsidRPr="00831B36" w:rsidRDefault="00B23D9A" w:rsidP="009C7522">
      <w:pPr>
        <w:ind w:firstLine="567"/>
        <w:divId w:val="1767193717"/>
        <w:rPr>
          <w:rFonts w:eastAsia="Times New Roman"/>
          <w:i/>
          <w:iCs/>
          <w:kern w:val="36"/>
          <w:szCs w:val="24"/>
          <w:lang w:eastAsia="ru-RU"/>
        </w:rPr>
      </w:pPr>
      <w:r w:rsidRPr="00831B36">
        <w:rPr>
          <w:rFonts w:eastAsia="Times New Roman"/>
          <w:b/>
          <w:bCs/>
          <w:kern w:val="36"/>
          <w:szCs w:val="24"/>
          <w:lang w:eastAsia="ru-RU"/>
        </w:rPr>
        <w:t>Комментарии:</w:t>
      </w:r>
      <w:r w:rsidRPr="00831B36">
        <w:rPr>
          <w:rFonts w:eastAsia="Times New Roman"/>
          <w:kern w:val="36"/>
          <w:szCs w:val="24"/>
          <w:lang w:eastAsia="ru-RU"/>
        </w:rPr>
        <w:t xml:space="preserve"> </w:t>
      </w:r>
      <w:r w:rsidR="00613F85" w:rsidRPr="00831B36">
        <w:rPr>
          <w:rFonts w:eastAsia="Times New Roman"/>
          <w:i/>
          <w:iCs/>
          <w:kern w:val="36"/>
          <w:szCs w:val="24"/>
          <w:lang w:eastAsia="ru-RU"/>
        </w:rPr>
        <w:t xml:space="preserve">Использование </w:t>
      </w:r>
      <w:proofErr w:type="spellStart"/>
      <w:r w:rsidR="00012E69">
        <w:t>г</w:t>
      </w:r>
      <w:r w:rsidR="00B71621">
        <w:t>люкокортикоид</w:t>
      </w:r>
      <w:r w:rsidR="00012E69">
        <w:t>ов</w:t>
      </w:r>
      <w:proofErr w:type="spellEnd"/>
      <w:r w:rsidR="00B71621">
        <w:t xml:space="preserve">, </w:t>
      </w:r>
      <w:proofErr w:type="gramStart"/>
      <w:r w:rsidR="00B71621">
        <w:t>применяемы</w:t>
      </w:r>
      <w:r w:rsidR="00012E69">
        <w:t>х</w:t>
      </w:r>
      <w:proofErr w:type="gramEnd"/>
      <w:r w:rsidR="00B71621">
        <w:t xml:space="preserve"> в дерматологии </w:t>
      </w:r>
      <w:r w:rsidR="00171BBD" w:rsidRPr="00831B36">
        <w:rPr>
          <w:rFonts w:eastAsia="Times New Roman"/>
          <w:i/>
          <w:iCs/>
          <w:kern w:val="36"/>
          <w:szCs w:val="24"/>
          <w:lang w:eastAsia="ru-RU"/>
        </w:rPr>
        <w:t xml:space="preserve"> должно</w:t>
      </w:r>
      <w:r w:rsidR="00613F85" w:rsidRPr="00831B36">
        <w:rPr>
          <w:rFonts w:eastAsia="Times New Roman"/>
          <w:i/>
          <w:iCs/>
          <w:kern w:val="36"/>
          <w:szCs w:val="24"/>
          <w:lang w:eastAsia="ru-RU"/>
        </w:rPr>
        <w:t xml:space="preserve"> осуществляться с определением оптимального режима и продолжительности применения. </w:t>
      </w:r>
      <w:r w:rsidR="003A6ED1" w:rsidRPr="00831B36">
        <w:rPr>
          <w:rFonts w:eastAsia="Times New Roman"/>
          <w:i/>
          <w:iCs/>
          <w:kern w:val="36"/>
          <w:szCs w:val="24"/>
          <w:lang w:eastAsia="ru-RU"/>
        </w:rPr>
        <w:t xml:space="preserve">Использование </w:t>
      </w:r>
      <w:r w:rsidR="00B92413">
        <w:rPr>
          <w:rFonts w:eastAsia="Times New Roman"/>
          <w:i/>
          <w:iCs/>
          <w:kern w:val="36"/>
          <w:szCs w:val="24"/>
          <w:lang w:eastAsia="ru-RU"/>
        </w:rPr>
        <w:t xml:space="preserve">на </w:t>
      </w:r>
      <w:r w:rsidR="003A6ED1" w:rsidRPr="00831B36">
        <w:rPr>
          <w:rFonts w:eastAsia="Times New Roman"/>
          <w:i/>
          <w:iCs/>
          <w:kern w:val="36"/>
          <w:szCs w:val="24"/>
          <w:lang w:eastAsia="ru-RU"/>
        </w:rPr>
        <w:t>лице при ежедневном применении не должно превышать более 2-3 недель.</w:t>
      </w:r>
      <w:r w:rsidR="003A6ED1">
        <w:rPr>
          <w:rFonts w:eastAsia="Times New Roman"/>
          <w:i/>
          <w:iCs/>
          <w:kern w:val="36"/>
          <w:szCs w:val="24"/>
          <w:lang w:eastAsia="ru-RU"/>
        </w:rPr>
        <w:t xml:space="preserve"> Н</w:t>
      </w:r>
      <w:r w:rsidR="009024AC" w:rsidRPr="00831B36">
        <w:rPr>
          <w:rFonts w:eastAsia="Times New Roman"/>
          <w:i/>
          <w:iCs/>
          <w:kern w:val="36"/>
          <w:szCs w:val="24"/>
          <w:lang w:eastAsia="ru-RU"/>
        </w:rPr>
        <w:t xml:space="preserve">аилучшие результаты </w:t>
      </w:r>
      <w:r w:rsidR="003A6ED1">
        <w:rPr>
          <w:rFonts w:eastAsia="Times New Roman"/>
          <w:i/>
          <w:iCs/>
          <w:kern w:val="36"/>
          <w:szCs w:val="24"/>
          <w:lang w:eastAsia="ru-RU"/>
        </w:rPr>
        <w:t xml:space="preserve">терапии достигаются </w:t>
      </w:r>
      <w:r w:rsidR="009024AC" w:rsidRPr="00831B36">
        <w:rPr>
          <w:rFonts w:eastAsia="Times New Roman"/>
          <w:i/>
          <w:iCs/>
          <w:kern w:val="36"/>
          <w:szCs w:val="24"/>
          <w:lang w:eastAsia="ru-RU"/>
        </w:rPr>
        <w:t xml:space="preserve">при </w:t>
      </w:r>
      <w:r w:rsidR="00171BBD" w:rsidRPr="00831B36">
        <w:rPr>
          <w:rFonts w:eastAsia="Times New Roman"/>
          <w:i/>
          <w:iCs/>
          <w:kern w:val="36"/>
          <w:szCs w:val="24"/>
          <w:lang w:eastAsia="ru-RU"/>
        </w:rPr>
        <w:t>локализации на</w:t>
      </w:r>
      <w:r w:rsidR="009024AC" w:rsidRPr="00831B36">
        <w:rPr>
          <w:rFonts w:eastAsia="Times New Roman"/>
          <w:i/>
          <w:iCs/>
          <w:kern w:val="36"/>
          <w:szCs w:val="24"/>
          <w:lang w:eastAsia="ru-RU"/>
        </w:rPr>
        <w:t xml:space="preserve"> открытых участках кожного покрова, на темной коже и </w:t>
      </w:r>
      <w:r w:rsidR="00C61A1A" w:rsidRPr="00831B36">
        <w:rPr>
          <w:rFonts w:eastAsia="Times New Roman"/>
          <w:i/>
          <w:iCs/>
          <w:kern w:val="36"/>
          <w:szCs w:val="24"/>
          <w:lang w:eastAsia="ru-RU"/>
        </w:rPr>
        <w:t xml:space="preserve">при </w:t>
      </w:r>
      <w:r w:rsidR="009024AC" w:rsidRPr="00831B36">
        <w:rPr>
          <w:rFonts w:eastAsia="Times New Roman"/>
          <w:i/>
          <w:iCs/>
          <w:kern w:val="36"/>
          <w:szCs w:val="24"/>
          <w:lang w:eastAsia="ru-RU"/>
        </w:rPr>
        <w:t>небольшой длительности заболевания</w:t>
      </w:r>
      <w:r w:rsidR="005314A2" w:rsidRPr="00831B36">
        <w:rPr>
          <w:rFonts w:eastAsia="Times New Roman"/>
          <w:i/>
          <w:iCs/>
          <w:kern w:val="36"/>
          <w:szCs w:val="24"/>
          <w:lang w:eastAsia="ru-RU"/>
        </w:rPr>
        <w:t>.</w:t>
      </w:r>
      <w:r w:rsidR="00C61A1A" w:rsidRPr="00831B36">
        <w:rPr>
          <w:rFonts w:eastAsia="Times New Roman"/>
          <w:i/>
          <w:iCs/>
          <w:kern w:val="36"/>
          <w:szCs w:val="24"/>
          <w:lang w:eastAsia="ru-RU"/>
        </w:rPr>
        <w:t xml:space="preserve"> </w:t>
      </w:r>
      <w:r w:rsidR="00C27FAA">
        <w:t xml:space="preserve">Глюкокортикоиды, применяемые в дерматологии </w:t>
      </w:r>
      <w:r w:rsidR="00C61A1A" w:rsidRPr="00831B36">
        <w:rPr>
          <w:rFonts w:eastAsia="Times New Roman"/>
          <w:i/>
          <w:iCs/>
          <w:kern w:val="36"/>
          <w:szCs w:val="24"/>
          <w:lang w:eastAsia="ru-RU"/>
        </w:rPr>
        <w:t xml:space="preserve"> </w:t>
      </w:r>
      <w:r w:rsidR="003A6ED1">
        <w:rPr>
          <w:rFonts w:eastAsia="Times New Roman"/>
          <w:i/>
          <w:iCs/>
          <w:kern w:val="36"/>
          <w:szCs w:val="24"/>
          <w:lang w:eastAsia="ru-RU"/>
        </w:rPr>
        <w:t xml:space="preserve">высокой степени </w:t>
      </w:r>
      <w:r w:rsidR="00171BBD" w:rsidRPr="00831B36">
        <w:rPr>
          <w:rFonts w:eastAsia="Times New Roman"/>
          <w:i/>
          <w:iCs/>
          <w:kern w:val="36"/>
          <w:szCs w:val="24"/>
          <w:lang w:eastAsia="ru-RU"/>
        </w:rPr>
        <w:t>активности</w:t>
      </w:r>
      <w:r w:rsidR="00C61A1A" w:rsidRPr="00831B36">
        <w:rPr>
          <w:rFonts w:eastAsia="Times New Roman"/>
          <w:i/>
          <w:iCs/>
          <w:kern w:val="36"/>
          <w:szCs w:val="24"/>
          <w:lang w:eastAsia="ru-RU"/>
        </w:rPr>
        <w:t xml:space="preserve"> имеют более высокую эффективность в лечении </w:t>
      </w:r>
      <w:r w:rsidR="003A6ED1">
        <w:rPr>
          <w:rFonts w:eastAsia="Times New Roman"/>
          <w:i/>
          <w:iCs/>
          <w:kern w:val="36"/>
          <w:szCs w:val="24"/>
          <w:lang w:eastAsia="ru-RU"/>
        </w:rPr>
        <w:t xml:space="preserve">ограниченных форм </w:t>
      </w:r>
      <w:r w:rsidR="00C61A1A" w:rsidRPr="00831B36">
        <w:rPr>
          <w:rFonts w:eastAsia="Times New Roman"/>
          <w:i/>
          <w:iCs/>
          <w:kern w:val="36"/>
          <w:szCs w:val="24"/>
          <w:lang w:eastAsia="ru-RU"/>
        </w:rPr>
        <w:t>витилиго по сравнению с топическими глюкокортикостероидами</w:t>
      </w:r>
      <w:r w:rsidR="003A6ED1">
        <w:rPr>
          <w:rFonts w:eastAsia="Times New Roman"/>
          <w:i/>
          <w:iCs/>
          <w:kern w:val="36"/>
          <w:szCs w:val="24"/>
          <w:lang w:eastAsia="ru-RU"/>
        </w:rPr>
        <w:t xml:space="preserve"> очень высокой степени активности</w:t>
      </w:r>
      <w:r w:rsidR="00C61A1A" w:rsidRPr="00831B36">
        <w:rPr>
          <w:rFonts w:eastAsia="Times New Roman"/>
          <w:i/>
          <w:iCs/>
          <w:kern w:val="36"/>
          <w:szCs w:val="24"/>
          <w:lang w:eastAsia="ru-RU"/>
        </w:rPr>
        <w:t xml:space="preserve">, а также демонстрируют более низкую частоту развития атрофии кожи. </w:t>
      </w:r>
    </w:p>
    <w:p w:rsidR="00B56D62" w:rsidRPr="00831B36" w:rsidRDefault="00B56D62" w:rsidP="009C7522">
      <w:pPr>
        <w:ind w:firstLine="567"/>
        <w:divId w:val="1767193717"/>
        <w:rPr>
          <w:szCs w:val="24"/>
        </w:rPr>
      </w:pPr>
    </w:p>
    <w:p w:rsidR="00CF62E1" w:rsidRPr="00012E69" w:rsidRDefault="00012E69" w:rsidP="00012E69">
      <w:pPr>
        <w:pStyle w:val="afb"/>
        <w:numPr>
          <w:ilvl w:val="0"/>
          <w:numId w:val="2"/>
        </w:numPr>
        <w:spacing w:beforeAutospacing="0" w:afterAutospacing="0" w:line="360" w:lineRule="auto"/>
        <w:ind w:left="0" w:firstLine="567"/>
        <w:divId w:val="1767193717"/>
      </w:pPr>
      <w:r>
        <w:rPr>
          <w:b/>
        </w:rPr>
        <w:t>Рекомендую</w:t>
      </w:r>
      <w:r w:rsidR="00B56D62" w:rsidRPr="00831B36">
        <w:rPr>
          <w:b/>
        </w:rPr>
        <w:t>тся</w:t>
      </w:r>
      <w:r w:rsidR="00B56D62" w:rsidRPr="00831B36">
        <w:t xml:space="preserve"> </w:t>
      </w:r>
      <w:r w:rsidR="00CF62E1" w:rsidRPr="00831B36">
        <w:t xml:space="preserve">в качестве метода наружной терапии пациентам с витилиго </w:t>
      </w:r>
      <w:proofErr w:type="gramStart"/>
      <w:r>
        <w:t>п</w:t>
      </w:r>
      <w:proofErr w:type="gramEnd"/>
      <w:r w:rsidR="00C4209A">
        <w:fldChar w:fldCharType="begin"/>
      </w:r>
      <w:r w:rsidR="00445A56">
        <w:instrText>HYPERLINK "https://www.vidal.ru/drugs/clinic-group/383"</w:instrText>
      </w:r>
      <w:r w:rsidR="00C4209A">
        <w:fldChar w:fldCharType="separate"/>
      </w:r>
      <w:r w:rsidR="00B71621">
        <w:t xml:space="preserve">репараты для лечения дерматита, кроме </w:t>
      </w:r>
      <w:proofErr w:type="spellStart"/>
      <w:r w:rsidR="00B71621">
        <w:t>глюкокортикоидов</w:t>
      </w:r>
      <w:proofErr w:type="spellEnd"/>
      <w:r w:rsidR="00C4209A">
        <w:fldChar w:fldCharType="end"/>
      </w:r>
      <w:r w:rsidR="00CF62E1" w:rsidRPr="00012E69">
        <w:rPr>
          <w:color w:val="000000"/>
        </w:rPr>
        <w:t>:</w:t>
      </w:r>
    </w:p>
    <w:p w:rsidR="00CF62E1" w:rsidRPr="00831B36" w:rsidRDefault="00CF62E1" w:rsidP="009C7522">
      <w:pPr>
        <w:pStyle w:val="afb"/>
        <w:spacing w:beforeAutospacing="0" w:afterAutospacing="0" w:line="360" w:lineRule="auto"/>
        <w:ind w:firstLine="567"/>
        <w:divId w:val="1767193717"/>
      </w:pPr>
      <w:proofErr w:type="spellStart"/>
      <w:r w:rsidRPr="00831B36">
        <w:t>такролимус</w:t>
      </w:r>
      <w:proofErr w:type="spellEnd"/>
      <w:r w:rsidRPr="00831B36">
        <w:t xml:space="preserve">** взрослым 0,1% мазь наружно 2 раза в сутки тонким слоем </w:t>
      </w:r>
    </w:p>
    <w:p w:rsidR="00CF62E1" w:rsidRPr="00831B36" w:rsidRDefault="00CF62E1" w:rsidP="009C7522">
      <w:pPr>
        <w:ind w:firstLine="567"/>
        <w:outlineLvl w:val="0"/>
        <w:divId w:val="1767193717"/>
        <w:rPr>
          <w:sz w:val="22"/>
        </w:rPr>
      </w:pPr>
      <w:r w:rsidRPr="00831B36">
        <w:lastRenderedPageBreak/>
        <w:t>в течении 3 месяцев, детям 0,03</w:t>
      </w:r>
      <w:r w:rsidR="00737C04" w:rsidRPr="00831B36">
        <w:t>% мазь</w:t>
      </w:r>
      <w:r w:rsidRPr="00831B36">
        <w:t xml:space="preserve"> 2 раза в сутки тонким слоем</w:t>
      </w:r>
      <w:r w:rsidR="00E2401E" w:rsidRPr="00831B36">
        <w:t xml:space="preserve"> </w:t>
      </w:r>
      <w:r w:rsidR="008D2CD0">
        <w:t>не более</w:t>
      </w:r>
      <w:r w:rsidR="00E2401E" w:rsidRPr="00831B36">
        <w:t xml:space="preserve"> </w:t>
      </w:r>
      <w:r w:rsidRPr="00831B36">
        <w:t>3 месяцев  [</w:t>
      </w:r>
      <w:bookmarkStart w:id="41" w:name="_Hlk48317415"/>
      <w:r w:rsidR="00DC7828" w:rsidRPr="00CB3C57">
        <w:rPr>
          <w:rFonts w:eastAsia="Times New Roman"/>
          <w:szCs w:val="24"/>
          <w:lang w:eastAsia="ru-RU"/>
        </w:rPr>
        <w:t>3</w:t>
      </w:r>
      <w:bookmarkEnd w:id="41"/>
      <w:r w:rsidR="00574834" w:rsidRPr="00CB3C57">
        <w:rPr>
          <w:rFonts w:eastAsia="Times New Roman"/>
          <w:szCs w:val="24"/>
          <w:lang w:eastAsia="ru-RU"/>
        </w:rPr>
        <w:t>8</w:t>
      </w:r>
      <w:r w:rsidRPr="00831B36">
        <w:t xml:space="preserve">]. </w:t>
      </w:r>
    </w:p>
    <w:p w:rsidR="00CF62E1" w:rsidRPr="00B06EE9" w:rsidRDefault="00CF62E1" w:rsidP="009C7522">
      <w:pPr>
        <w:pStyle w:val="afb"/>
        <w:spacing w:beforeAutospacing="0" w:afterAutospacing="0" w:line="360" w:lineRule="auto"/>
        <w:ind w:firstLine="567"/>
        <w:divId w:val="1767193717"/>
        <w:rPr>
          <w:b/>
          <w:color w:val="000000"/>
        </w:rPr>
      </w:pPr>
      <w:r w:rsidRPr="00B06EE9">
        <w:rPr>
          <w:rStyle w:val="affa"/>
          <w:color w:val="000000"/>
        </w:rPr>
        <w:t>Уровень убедительности рекомендаций</w:t>
      </w:r>
      <w:r w:rsidRPr="00B06EE9">
        <w:rPr>
          <w:color w:val="000000"/>
        </w:rPr>
        <w:t> </w:t>
      </w:r>
      <w:r w:rsidR="001510E9" w:rsidRPr="00B06EE9">
        <w:rPr>
          <w:rStyle w:val="affa"/>
          <w:color w:val="000000"/>
          <w:lang w:val="en-US"/>
        </w:rPr>
        <w:t>B</w:t>
      </w:r>
      <w:r w:rsidRPr="00B06EE9">
        <w:rPr>
          <w:color w:val="000000"/>
        </w:rPr>
        <w:t> (</w:t>
      </w:r>
      <w:r w:rsidRPr="00B06EE9">
        <w:rPr>
          <w:b/>
          <w:color w:val="000000"/>
        </w:rPr>
        <w:t xml:space="preserve">уровень достоверности   доказательств - </w:t>
      </w:r>
      <w:r w:rsidR="001510E9" w:rsidRPr="00B06EE9">
        <w:rPr>
          <w:b/>
          <w:color w:val="000000"/>
        </w:rPr>
        <w:t>2</w:t>
      </w:r>
      <w:r w:rsidRPr="00B06EE9">
        <w:rPr>
          <w:b/>
          <w:color w:val="000000"/>
        </w:rPr>
        <w:t>) </w:t>
      </w:r>
    </w:p>
    <w:p w:rsidR="00E5510A" w:rsidRPr="00831B36" w:rsidRDefault="00DC7828" w:rsidP="009C7522">
      <w:pPr>
        <w:ind w:firstLine="567"/>
        <w:divId w:val="1767193717"/>
        <w:rPr>
          <w:i/>
        </w:rPr>
      </w:pPr>
      <w:r w:rsidRPr="00831B36">
        <w:rPr>
          <w:b/>
          <w:bCs/>
          <w:iCs/>
        </w:rPr>
        <w:t>Комментарии:</w:t>
      </w:r>
      <w:r w:rsidRPr="00831B36">
        <w:rPr>
          <w:i/>
        </w:rPr>
        <w:t xml:space="preserve"> </w:t>
      </w:r>
      <w:r w:rsidR="00737C04">
        <w:rPr>
          <w:i/>
        </w:rPr>
        <w:t>пр</w:t>
      </w:r>
      <w:r w:rsidR="00E5510A" w:rsidRPr="00831B36">
        <w:rPr>
          <w:i/>
        </w:rPr>
        <w:t xml:space="preserve">и длительном использовании </w:t>
      </w:r>
      <w:r w:rsidRPr="00831B36">
        <w:rPr>
          <w:i/>
        </w:rPr>
        <w:t>описаны</w:t>
      </w:r>
      <w:r w:rsidR="00E5510A" w:rsidRPr="00831B36">
        <w:rPr>
          <w:i/>
        </w:rPr>
        <w:t xml:space="preserve"> системные побочные эффекты в виде: гриппоподобного синдрома. головных болей, лихорадки, </w:t>
      </w:r>
      <w:r w:rsidRPr="00831B36">
        <w:rPr>
          <w:i/>
        </w:rPr>
        <w:t>фарингита, бронхиальной</w:t>
      </w:r>
      <w:r w:rsidR="00E5510A" w:rsidRPr="00831B36">
        <w:rPr>
          <w:i/>
        </w:rPr>
        <w:t xml:space="preserve"> астмы, кашля.  В настоящее время убедительных данных о повыш</w:t>
      </w:r>
      <w:r w:rsidR="00E5510A" w:rsidRPr="00831B36">
        <w:rPr>
          <w:i/>
        </w:rPr>
        <w:t xml:space="preserve">ении частоты злокачественных новообразований кожи при длительном использовании </w:t>
      </w:r>
      <w:r w:rsidR="00E5127A">
        <w:rPr>
          <w:i/>
        </w:rPr>
        <w:t>ингибиторы кальциневрина</w:t>
      </w:r>
      <w:r w:rsidR="00E5510A" w:rsidRPr="00831B36">
        <w:rPr>
          <w:i/>
        </w:rPr>
        <w:t xml:space="preserve"> не получено. Однако пациенты должны быть проинформированы о соотношении риска и пользы использования препарата</w:t>
      </w:r>
      <w:r w:rsidRPr="00831B36">
        <w:rPr>
          <w:i/>
        </w:rPr>
        <w:t>.</w:t>
      </w:r>
    </w:p>
    <w:p w:rsidR="00CF62E1" w:rsidRPr="00831B36" w:rsidRDefault="00CF62E1" w:rsidP="009C7522">
      <w:pPr>
        <w:ind w:firstLine="567"/>
        <w:divId w:val="1767193717"/>
        <w:rPr>
          <w:szCs w:val="24"/>
        </w:rPr>
      </w:pPr>
    </w:p>
    <w:p w:rsidR="00B56D62" w:rsidRPr="00831B36" w:rsidRDefault="00B56D62" w:rsidP="009C7522">
      <w:pPr>
        <w:ind w:firstLine="567"/>
        <w:divId w:val="1767193717"/>
        <w:rPr>
          <w:szCs w:val="24"/>
        </w:rPr>
      </w:pPr>
      <w:r w:rsidRPr="00831B36">
        <w:rPr>
          <w:szCs w:val="24"/>
        </w:rPr>
        <w:t>или</w:t>
      </w:r>
    </w:p>
    <w:p w:rsidR="00375BF8" w:rsidRPr="00831B36" w:rsidRDefault="00CF62E1" w:rsidP="009C7522">
      <w:pPr>
        <w:ind w:firstLine="567"/>
        <w:outlineLvl w:val="0"/>
        <w:divId w:val="1767193717"/>
        <w:rPr>
          <w:sz w:val="22"/>
        </w:rPr>
      </w:pPr>
      <w:proofErr w:type="spellStart"/>
      <w:r w:rsidRPr="00831B36">
        <w:rPr>
          <w:szCs w:val="24"/>
        </w:rPr>
        <w:t>пиме</w:t>
      </w:r>
      <w:r w:rsidR="007B64F6" w:rsidRPr="00831B36">
        <w:rPr>
          <w:szCs w:val="24"/>
        </w:rPr>
        <w:t>к</w:t>
      </w:r>
      <w:r w:rsidRPr="00831B36">
        <w:rPr>
          <w:szCs w:val="24"/>
        </w:rPr>
        <w:t>ролимус</w:t>
      </w:r>
      <w:proofErr w:type="spellEnd"/>
      <w:r w:rsidR="00E2401E" w:rsidRPr="00831B36">
        <w:rPr>
          <w:szCs w:val="24"/>
        </w:rPr>
        <w:t>**</w:t>
      </w:r>
      <w:r w:rsidRPr="00831B36">
        <w:rPr>
          <w:szCs w:val="24"/>
        </w:rPr>
        <w:t xml:space="preserve"> </w:t>
      </w:r>
      <w:r w:rsidR="007B64F6" w:rsidRPr="00831B36">
        <w:rPr>
          <w:szCs w:val="24"/>
        </w:rPr>
        <w:t xml:space="preserve">1% </w:t>
      </w:r>
      <w:r w:rsidR="003A7355" w:rsidRPr="00012E69">
        <w:rPr>
          <w:color w:val="000000" w:themeColor="text1"/>
          <w:szCs w:val="24"/>
        </w:rPr>
        <w:t>крем</w:t>
      </w:r>
      <w:r w:rsidR="003A7355" w:rsidRPr="003A7355">
        <w:rPr>
          <w:color w:val="FF0000"/>
          <w:szCs w:val="24"/>
        </w:rPr>
        <w:t xml:space="preserve"> </w:t>
      </w:r>
      <w:r w:rsidR="007B64F6" w:rsidRPr="00831B36">
        <w:rPr>
          <w:szCs w:val="24"/>
        </w:rPr>
        <w:t xml:space="preserve">детям </w:t>
      </w:r>
      <w:r w:rsidR="00B56D62" w:rsidRPr="00831B36">
        <w:rPr>
          <w:szCs w:val="24"/>
        </w:rPr>
        <w:t xml:space="preserve">наружно 2 раза в сутки в </w:t>
      </w:r>
      <w:proofErr w:type="gramStart"/>
      <w:r w:rsidR="00B56D62" w:rsidRPr="00831B36">
        <w:rPr>
          <w:szCs w:val="24"/>
        </w:rPr>
        <w:t>виде</w:t>
      </w:r>
      <w:proofErr w:type="gramEnd"/>
      <w:r w:rsidR="00B56D62" w:rsidRPr="00831B36">
        <w:rPr>
          <w:szCs w:val="24"/>
        </w:rPr>
        <w:t xml:space="preserve"> </w:t>
      </w:r>
      <w:r w:rsidR="007B64F6" w:rsidRPr="00831B36">
        <w:rPr>
          <w:szCs w:val="24"/>
        </w:rPr>
        <w:t>тонким слоем</w:t>
      </w:r>
      <w:r w:rsidR="00E2401E" w:rsidRPr="00831B36">
        <w:rPr>
          <w:szCs w:val="24"/>
        </w:rPr>
        <w:t xml:space="preserve">, </w:t>
      </w:r>
      <w:r w:rsidR="008D2CD0">
        <w:rPr>
          <w:szCs w:val="24"/>
        </w:rPr>
        <w:t xml:space="preserve">не </w:t>
      </w:r>
      <w:r w:rsidR="00175642">
        <w:rPr>
          <w:szCs w:val="24"/>
        </w:rPr>
        <w:t xml:space="preserve">более </w:t>
      </w:r>
      <w:r w:rsidR="00175642" w:rsidRPr="00831B36">
        <w:rPr>
          <w:szCs w:val="24"/>
        </w:rPr>
        <w:t>3</w:t>
      </w:r>
      <w:r w:rsidR="007B64F6" w:rsidRPr="00831B36">
        <w:rPr>
          <w:szCs w:val="24"/>
        </w:rPr>
        <w:t xml:space="preserve"> месяцев </w:t>
      </w:r>
      <w:r w:rsidR="00375BF8" w:rsidRPr="00831B36">
        <w:rPr>
          <w:szCs w:val="24"/>
        </w:rPr>
        <w:t>[</w:t>
      </w:r>
      <w:r w:rsidR="00DC7828" w:rsidRPr="00831B36">
        <w:rPr>
          <w:rFonts w:eastAsia="Times New Roman"/>
          <w:sz w:val="22"/>
          <w:lang w:eastAsia="ru-RU"/>
        </w:rPr>
        <w:t>3</w:t>
      </w:r>
      <w:r w:rsidR="00574834">
        <w:rPr>
          <w:rFonts w:eastAsia="Times New Roman"/>
          <w:sz w:val="22"/>
          <w:lang w:eastAsia="ru-RU"/>
        </w:rPr>
        <w:t>8</w:t>
      </w:r>
      <w:r w:rsidR="00375BF8" w:rsidRPr="00831B36">
        <w:rPr>
          <w:szCs w:val="24"/>
        </w:rPr>
        <w:t>]</w:t>
      </w:r>
      <w:r w:rsidR="00DC7828" w:rsidRPr="00831B36">
        <w:rPr>
          <w:szCs w:val="24"/>
        </w:rPr>
        <w:t>.</w:t>
      </w:r>
    </w:p>
    <w:p w:rsidR="00B56D62" w:rsidRPr="00B06EE9" w:rsidRDefault="00C47B7F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divId w:val="1767193717"/>
        <w:rPr>
          <w:b/>
          <w:color w:val="000000"/>
        </w:rPr>
      </w:pPr>
      <w:r>
        <w:rPr>
          <w:rStyle w:val="affa"/>
        </w:rPr>
        <w:tab/>
      </w:r>
      <w:r w:rsidR="00B56D62" w:rsidRPr="00B06EE9">
        <w:rPr>
          <w:rStyle w:val="affa"/>
          <w:color w:val="000000"/>
        </w:rPr>
        <w:t xml:space="preserve">Уровень убедительности рекомендаций </w:t>
      </w:r>
      <w:r w:rsidR="001510E9" w:rsidRPr="00B06EE9">
        <w:rPr>
          <w:rStyle w:val="affa"/>
          <w:color w:val="000000"/>
          <w:lang w:val="en-US"/>
        </w:rPr>
        <w:t>B</w:t>
      </w:r>
      <w:r w:rsidR="00B56D62" w:rsidRPr="00B06EE9">
        <w:rPr>
          <w:rStyle w:val="affa"/>
          <w:color w:val="000000"/>
        </w:rPr>
        <w:t xml:space="preserve"> </w:t>
      </w:r>
      <w:r w:rsidR="00B56D62" w:rsidRPr="00B06EE9">
        <w:rPr>
          <w:b/>
          <w:color w:val="000000"/>
        </w:rPr>
        <w:t>(уровень достоверности доказательств</w:t>
      </w:r>
      <w:r w:rsidR="00E2401E" w:rsidRPr="00B06EE9">
        <w:rPr>
          <w:b/>
          <w:color w:val="000000"/>
        </w:rPr>
        <w:t xml:space="preserve"> -</w:t>
      </w:r>
      <w:r w:rsidR="001510E9" w:rsidRPr="00B06EE9">
        <w:rPr>
          <w:b/>
          <w:color w:val="000000"/>
        </w:rPr>
        <w:t>2</w:t>
      </w:r>
      <w:r w:rsidR="00175642" w:rsidRPr="00B06EE9">
        <w:rPr>
          <w:b/>
          <w:color w:val="000000"/>
        </w:rPr>
        <w:t>)</w:t>
      </w:r>
    </w:p>
    <w:p w:rsidR="001D6C25" w:rsidRPr="00DC7828" w:rsidRDefault="00B56D62" w:rsidP="009C7522">
      <w:pPr>
        <w:pStyle w:val="afd"/>
        <w:ind w:left="0" w:firstLine="567"/>
        <w:divId w:val="1767193717"/>
        <w:rPr>
          <w:i/>
          <w:szCs w:val="24"/>
        </w:rPr>
      </w:pPr>
      <w:r w:rsidRPr="00DC7828">
        <w:rPr>
          <w:b/>
          <w:szCs w:val="24"/>
        </w:rPr>
        <w:t>Комментарии</w:t>
      </w:r>
      <w:r w:rsidRPr="00DC7828">
        <w:rPr>
          <w:szCs w:val="24"/>
        </w:rPr>
        <w:t xml:space="preserve">: </w:t>
      </w:r>
      <w:r w:rsidR="00F36729" w:rsidRPr="00DC7828">
        <w:rPr>
          <w:i/>
          <w:szCs w:val="24"/>
        </w:rPr>
        <w:t xml:space="preserve">Применение топических ингибиторов кальциневрина более безопасно по сравнению с лечением </w:t>
      </w:r>
      <w:r w:rsidR="00C27FAA">
        <w:t xml:space="preserve">глюкокортикоидами, применяемыми в дерматологии </w:t>
      </w:r>
      <w:r w:rsidR="003A7355">
        <w:rPr>
          <w:i/>
          <w:szCs w:val="24"/>
        </w:rPr>
        <w:t xml:space="preserve"> </w:t>
      </w:r>
      <w:r w:rsidR="00F36729" w:rsidRPr="00DC7828">
        <w:rPr>
          <w:i/>
          <w:szCs w:val="24"/>
        </w:rPr>
        <w:t xml:space="preserve">, поскольку не вызывает атрофии </w:t>
      </w:r>
      <w:r w:rsidR="00FB1CDB" w:rsidRPr="00DC7828">
        <w:rPr>
          <w:i/>
          <w:szCs w:val="24"/>
        </w:rPr>
        <w:t>кожи и</w:t>
      </w:r>
      <w:r w:rsidR="00F36729" w:rsidRPr="00DC7828">
        <w:rPr>
          <w:i/>
          <w:szCs w:val="24"/>
        </w:rPr>
        <w:t xml:space="preserve"> является предпочтительным при локализации очагов витилиго на лице. Наиболее распространенными ближайшими побочными эффектами при использовании мази такролимус являются местные реакции в </w:t>
      </w:r>
      <w:r w:rsidR="002367BF" w:rsidRPr="00DC7828">
        <w:rPr>
          <w:i/>
          <w:szCs w:val="24"/>
        </w:rPr>
        <w:t>виде эритемы</w:t>
      </w:r>
      <w:r w:rsidR="00F36729" w:rsidRPr="00DC7828">
        <w:rPr>
          <w:i/>
          <w:szCs w:val="24"/>
        </w:rPr>
        <w:t xml:space="preserve">, зуда </w:t>
      </w:r>
      <w:r w:rsidR="00175642" w:rsidRPr="00DC7828">
        <w:rPr>
          <w:i/>
          <w:szCs w:val="24"/>
        </w:rPr>
        <w:t>и чувства</w:t>
      </w:r>
      <w:r w:rsidR="00F36729" w:rsidRPr="00DC7828">
        <w:rPr>
          <w:i/>
          <w:szCs w:val="24"/>
        </w:rPr>
        <w:t xml:space="preserve"> жжения кожи. Обычно они имеют временный характер, длятся 15-20 мин в первые несколько дней лечения.</w:t>
      </w:r>
      <w:r w:rsidR="00E5127A" w:rsidRPr="00DC7828">
        <w:rPr>
          <w:i/>
          <w:szCs w:val="24"/>
        </w:rPr>
        <w:t xml:space="preserve"> </w:t>
      </w:r>
      <w:r w:rsidR="001D6C25" w:rsidRPr="00DC7828">
        <w:rPr>
          <w:i/>
          <w:szCs w:val="24"/>
        </w:rPr>
        <w:t xml:space="preserve">По данным мета-анализа при монотерапии </w:t>
      </w:r>
      <w:r w:rsidR="00E5127A">
        <w:rPr>
          <w:i/>
          <w:szCs w:val="24"/>
        </w:rPr>
        <w:t>ингибиторами кальциневрина</w:t>
      </w:r>
      <w:r w:rsidR="002367BF" w:rsidRPr="00DC7828">
        <w:rPr>
          <w:i/>
          <w:szCs w:val="24"/>
        </w:rPr>
        <w:t xml:space="preserve"> 55</w:t>
      </w:r>
      <w:r w:rsidR="001D6C25" w:rsidRPr="00DC7828">
        <w:rPr>
          <w:i/>
          <w:szCs w:val="24"/>
        </w:rPr>
        <w:t>,0% пациентов достигли репигментации ≥25%, при медиане продолжительности лечения 3 месяца. Местная монотерапия ингибиторами кальциневрина наиболее эффективна у детей: у 66,4% была достигнута репигментация ≥25</w:t>
      </w:r>
      <w:r w:rsidR="002367BF" w:rsidRPr="00DC7828">
        <w:rPr>
          <w:i/>
          <w:szCs w:val="24"/>
        </w:rPr>
        <w:t>%, и</w:t>
      </w:r>
      <w:r w:rsidR="001D6C25" w:rsidRPr="00DC7828">
        <w:rPr>
          <w:i/>
          <w:szCs w:val="24"/>
        </w:rPr>
        <w:t xml:space="preserve"> </w:t>
      </w:r>
      <w:r w:rsidR="00574834">
        <w:rPr>
          <w:i/>
          <w:szCs w:val="24"/>
        </w:rPr>
        <w:t xml:space="preserve">у </w:t>
      </w:r>
      <w:r w:rsidR="001D6C25" w:rsidRPr="00DC7828">
        <w:rPr>
          <w:i/>
          <w:szCs w:val="24"/>
        </w:rPr>
        <w:t xml:space="preserve">31,7% - репигментация≥75%. Наилучший результат достигался на коже лица и шеи здесь репигментации ≥25% </w:t>
      </w:r>
      <w:r w:rsidR="004050E6">
        <w:rPr>
          <w:i/>
          <w:szCs w:val="24"/>
        </w:rPr>
        <w:t xml:space="preserve">отмечалась </w:t>
      </w:r>
      <w:r w:rsidR="001D6C25" w:rsidRPr="00DC7828">
        <w:rPr>
          <w:i/>
          <w:szCs w:val="24"/>
        </w:rPr>
        <w:t>у 73,1% пациентов</w:t>
      </w:r>
      <w:r w:rsidR="00DC7828">
        <w:rPr>
          <w:i/>
          <w:szCs w:val="24"/>
        </w:rPr>
        <w:t xml:space="preserve"> [3</w:t>
      </w:r>
      <w:r w:rsidR="00110C61">
        <w:rPr>
          <w:i/>
          <w:szCs w:val="24"/>
        </w:rPr>
        <w:t>8</w:t>
      </w:r>
      <w:r w:rsidR="00DC7828">
        <w:rPr>
          <w:i/>
          <w:szCs w:val="24"/>
        </w:rPr>
        <w:t>]</w:t>
      </w:r>
      <w:r w:rsidR="001D6C25" w:rsidRPr="00DC7828">
        <w:rPr>
          <w:i/>
          <w:szCs w:val="24"/>
        </w:rPr>
        <w:t xml:space="preserve">. </w:t>
      </w:r>
    </w:p>
    <w:p w:rsidR="00B56D62" w:rsidRPr="00110C61" w:rsidRDefault="000726C2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divId w:val="1767193717"/>
        <w:rPr>
          <w:i/>
        </w:rPr>
      </w:pPr>
      <w:r>
        <w:rPr>
          <w:i/>
        </w:rPr>
        <w:tab/>
      </w:r>
      <w:r w:rsidR="00B56D62" w:rsidRPr="00DC7828">
        <w:rPr>
          <w:i/>
        </w:rPr>
        <w:t xml:space="preserve">Курс лечения топическими ингибиторами кальциневрина </w:t>
      </w:r>
      <w:r w:rsidR="00F36729" w:rsidRPr="00DC7828">
        <w:rPr>
          <w:i/>
        </w:rPr>
        <w:t xml:space="preserve">в среднем </w:t>
      </w:r>
      <w:r w:rsidR="00B56D62" w:rsidRPr="00DC7828">
        <w:rPr>
          <w:i/>
        </w:rPr>
        <w:t>составляет</w:t>
      </w:r>
      <w:r w:rsidR="001D6C25" w:rsidRPr="00DC7828">
        <w:rPr>
          <w:i/>
        </w:rPr>
        <w:t xml:space="preserve"> </w:t>
      </w:r>
      <w:r w:rsidR="00B56D62" w:rsidRPr="00DC7828">
        <w:rPr>
          <w:i/>
        </w:rPr>
        <w:t>3 меся</w:t>
      </w:r>
      <w:r w:rsidR="001D6C25" w:rsidRPr="00DC7828">
        <w:rPr>
          <w:i/>
        </w:rPr>
        <w:t>ц</w:t>
      </w:r>
      <w:r w:rsidR="00F36729" w:rsidRPr="00DC7828">
        <w:rPr>
          <w:i/>
        </w:rPr>
        <w:t>а</w:t>
      </w:r>
      <w:r w:rsidR="001D6C25" w:rsidRPr="00DC7828">
        <w:rPr>
          <w:i/>
        </w:rPr>
        <w:t xml:space="preserve">, </w:t>
      </w:r>
      <w:r w:rsidR="00F36729" w:rsidRPr="00DC7828">
        <w:rPr>
          <w:i/>
        </w:rPr>
        <w:t xml:space="preserve">целесообразность более продолжительного срока терапии </w:t>
      </w:r>
      <w:r w:rsidR="001D6C25" w:rsidRPr="00DC7828">
        <w:rPr>
          <w:i/>
        </w:rPr>
        <w:t xml:space="preserve">определяется </w:t>
      </w:r>
      <w:r w:rsidR="00A31607" w:rsidRPr="00012E69">
        <w:rPr>
          <w:i/>
          <w:kern w:val="36"/>
        </w:rPr>
        <w:t>врач</w:t>
      </w:r>
      <w:r w:rsidR="00012E69" w:rsidRPr="00012E69">
        <w:rPr>
          <w:i/>
          <w:kern w:val="36"/>
        </w:rPr>
        <w:t>ом</w:t>
      </w:r>
      <w:r w:rsidR="00A31607" w:rsidRPr="00012E69">
        <w:rPr>
          <w:i/>
          <w:kern w:val="36"/>
        </w:rPr>
        <w:t>-дерматоловенеролог</w:t>
      </w:r>
      <w:r w:rsidR="00012E69" w:rsidRPr="00012E69">
        <w:rPr>
          <w:i/>
          <w:kern w:val="36"/>
        </w:rPr>
        <w:t>ом</w:t>
      </w:r>
      <w:r w:rsidR="00B56D62" w:rsidRPr="00012E69">
        <w:rPr>
          <w:i/>
        </w:rPr>
        <w:t>.</w:t>
      </w:r>
      <w:r w:rsidR="00B56D62" w:rsidRPr="00DC7828">
        <w:rPr>
          <w:i/>
        </w:rPr>
        <w:t xml:space="preserve"> В нескольких рандомизированных, в том числе плацебо-контролируемых, исследованиях установлена эффективность лечения витилиго, как у взрослых, так и у детей, 0,1% мазью такролимуса</w:t>
      </w:r>
      <w:r w:rsidR="00074278" w:rsidRPr="00DC7828">
        <w:rPr>
          <w:i/>
        </w:rPr>
        <w:t xml:space="preserve"> при ограниченных формах витилиго, в том числе </w:t>
      </w:r>
      <w:r w:rsidR="00074278" w:rsidRPr="0050049C">
        <w:rPr>
          <w:i/>
        </w:rPr>
        <w:t>акрофациальной</w:t>
      </w:r>
      <w:r w:rsidR="00B56D62" w:rsidRPr="0050049C">
        <w:rPr>
          <w:i/>
        </w:rPr>
        <w:t xml:space="preserve"> </w:t>
      </w:r>
      <w:r w:rsidR="00B56D62" w:rsidRPr="00110C61">
        <w:rPr>
          <w:i/>
        </w:rPr>
        <w:t>[</w:t>
      </w:r>
      <w:r w:rsidR="00DC7828" w:rsidRPr="00110C61">
        <w:rPr>
          <w:i/>
          <w:shd w:val="clear" w:color="auto" w:fill="FFFFFF"/>
        </w:rPr>
        <w:t>3</w:t>
      </w:r>
      <w:r w:rsidR="00110C61" w:rsidRPr="00110C61">
        <w:rPr>
          <w:i/>
          <w:shd w:val="clear" w:color="auto" w:fill="FFFFFF"/>
        </w:rPr>
        <w:t>9</w:t>
      </w:r>
      <w:r w:rsidR="00B56D62" w:rsidRPr="00110C61">
        <w:rPr>
          <w:i/>
        </w:rPr>
        <w:t xml:space="preserve">]. </w:t>
      </w:r>
    </w:p>
    <w:p w:rsidR="00B56D62" w:rsidRPr="0050049C" w:rsidRDefault="00F36536" w:rsidP="009C7522">
      <w:pPr>
        <w:ind w:firstLine="567"/>
        <w:divId w:val="1767193717"/>
        <w:rPr>
          <w:i/>
          <w:szCs w:val="24"/>
        </w:rPr>
      </w:pPr>
      <w:r w:rsidRPr="0050049C">
        <w:rPr>
          <w:i/>
          <w:iCs/>
          <w:szCs w:val="24"/>
        </w:rPr>
        <w:lastRenderedPageBreak/>
        <w:t xml:space="preserve">При достижении терапевтического эффекта с целью уменьшения риска рецидива заболевания </w:t>
      </w:r>
      <w:r w:rsidR="00390349" w:rsidRPr="0050049C">
        <w:rPr>
          <w:i/>
          <w:iCs/>
          <w:szCs w:val="24"/>
        </w:rPr>
        <w:t xml:space="preserve">сразу после окончания основного курса терапии </w:t>
      </w:r>
      <w:r w:rsidRPr="0050049C">
        <w:rPr>
          <w:i/>
          <w:iCs/>
          <w:szCs w:val="24"/>
        </w:rPr>
        <w:t xml:space="preserve">(или в течение максимум 2 недель после окончания лечения) </w:t>
      </w:r>
      <w:r w:rsidR="00390349" w:rsidRPr="0050049C">
        <w:rPr>
          <w:i/>
          <w:iCs/>
          <w:szCs w:val="24"/>
        </w:rPr>
        <w:t xml:space="preserve">эффективно использование </w:t>
      </w:r>
      <w:r w:rsidRPr="0050049C">
        <w:rPr>
          <w:i/>
          <w:iCs/>
          <w:szCs w:val="24"/>
        </w:rPr>
        <w:t xml:space="preserve">поддерживающей терапии взрослым мазь </w:t>
      </w:r>
      <w:r w:rsidR="00FA652B" w:rsidRPr="00FA652B">
        <w:rPr>
          <w:i/>
          <w:iCs/>
          <w:szCs w:val="24"/>
        </w:rPr>
        <w:t>#</w:t>
      </w:r>
      <w:r w:rsidRPr="0050049C">
        <w:rPr>
          <w:i/>
          <w:iCs/>
          <w:szCs w:val="24"/>
        </w:rPr>
        <w:t xml:space="preserve">такролимус </w:t>
      </w:r>
      <w:r w:rsidR="00E5127A">
        <w:rPr>
          <w:i/>
          <w:iCs/>
          <w:szCs w:val="24"/>
        </w:rPr>
        <w:t>0,1%</w:t>
      </w:r>
      <w:r w:rsidRPr="0050049C">
        <w:rPr>
          <w:i/>
          <w:iCs/>
          <w:szCs w:val="24"/>
        </w:rPr>
        <w:t xml:space="preserve"> 2 раза в неделю на репигментированные области, продолжительность терапии не более 24 недель</w:t>
      </w:r>
      <w:r w:rsidR="00DC7828" w:rsidRPr="0050049C">
        <w:rPr>
          <w:i/>
          <w:iCs/>
          <w:szCs w:val="24"/>
        </w:rPr>
        <w:t xml:space="preserve"> </w:t>
      </w:r>
      <w:r w:rsidR="00DC7828" w:rsidRPr="00B63EAD">
        <w:rPr>
          <w:i/>
          <w:iCs/>
          <w:szCs w:val="24"/>
        </w:rPr>
        <w:t>[</w:t>
      </w:r>
      <w:r w:rsidR="00536DD9" w:rsidRPr="00B63EAD">
        <w:rPr>
          <w:i/>
          <w:iCs/>
          <w:szCs w:val="24"/>
          <w:shd w:val="clear" w:color="auto" w:fill="FFFFFF"/>
        </w:rPr>
        <w:t>40</w:t>
      </w:r>
      <w:r w:rsidR="00DC7828" w:rsidRPr="00B63EAD">
        <w:rPr>
          <w:i/>
          <w:iCs/>
          <w:szCs w:val="24"/>
        </w:rPr>
        <w:t>]</w:t>
      </w:r>
      <w:r w:rsidR="00390349" w:rsidRPr="00B63EAD">
        <w:rPr>
          <w:i/>
          <w:iCs/>
          <w:szCs w:val="24"/>
        </w:rPr>
        <w:t>.</w:t>
      </w:r>
      <w:r w:rsidR="00390349" w:rsidRPr="0050049C">
        <w:rPr>
          <w:i/>
          <w:iCs/>
          <w:szCs w:val="24"/>
        </w:rPr>
        <w:t xml:space="preserve"> </w:t>
      </w:r>
      <w:r w:rsidRPr="0050049C">
        <w:rPr>
          <w:i/>
          <w:iCs/>
          <w:szCs w:val="24"/>
        </w:rPr>
        <w:t xml:space="preserve"> </w:t>
      </w:r>
      <w:r w:rsidR="00B56D62" w:rsidRPr="0050049C">
        <w:rPr>
          <w:i/>
          <w:szCs w:val="24"/>
        </w:rPr>
        <w:t>Показана эффективность лечения витилиго 1% кремом пимекролимуса [</w:t>
      </w:r>
      <w:r w:rsidR="000726C2" w:rsidRPr="0050049C">
        <w:rPr>
          <w:i/>
          <w:szCs w:val="24"/>
        </w:rPr>
        <w:t>4</w:t>
      </w:r>
      <w:r w:rsidR="00536DD9">
        <w:rPr>
          <w:i/>
          <w:szCs w:val="24"/>
        </w:rPr>
        <w:t>1</w:t>
      </w:r>
      <w:r w:rsidR="000726C2" w:rsidRPr="0050049C">
        <w:rPr>
          <w:i/>
          <w:szCs w:val="24"/>
        </w:rPr>
        <w:t>,4</w:t>
      </w:r>
      <w:r w:rsidR="00536DD9">
        <w:rPr>
          <w:i/>
          <w:szCs w:val="24"/>
        </w:rPr>
        <w:t>2</w:t>
      </w:r>
      <w:r w:rsidR="00B56D62" w:rsidRPr="0050049C">
        <w:rPr>
          <w:i/>
          <w:szCs w:val="24"/>
        </w:rPr>
        <w:t xml:space="preserve">]. </w:t>
      </w:r>
    </w:p>
    <w:p w:rsidR="00B56D62" w:rsidRPr="0050049C" w:rsidRDefault="00B56D62" w:rsidP="009C7522">
      <w:pPr>
        <w:ind w:firstLine="567"/>
        <w:divId w:val="1767193717"/>
        <w:rPr>
          <w:szCs w:val="24"/>
        </w:rPr>
      </w:pPr>
    </w:p>
    <w:p w:rsidR="002A70BD" w:rsidRPr="00012E69" w:rsidRDefault="00012E69" w:rsidP="009C7522">
      <w:pPr>
        <w:ind w:firstLine="567"/>
        <w:divId w:val="1767193717"/>
        <w:rPr>
          <w:b/>
          <w:bCs/>
          <w:szCs w:val="24"/>
          <w:u w:val="single"/>
        </w:rPr>
      </w:pPr>
      <w:r>
        <w:rPr>
          <w:bCs/>
          <w:szCs w:val="24"/>
        </w:rPr>
        <w:t xml:space="preserve"> </w:t>
      </w:r>
      <w:r w:rsidR="00CF6E43" w:rsidRPr="00012E69">
        <w:rPr>
          <w:b/>
          <w:bCs/>
          <w:szCs w:val="24"/>
        </w:rPr>
        <w:t>Ф</w:t>
      </w:r>
      <w:r w:rsidR="00CF6E43" w:rsidRPr="00012E69">
        <w:rPr>
          <w:b/>
        </w:rPr>
        <w:t xml:space="preserve">ототерапия кожи </w:t>
      </w:r>
    </w:p>
    <w:p w:rsidR="003F417C" w:rsidRPr="0050049C" w:rsidRDefault="00B56D62" w:rsidP="009C7522">
      <w:pPr>
        <w:numPr>
          <w:ilvl w:val="0"/>
          <w:numId w:val="22"/>
        </w:numPr>
        <w:ind w:left="0" w:firstLine="567"/>
        <w:divId w:val="1767193717"/>
        <w:rPr>
          <w:rFonts w:eastAsia="Times New Roman"/>
          <w:iCs/>
          <w:szCs w:val="24"/>
          <w:lang w:eastAsia="ru-RU"/>
        </w:rPr>
      </w:pPr>
      <w:r w:rsidRPr="0050049C">
        <w:rPr>
          <w:b/>
          <w:szCs w:val="24"/>
        </w:rPr>
        <w:t>Рекоме</w:t>
      </w:r>
      <w:r w:rsidR="005307C2" w:rsidRPr="0050049C">
        <w:rPr>
          <w:b/>
          <w:szCs w:val="24"/>
        </w:rPr>
        <w:t>н</w:t>
      </w:r>
      <w:r w:rsidRPr="0050049C">
        <w:rPr>
          <w:b/>
          <w:szCs w:val="24"/>
        </w:rPr>
        <w:t>дуется</w:t>
      </w:r>
      <w:r w:rsidR="0091404D" w:rsidRPr="0050049C">
        <w:rPr>
          <w:i/>
          <w:szCs w:val="24"/>
        </w:rPr>
        <w:t xml:space="preserve"> </w:t>
      </w:r>
      <w:r w:rsidR="00420FD7" w:rsidRPr="0050049C">
        <w:rPr>
          <w:iCs/>
          <w:szCs w:val="24"/>
        </w:rPr>
        <w:t xml:space="preserve">в качестве метода выбора у </w:t>
      </w:r>
      <w:r w:rsidR="0002775C" w:rsidRPr="0050049C">
        <w:rPr>
          <w:iCs/>
          <w:szCs w:val="24"/>
        </w:rPr>
        <w:t xml:space="preserve">пациентов с </w:t>
      </w:r>
      <w:r w:rsidR="0091404D" w:rsidRPr="0050049C">
        <w:rPr>
          <w:iCs/>
          <w:szCs w:val="24"/>
        </w:rPr>
        <w:t>витилиго</w:t>
      </w:r>
      <w:r w:rsidR="004453CD" w:rsidRPr="0050049C">
        <w:rPr>
          <w:rFonts w:eastAsia="Times New Roman"/>
          <w:iCs/>
          <w:szCs w:val="24"/>
          <w:lang w:eastAsia="ru-RU"/>
        </w:rPr>
        <w:t xml:space="preserve"> </w:t>
      </w:r>
      <w:r w:rsidR="00420FD7" w:rsidRPr="0050049C">
        <w:rPr>
          <w:rFonts w:eastAsia="Times New Roman"/>
          <w:iCs/>
          <w:szCs w:val="24"/>
          <w:lang w:eastAsia="ru-RU"/>
        </w:rPr>
        <w:t>с поражением кожи для стимуляции пигментообразования</w:t>
      </w:r>
      <w:r w:rsidR="00E51A47" w:rsidRPr="0050049C">
        <w:rPr>
          <w:rFonts w:eastAsia="Times New Roman"/>
          <w:iCs/>
          <w:szCs w:val="24"/>
          <w:lang w:eastAsia="ru-RU"/>
        </w:rPr>
        <w:t>:</w:t>
      </w:r>
      <w:r w:rsidR="003F417C" w:rsidRPr="0050049C">
        <w:rPr>
          <w:rFonts w:eastAsia="Times New Roman"/>
          <w:iCs/>
          <w:szCs w:val="24"/>
          <w:lang w:eastAsia="ru-RU"/>
        </w:rPr>
        <w:t xml:space="preserve"> </w:t>
      </w:r>
    </w:p>
    <w:p w:rsidR="003F417C" w:rsidRDefault="004453CD" w:rsidP="009C7522">
      <w:pPr>
        <w:pStyle w:val="afd"/>
        <w:ind w:left="0" w:firstLine="567"/>
        <w:divId w:val="1767193717"/>
        <w:rPr>
          <w:rFonts w:eastAsia="Times New Roman"/>
          <w:iCs/>
          <w:szCs w:val="24"/>
          <w:lang w:eastAsia="ru-RU"/>
        </w:rPr>
      </w:pPr>
      <w:r w:rsidRPr="000543A3">
        <w:rPr>
          <w:rFonts w:eastAsia="Times New Roman"/>
          <w:iCs/>
          <w:szCs w:val="24"/>
          <w:lang w:eastAsia="ru-RU"/>
        </w:rPr>
        <w:t xml:space="preserve">узкополосная средневолновая ультрафиолетовая терапия </w:t>
      </w:r>
      <w:r w:rsidR="00420FD7" w:rsidRPr="000543A3">
        <w:rPr>
          <w:rFonts w:eastAsia="Times New Roman"/>
          <w:iCs/>
          <w:szCs w:val="24"/>
          <w:lang w:eastAsia="ru-RU"/>
        </w:rPr>
        <w:t>взрослым</w:t>
      </w:r>
      <w:r w:rsidR="00420FD7" w:rsidRPr="0050049C">
        <w:rPr>
          <w:rFonts w:eastAsia="Times New Roman"/>
          <w:iCs/>
          <w:szCs w:val="24"/>
          <w:lang w:eastAsia="ru-RU"/>
        </w:rPr>
        <w:t xml:space="preserve"> и </w:t>
      </w:r>
      <w:r w:rsidR="002367BF" w:rsidRPr="0050049C">
        <w:rPr>
          <w:rFonts w:eastAsia="Times New Roman"/>
          <w:iCs/>
          <w:szCs w:val="24"/>
          <w:lang w:eastAsia="ru-RU"/>
        </w:rPr>
        <w:t>детя</w:t>
      </w:r>
      <w:r w:rsidR="002367BF">
        <w:rPr>
          <w:rFonts w:eastAsia="Times New Roman"/>
          <w:iCs/>
          <w:szCs w:val="24"/>
          <w:lang w:eastAsia="ru-RU"/>
        </w:rPr>
        <w:t>м</w:t>
      </w:r>
      <w:r w:rsidR="002367BF" w:rsidRPr="0050049C">
        <w:rPr>
          <w:rFonts w:eastAsia="Times New Roman"/>
          <w:iCs/>
          <w:szCs w:val="24"/>
          <w:lang w:eastAsia="ru-RU"/>
        </w:rPr>
        <w:t xml:space="preserve"> [</w:t>
      </w:r>
      <w:r w:rsidR="00FA721B" w:rsidRPr="0050049C">
        <w:rPr>
          <w:rFonts w:eastAsia="Times New Roman"/>
          <w:iCs/>
          <w:szCs w:val="24"/>
          <w:lang w:eastAsia="ru-RU"/>
        </w:rPr>
        <w:t>4</w:t>
      </w:r>
      <w:r w:rsidR="00EF798F">
        <w:rPr>
          <w:rFonts w:eastAsia="Times New Roman"/>
          <w:iCs/>
          <w:szCs w:val="24"/>
          <w:lang w:eastAsia="ru-RU"/>
        </w:rPr>
        <w:t>3</w:t>
      </w:r>
      <w:r w:rsidR="00FA721B" w:rsidRPr="0050049C">
        <w:rPr>
          <w:rFonts w:eastAsia="Times New Roman"/>
          <w:iCs/>
          <w:szCs w:val="24"/>
          <w:lang w:eastAsia="ru-RU"/>
        </w:rPr>
        <w:t>-4</w:t>
      </w:r>
      <w:r w:rsidR="00EF798F">
        <w:rPr>
          <w:rFonts w:eastAsia="Times New Roman"/>
          <w:iCs/>
          <w:szCs w:val="24"/>
          <w:lang w:eastAsia="ru-RU"/>
        </w:rPr>
        <w:t>8</w:t>
      </w:r>
      <w:r w:rsidR="00FA721B" w:rsidRPr="003F417C">
        <w:rPr>
          <w:rFonts w:eastAsia="Times New Roman"/>
          <w:iCs/>
          <w:szCs w:val="24"/>
          <w:lang w:eastAsia="ru-RU"/>
        </w:rPr>
        <w:t>].</w:t>
      </w:r>
    </w:p>
    <w:p w:rsidR="0091404D" w:rsidRPr="009E1592" w:rsidRDefault="00613F31" w:rsidP="009C7522">
      <w:pPr>
        <w:pStyle w:val="afd"/>
        <w:ind w:left="0" w:firstLine="567"/>
        <w:divId w:val="1767193717"/>
        <w:rPr>
          <w:b/>
        </w:rPr>
      </w:pPr>
      <w:r w:rsidRPr="009E1592">
        <w:rPr>
          <w:iCs/>
          <w:szCs w:val="24"/>
        </w:rPr>
        <w:t>Облучени</w:t>
      </w:r>
      <w:r w:rsidR="003F417C">
        <w:rPr>
          <w:iCs/>
          <w:szCs w:val="24"/>
        </w:rPr>
        <w:t>е</w:t>
      </w:r>
      <w:r w:rsidRPr="009E1592">
        <w:rPr>
          <w:iCs/>
          <w:szCs w:val="24"/>
        </w:rPr>
        <w:t xml:space="preserve"> начинают с дозы 0,1-0,25 Дж/см</w:t>
      </w:r>
      <w:r w:rsidRPr="009E1592">
        <w:rPr>
          <w:iCs/>
          <w:szCs w:val="24"/>
          <w:vertAlign w:val="superscript"/>
        </w:rPr>
        <w:t>2</w:t>
      </w:r>
      <w:r w:rsidRPr="009E1592">
        <w:rPr>
          <w:iCs/>
          <w:szCs w:val="24"/>
        </w:rPr>
        <w:t xml:space="preserve">, процедуры проводят с режимом 2-3 раза в неделю (но не 2 дня подряд). Каждую последующую процедуру разовую дозу увеличивают на 5-20% до появления слабой или умеренно выраженной эритемы, не сопровождающейся зудом или болезненными ощущениями. В дальнейшем при наличии эритемы разовую дозу оставляют постоянной, при отсутствии эритемы дозу увеличивают на 5-20%. </w:t>
      </w:r>
    </w:p>
    <w:p w:rsidR="00B56D62" w:rsidRPr="00B06EE9" w:rsidRDefault="00C47B7F" w:rsidP="009C7522">
      <w:pPr>
        <w:pStyle w:val="afd"/>
        <w:tabs>
          <w:tab w:val="left" w:pos="993"/>
        </w:tabs>
        <w:ind w:left="0" w:firstLine="567"/>
        <w:divId w:val="1767193717"/>
        <w:rPr>
          <w:b/>
          <w:color w:val="000000"/>
        </w:rPr>
      </w:pPr>
      <w:r w:rsidRPr="00B06EE9">
        <w:rPr>
          <w:rStyle w:val="affa"/>
          <w:color w:val="000000"/>
        </w:rPr>
        <w:tab/>
      </w:r>
      <w:r w:rsidR="00B56D62" w:rsidRPr="00B06EE9">
        <w:rPr>
          <w:rStyle w:val="affa"/>
          <w:color w:val="000000"/>
        </w:rPr>
        <w:t xml:space="preserve">Уровень убедительности рекомендаций </w:t>
      </w:r>
      <w:r w:rsidR="001510E9" w:rsidRPr="00B06EE9">
        <w:rPr>
          <w:rStyle w:val="affa"/>
          <w:color w:val="000000"/>
          <w:lang w:val="en-US"/>
        </w:rPr>
        <w:t>B</w:t>
      </w:r>
      <w:r w:rsidR="00B56D62" w:rsidRPr="00B06EE9">
        <w:rPr>
          <w:rStyle w:val="affa"/>
          <w:color w:val="000000"/>
        </w:rPr>
        <w:t xml:space="preserve"> </w:t>
      </w:r>
      <w:r w:rsidR="00B56D62" w:rsidRPr="00B06EE9">
        <w:rPr>
          <w:b/>
          <w:color w:val="000000"/>
        </w:rPr>
        <w:t>(уровень достоверности доказательств</w:t>
      </w:r>
      <w:r w:rsidR="0091404D" w:rsidRPr="00B06EE9">
        <w:rPr>
          <w:b/>
          <w:color w:val="000000"/>
        </w:rPr>
        <w:t xml:space="preserve"> -</w:t>
      </w:r>
      <w:r w:rsidR="001510E9" w:rsidRPr="00B06EE9">
        <w:rPr>
          <w:b/>
          <w:color w:val="000000"/>
        </w:rPr>
        <w:t>2</w:t>
      </w:r>
      <w:r w:rsidR="00B56D62" w:rsidRPr="00B06EE9">
        <w:rPr>
          <w:b/>
          <w:color w:val="000000"/>
        </w:rPr>
        <w:t>)</w:t>
      </w:r>
    </w:p>
    <w:p w:rsidR="0091404D" w:rsidRPr="003F417C" w:rsidRDefault="00B56D62" w:rsidP="009C7522">
      <w:pPr>
        <w:ind w:firstLine="567"/>
        <w:divId w:val="1767193717"/>
        <w:rPr>
          <w:rFonts w:eastAsia="Times New Roman"/>
          <w:szCs w:val="24"/>
          <w:lang w:eastAsia="ru-RU"/>
        </w:rPr>
      </w:pPr>
      <w:r w:rsidRPr="007526D8">
        <w:rPr>
          <w:b/>
          <w:szCs w:val="24"/>
        </w:rPr>
        <w:t>Комментарии:</w:t>
      </w:r>
      <w:r w:rsidRPr="007526D8">
        <w:rPr>
          <w:szCs w:val="24"/>
        </w:rPr>
        <w:t xml:space="preserve"> </w:t>
      </w:r>
      <w:r w:rsidRPr="009E1592">
        <w:rPr>
          <w:i/>
          <w:szCs w:val="24"/>
        </w:rPr>
        <w:t xml:space="preserve">Узкополосная </w:t>
      </w:r>
      <w:r w:rsidR="00B50E75" w:rsidRPr="009E1592">
        <w:rPr>
          <w:i/>
          <w:szCs w:val="24"/>
        </w:rPr>
        <w:t xml:space="preserve">средневолновая ультрафиолетовая терапия </w:t>
      </w:r>
      <w:r w:rsidRPr="009E1592">
        <w:rPr>
          <w:i/>
          <w:szCs w:val="24"/>
        </w:rPr>
        <w:t xml:space="preserve">является одним из наиболее эффективных методов лечения витилиго. </w:t>
      </w:r>
      <w:bookmarkStart w:id="42" w:name="_Hlk48258594"/>
      <w:r w:rsidR="00B50E75" w:rsidRPr="009E1592">
        <w:rPr>
          <w:i/>
          <w:szCs w:val="24"/>
        </w:rPr>
        <w:t xml:space="preserve">Процедуры проводят в виде общих либо локальных облучений в зависимости от площади и локализации поражения. </w:t>
      </w:r>
      <w:r w:rsidR="00B50E75" w:rsidRPr="009E1592">
        <w:rPr>
          <w:i/>
          <w:szCs w:val="24"/>
        </w:rPr>
        <w:tab/>
      </w:r>
      <w:r w:rsidR="009F1D3F" w:rsidRPr="009E1592">
        <w:rPr>
          <w:i/>
          <w:szCs w:val="24"/>
        </w:rPr>
        <w:t>По данным мета-анализа н</w:t>
      </w:r>
      <w:r w:rsidR="0091404D" w:rsidRPr="009E1592">
        <w:rPr>
          <w:rFonts w:eastAsia="Times New Roman"/>
          <w:i/>
          <w:szCs w:val="24"/>
          <w:lang w:eastAsia="ru-RU"/>
        </w:rPr>
        <w:t xml:space="preserve">аиболее чувствительными </w:t>
      </w:r>
      <w:r w:rsidR="009F1D3F" w:rsidRPr="009E1592">
        <w:rPr>
          <w:rFonts w:eastAsia="Times New Roman"/>
          <w:i/>
          <w:szCs w:val="24"/>
          <w:lang w:eastAsia="ru-RU"/>
        </w:rPr>
        <w:t xml:space="preserve">для УФВ-311 терапии </w:t>
      </w:r>
      <w:r w:rsidR="0091404D" w:rsidRPr="009E1592">
        <w:rPr>
          <w:rFonts w:eastAsia="Times New Roman"/>
          <w:i/>
          <w:szCs w:val="24"/>
          <w:lang w:eastAsia="ru-RU"/>
        </w:rPr>
        <w:t>участкам</w:t>
      </w:r>
      <w:r w:rsidR="009F1D3F" w:rsidRPr="009E1592">
        <w:rPr>
          <w:rFonts w:eastAsia="Times New Roman"/>
          <w:i/>
          <w:szCs w:val="24"/>
          <w:lang w:eastAsia="ru-RU"/>
        </w:rPr>
        <w:t xml:space="preserve">и кожного покрова </w:t>
      </w:r>
      <w:r w:rsidR="0091404D" w:rsidRPr="009E1592">
        <w:rPr>
          <w:rFonts w:eastAsia="Times New Roman"/>
          <w:i/>
          <w:szCs w:val="24"/>
          <w:lang w:eastAsia="ru-RU"/>
        </w:rPr>
        <w:t xml:space="preserve">были лицо и шея, </w:t>
      </w:r>
      <w:r w:rsidR="009F1D3F" w:rsidRPr="009E1592">
        <w:rPr>
          <w:rFonts w:eastAsia="Times New Roman"/>
          <w:i/>
          <w:szCs w:val="24"/>
          <w:lang w:eastAsia="ru-RU"/>
        </w:rPr>
        <w:t xml:space="preserve">в </w:t>
      </w:r>
      <w:r w:rsidR="0091404D" w:rsidRPr="009E1592">
        <w:rPr>
          <w:rFonts w:eastAsia="Times New Roman"/>
          <w:i/>
          <w:szCs w:val="24"/>
          <w:lang w:eastAsia="ru-RU"/>
        </w:rPr>
        <w:t xml:space="preserve">которых выраженная репигментация </w:t>
      </w:r>
      <w:r w:rsidR="00A359AA">
        <w:rPr>
          <w:rFonts w:eastAsia="Times New Roman"/>
          <w:i/>
          <w:szCs w:val="24"/>
          <w:lang w:eastAsia="ru-RU"/>
        </w:rPr>
        <w:t xml:space="preserve">была </w:t>
      </w:r>
      <w:r w:rsidR="0002775C" w:rsidRPr="009E1592">
        <w:rPr>
          <w:rFonts w:eastAsia="Times New Roman"/>
          <w:i/>
          <w:szCs w:val="24"/>
          <w:lang w:eastAsia="ru-RU"/>
        </w:rPr>
        <w:t xml:space="preserve">достигнута у </w:t>
      </w:r>
      <w:r w:rsidR="0091404D" w:rsidRPr="009E1592">
        <w:rPr>
          <w:rFonts w:eastAsia="Times New Roman"/>
          <w:i/>
          <w:szCs w:val="24"/>
          <w:lang w:eastAsia="ru-RU"/>
        </w:rPr>
        <w:t>44,2</w:t>
      </w:r>
      <w:r w:rsidR="009E1592" w:rsidRPr="009E1592">
        <w:rPr>
          <w:rFonts w:eastAsia="Times New Roman"/>
          <w:i/>
          <w:szCs w:val="24"/>
          <w:lang w:eastAsia="ru-RU"/>
        </w:rPr>
        <w:t>%</w:t>
      </w:r>
      <w:r w:rsidR="004050E6">
        <w:rPr>
          <w:rFonts w:eastAsia="Times New Roman"/>
          <w:i/>
          <w:szCs w:val="24"/>
          <w:lang w:eastAsia="ru-RU"/>
        </w:rPr>
        <w:t xml:space="preserve">. </w:t>
      </w:r>
      <w:r w:rsidR="009F1D3F" w:rsidRPr="009E1592">
        <w:rPr>
          <w:rFonts w:eastAsia="Times New Roman"/>
          <w:i/>
          <w:szCs w:val="24"/>
          <w:lang w:eastAsia="ru-RU"/>
        </w:rPr>
        <w:t>Д</w:t>
      </w:r>
      <w:r w:rsidR="0091404D" w:rsidRPr="009E1592">
        <w:rPr>
          <w:rFonts w:eastAsia="Times New Roman"/>
          <w:i/>
          <w:szCs w:val="24"/>
          <w:lang w:eastAsia="ru-RU"/>
        </w:rPr>
        <w:t xml:space="preserve">ля оценки реакции на фототерапию требуется период не менее 6 месяцев. </w:t>
      </w:r>
      <w:r w:rsidR="009F1D3F" w:rsidRPr="009E1592">
        <w:rPr>
          <w:rFonts w:eastAsia="Times New Roman"/>
          <w:i/>
          <w:szCs w:val="24"/>
          <w:lang w:eastAsia="ru-RU"/>
        </w:rPr>
        <w:t>Общая эффективность УФВ-311 терапии выше</w:t>
      </w:r>
      <w:r w:rsidR="0091404D" w:rsidRPr="009E1592">
        <w:rPr>
          <w:rFonts w:eastAsia="Times New Roman"/>
          <w:i/>
          <w:szCs w:val="24"/>
          <w:lang w:eastAsia="ru-RU"/>
        </w:rPr>
        <w:t>, чем ПУВА-терапи</w:t>
      </w:r>
      <w:r w:rsidR="009F1D3F" w:rsidRPr="009E1592">
        <w:rPr>
          <w:rFonts w:eastAsia="Times New Roman"/>
          <w:i/>
          <w:szCs w:val="24"/>
          <w:lang w:eastAsia="ru-RU"/>
        </w:rPr>
        <w:t>и</w:t>
      </w:r>
      <w:r w:rsidR="0091404D" w:rsidRPr="009E1592">
        <w:rPr>
          <w:rFonts w:eastAsia="Times New Roman"/>
          <w:i/>
          <w:szCs w:val="24"/>
          <w:lang w:eastAsia="ru-RU"/>
        </w:rPr>
        <w:t xml:space="preserve">. </w:t>
      </w:r>
      <w:r w:rsidR="009F1D3F" w:rsidRPr="009E1592">
        <w:rPr>
          <w:rFonts w:eastAsia="Times New Roman"/>
          <w:i/>
          <w:szCs w:val="24"/>
          <w:lang w:eastAsia="ru-RU"/>
        </w:rPr>
        <w:t>Применение УФВ-311 терапии является предпочтительным ввиду более высокого профиля эффективности и безопасности по сравнению в ПУВА-терапией</w:t>
      </w:r>
      <w:r w:rsidR="003F417C">
        <w:rPr>
          <w:rFonts w:eastAsia="Times New Roman"/>
          <w:i/>
          <w:szCs w:val="24"/>
          <w:lang w:eastAsia="ru-RU"/>
        </w:rPr>
        <w:t>.</w:t>
      </w:r>
      <w:bookmarkEnd w:id="42"/>
    </w:p>
    <w:p w:rsidR="00B50E75" w:rsidRPr="00F3643D" w:rsidRDefault="007526D8" w:rsidP="009C7522">
      <w:pPr>
        <w:pStyle w:val="afd"/>
        <w:ind w:left="0" w:firstLine="567"/>
        <w:divId w:val="1767193717"/>
        <w:rPr>
          <w:rStyle w:val="affb"/>
        </w:rPr>
      </w:pPr>
      <w:r w:rsidRPr="007526D8">
        <w:rPr>
          <w:i/>
          <w:szCs w:val="24"/>
        </w:rPr>
        <w:t xml:space="preserve">Рекомендованная </w:t>
      </w:r>
      <w:r w:rsidR="00420FD7">
        <w:rPr>
          <w:i/>
          <w:szCs w:val="24"/>
        </w:rPr>
        <w:t xml:space="preserve">общая </w:t>
      </w:r>
      <w:r w:rsidR="00613F31" w:rsidRPr="007526D8">
        <w:rPr>
          <w:i/>
          <w:szCs w:val="24"/>
        </w:rPr>
        <w:t>продолжит</w:t>
      </w:r>
      <w:r w:rsidRPr="007526D8">
        <w:rPr>
          <w:i/>
          <w:szCs w:val="24"/>
        </w:rPr>
        <w:t>е</w:t>
      </w:r>
      <w:r w:rsidR="00613F31" w:rsidRPr="007526D8">
        <w:rPr>
          <w:i/>
          <w:szCs w:val="24"/>
        </w:rPr>
        <w:t xml:space="preserve">льность курса </w:t>
      </w:r>
      <w:r w:rsidRPr="007526D8">
        <w:rPr>
          <w:i/>
          <w:szCs w:val="24"/>
        </w:rPr>
        <w:t>У</w:t>
      </w:r>
      <w:r>
        <w:rPr>
          <w:i/>
          <w:szCs w:val="24"/>
        </w:rPr>
        <w:t>ФВ</w:t>
      </w:r>
      <w:r w:rsidRPr="007526D8">
        <w:rPr>
          <w:i/>
          <w:szCs w:val="24"/>
        </w:rPr>
        <w:t xml:space="preserve">-311 терапии у </w:t>
      </w:r>
      <w:r w:rsidR="00420FD7">
        <w:rPr>
          <w:i/>
          <w:szCs w:val="24"/>
        </w:rPr>
        <w:t>взрослых</w:t>
      </w:r>
      <w:r w:rsidRPr="007526D8">
        <w:rPr>
          <w:i/>
          <w:szCs w:val="24"/>
        </w:rPr>
        <w:t xml:space="preserve"> с </w:t>
      </w:r>
      <w:r w:rsidR="00142DD1" w:rsidRPr="007526D8">
        <w:rPr>
          <w:i/>
          <w:szCs w:val="24"/>
        </w:rPr>
        <w:t>2</w:t>
      </w:r>
      <w:r w:rsidR="00142DD1">
        <w:rPr>
          <w:i/>
          <w:szCs w:val="24"/>
        </w:rPr>
        <w:t xml:space="preserve"> </w:t>
      </w:r>
      <w:r w:rsidRPr="007526D8">
        <w:rPr>
          <w:i/>
          <w:szCs w:val="24"/>
        </w:rPr>
        <w:t xml:space="preserve">фототипом </w:t>
      </w:r>
      <w:r w:rsidR="00142DD1">
        <w:rPr>
          <w:i/>
          <w:szCs w:val="24"/>
        </w:rPr>
        <w:t xml:space="preserve">кожи </w:t>
      </w:r>
      <w:r w:rsidRPr="007526D8">
        <w:rPr>
          <w:i/>
          <w:szCs w:val="24"/>
        </w:rPr>
        <w:t xml:space="preserve">составляется не более 100 процедур. </w:t>
      </w:r>
      <w:r w:rsidR="0091404D">
        <w:rPr>
          <w:i/>
          <w:szCs w:val="24"/>
        </w:rPr>
        <w:t>У пациентов с 3-4 фототипом кожи суммарное количество процедур может быть увеличено до 150-200</w:t>
      </w:r>
      <w:r w:rsidR="008A1A46">
        <w:rPr>
          <w:i/>
          <w:szCs w:val="24"/>
        </w:rPr>
        <w:t xml:space="preserve"> процедур</w:t>
      </w:r>
      <w:r w:rsidR="0091404D">
        <w:rPr>
          <w:i/>
          <w:szCs w:val="24"/>
        </w:rPr>
        <w:t xml:space="preserve">. </w:t>
      </w:r>
      <w:r w:rsidR="005F4C53">
        <w:rPr>
          <w:i/>
          <w:szCs w:val="24"/>
        </w:rPr>
        <w:t xml:space="preserve">Минимальный возраст начала процедур у детей составляет </w:t>
      </w:r>
      <w:r w:rsidR="005F4C53">
        <w:rPr>
          <w:rFonts w:eastAsia="Times New Roman"/>
          <w:iCs/>
          <w:szCs w:val="24"/>
          <w:lang w:eastAsia="ru-RU"/>
        </w:rPr>
        <w:t xml:space="preserve"> </w:t>
      </w:r>
      <w:r w:rsidR="005F4C53" w:rsidRPr="005F4C53">
        <w:rPr>
          <w:rFonts w:eastAsia="Times New Roman"/>
          <w:i/>
          <w:szCs w:val="24"/>
          <w:lang w:eastAsia="ru-RU"/>
        </w:rPr>
        <w:t xml:space="preserve">7-10 лет, целесообразность применения фототерапии у детей должна определяться рядом факторов: возраст, фототип, </w:t>
      </w:r>
      <w:r w:rsidR="005F4C53">
        <w:rPr>
          <w:rFonts w:eastAsia="Times New Roman"/>
          <w:i/>
          <w:szCs w:val="24"/>
          <w:lang w:eastAsia="ru-RU"/>
        </w:rPr>
        <w:t xml:space="preserve">данные анамнеза о наличии солнечных ожогов, наследственность, </w:t>
      </w:r>
      <w:r w:rsidR="005F4C53" w:rsidRPr="005F4C53">
        <w:rPr>
          <w:rFonts w:eastAsia="Times New Roman"/>
          <w:i/>
          <w:szCs w:val="24"/>
          <w:lang w:eastAsia="ru-RU"/>
        </w:rPr>
        <w:lastRenderedPageBreak/>
        <w:t>распространенность, наличие либо отсу</w:t>
      </w:r>
      <w:r w:rsidR="005F4C53">
        <w:rPr>
          <w:rFonts w:eastAsia="Times New Roman"/>
          <w:i/>
          <w:szCs w:val="24"/>
          <w:lang w:eastAsia="ru-RU"/>
        </w:rPr>
        <w:t>т</w:t>
      </w:r>
      <w:r w:rsidR="005F4C53" w:rsidRPr="005F4C53">
        <w:rPr>
          <w:rFonts w:eastAsia="Times New Roman"/>
          <w:i/>
          <w:szCs w:val="24"/>
          <w:lang w:eastAsia="ru-RU"/>
        </w:rPr>
        <w:t>ствие эффекта от ранее проводимой  наружной терапии</w:t>
      </w:r>
      <w:r w:rsidR="005F4C53">
        <w:rPr>
          <w:rFonts w:eastAsia="Times New Roman"/>
          <w:i/>
          <w:szCs w:val="24"/>
          <w:lang w:eastAsia="ru-RU"/>
        </w:rPr>
        <w:t xml:space="preserve">, оценка соотношения риска и пользы. </w:t>
      </w:r>
      <w:r w:rsidR="00577E45">
        <w:rPr>
          <w:i/>
        </w:rPr>
        <w:t>У</w:t>
      </w:r>
      <w:r w:rsidR="00577E45" w:rsidRPr="00577E45">
        <w:rPr>
          <w:i/>
        </w:rPr>
        <w:t xml:space="preserve"> детей </w:t>
      </w:r>
      <w:r w:rsidR="00577E45">
        <w:rPr>
          <w:i/>
        </w:rPr>
        <w:t xml:space="preserve">и взрослых с 1 </w:t>
      </w:r>
      <w:r w:rsidR="00577E45" w:rsidRPr="00577E45">
        <w:rPr>
          <w:i/>
        </w:rPr>
        <w:t>фототип</w:t>
      </w:r>
      <w:r w:rsidR="00577E45">
        <w:rPr>
          <w:i/>
        </w:rPr>
        <w:t>ом кожи</w:t>
      </w:r>
      <w:r w:rsidR="00577E45" w:rsidRPr="00577E45">
        <w:rPr>
          <w:i/>
        </w:rPr>
        <w:t xml:space="preserve"> </w:t>
      </w:r>
      <w:r w:rsidR="00577E45">
        <w:rPr>
          <w:i/>
        </w:rPr>
        <w:t xml:space="preserve">по Т. </w:t>
      </w:r>
      <w:r w:rsidR="003F417C" w:rsidRPr="00577E45">
        <w:rPr>
          <w:i/>
        </w:rPr>
        <w:t>Фицпатрик</w:t>
      </w:r>
      <w:r w:rsidR="003F417C">
        <w:rPr>
          <w:i/>
        </w:rPr>
        <w:t xml:space="preserve">у </w:t>
      </w:r>
      <w:r w:rsidR="00CF6E43">
        <w:rPr>
          <w:i/>
        </w:rPr>
        <w:t>ф</w:t>
      </w:r>
      <w:r w:rsidR="00CF6E43">
        <w:t xml:space="preserve">ототерапия кожи </w:t>
      </w:r>
      <w:r w:rsidR="00577E45">
        <w:rPr>
          <w:i/>
        </w:rPr>
        <w:t xml:space="preserve"> обычно </w:t>
      </w:r>
      <w:r w:rsidR="00577E45" w:rsidRPr="00577E45">
        <w:rPr>
          <w:i/>
        </w:rPr>
        <w:t>не проводится из-за непереносимости терапии и минимальн</w:t>
      </w:r>
      <w:r w:rsidR="00577E45">
        <w:rPr>
          <w:i/>
        </w:rPr>
        <w:t>ых</w:t>
      </w:r>
      <w:r w:rsidR="00577E45" w:rsidRPr="00577E45">
        <w:rPr>
          <w:i/>
        </w:rPr>
        <w:t xml:space="preserve"> </w:t>
      </w:r>
      <w:r w:rsidR="00577E45">
        <w:rPr>
          <w:i/>
        </w:rPr>
        <w:t xml:space="preserve">клинических </w:t>
      </w:r>
      <w:r w:rsidR="00577E45" w:rsidRPr="00577E45">
        <w:rPr>
          <w:i/>
        </w:rPr>
        <w:t>п</w:t>
      </w:r>
      <w:r w:rsidR="00577E45">
        <w:rPr>
          <w:i/>
        </w:rPr>
        <w:t>р</w:t>
      </w:r>
      <w:r w:rsidR="00577E45" w:rsidRPr="00577E45">
        <w:rPr>
          <w:i/>
        </w:rPr>
        <w:t>оявлен</w:t>
      </w:r>
      <w:r w:rsidR="00577E45">
        <w:rPr>
          <w:i/>
        </w:rPr>
        <w:t>ий на коже</w:t>
      </w:r>
      <w:r w:rsidR="00577E45" w:rsidRPr="00577E45">
        <w:rPr>
          <w:i/>
        </w:rPr>
        <w:t>.</w:t>
      </w:r>
      <w:r w:rsidR="00577E45">
        <w:rPr>
          <w:i/>
        </w:rPr>
        <w:t xml:space="preserve"> </w:t>
      </w:r>
      <w:r w:rsidR="00420FD7">
        <w:rPr>
          <w:i/>
          <w:szCs w:val="24"/>
        </w:rPr>
        <w:t xml:space="preserve">У детей, ввиду отсутствия данных о долгосрочной </w:t>
      </w:r>
      <w:r w:rsidR="003F417C">
        <w:rPr>
          <w:i/>
          <w:szCs w:val="24"/>
        </w:rPr>
        <w:t>безопасности, продолжительность</w:t>
      </w:r>
      <w:r w:rsidR="00420FD7">
        <w:rPr>
          <w:i/>
          <w:szCs w:val="24"/>
        </w:rPr>
        <w:t xml:space="preserve"> терапии должна быть меньше чем у взрослых и определяется индувидуально </w:t>
      </w:r>
      <w:r w:rsidR="00012E69" w:rsidRPr="00012E69">
        <w:rPr>
          <w:rFonts w:eastAsia="Times New Roman"/>
          <w:i/>
          <w:kern w:val="36"/>
          <w:szCs w:val="24"/>
          <w:lang w:eastAsia="ru-RU"/>
        </w:rPr>
        <w:t>врачом-дерматоловенерологом</w:t>
      </w:r>
      <w:r w:rsidR="00A31607" w:rsidRPr="00012E69">
        <w:rPr>
          <w:rFonts w:eastAsia="Times New Roman"/>
          <w:i/>
          <w:kern w:val="36"/>
          <w:szCs w:val="24"/>
          <w:lang w:eastAsia="ru-RU"/>
        </w:rPr>
        <w:t xml:space="preserve"> </w:t>
      </w:r>
      <w:r w:rsidR="00420FD7" w:rsidRPr="00012E69">
        <w:rPr>
          <w:i/>
          <w:szCs w:val="24"/>
        </w:rPr>
        <w:t xml:space="preserve">. </w:t>
      </w:r>
      <w:r w:rsidR="00B50E75" w:rsidRPr="00012E69">
        <w:rPr>
          <w:i/>
        </w:rPr>
        <w:tab/>
      </w:r>
      <w:r w:rsidR="00B50E75" w:rsidRPr="00012E69">
        <w:rPr>
          <w:rStyle w:val="affb"/>
        </w:rPr>
        <w:t>Перед проведением УФВ-311 терапии для исключ</w:t>
      </w:r>
      <w:r w:rsidR="00B50E75">
        <w:rPr>
          <w:rStyle w:val="affb"/>
        </w:rPr>
        <w:t xml:space="preserve">ения противопоказаний </w:t>
      </w:r>
      <w:r w:rsidR="00B50E75" w:rsidRPr="00521E5D">
        <w:rPr>
          <w:i/>
        </w:rPr>
        <w:t xml:space="preserve">рекомендуется проведение лабораторных исследований (общий общий клинический анализ </w:t>
      </w:r>
      <w:r w:rsidR="003F417C" w:rsidRPr="00521E5D">
        <w:rPr>
          <w:i/>
        </w:rPr>
        <w:t>крови развернутый</w:t>
      </w:r>
      <w:r w:rsidR="00B50E75" w:rsidRPr="00521E5D">
        <w:rPr>
          <w:i/>
        </w:rPr>
        <w:t xml:space="preserve">, </w:t>
      </w:r>
      <w:r w:rsidR="00A31607">
        <w:t>анализ крови би</w:t>
      </w:r>
      <w:r w:rsidR="00012E69">
        <w:t>охимический общетерапевтический, о</w:t>
      </w:r>
      <w:r w:rsidR="00A31607">
        <w:t>бщий (клинический) анализ мочи</w:t>
      </w:r>
      <w:r w:rsidR="00716CC2">
        <w:rPr>
          <w:i/>
        </w:rPr>
        <w:t xml:space="preserve">, </w:t>
      </w:r>
      <w:r w:rsidR="00716CC2">
        <w:t>консультация</w:t>
      </w:r>
      <w:r w:rsidR="00B50E75">
        <w:rPr>
          <w:rStyle w:val="affb"/>
        </w:rPr>
        <w:t xml:space="preserve"> врача-</w:t>
      </w:r>
      <w:r w:rsidR="00B50E75" w:rsidRPr="008172A3">
        <w:rPr>
          <w:rStyle w:val="affb"/>
        </w:rPr>
        <w:t>терапевта,</w:t>
      </w:r>
      <w:r w:rsidR="00B50E75">
        <w:rPr>
          <w:rStyle w:val="affb"/>
        </w:rPr>
        <w:t>врача-</w:t>
      </w:r>
      <w:r w:rsidR="00B50E75" w:rsidRPr="008172A3">
        <w:rPr>
          <w:rStyle w:val="affb"/>
        </w:rPr>
        <w:t xml:space="preserve">эндокринолога, </w:t>
      </w:r>
      <w:r w:rsidR="00B50E75">
        <w:rPr>
          <w:rStyle w:val="affb"/>
        </w:rPr>
        <w:t xml:space="preserve">врача </w:t>
      </w:r>
      <w:r w:rsidR="00B50E75" w:rsidRPr="008172A3">
        <w:rPr>
          <w:rStyle w:val="affb"/>
        </w:rPr>
        <w:t>акушера-гинеколога</w:t>
      </w:r>
      <w:r w:rsidR="00071562">
        <w:rPr>
          <w:rStyle w:val="affb"/>
        </w:rPr>
        <w:t xml:space="preserve"> (у женщин)</w:t>
      </w:r>
      <w:r w:rsidR="00B50E75">
        <w:rPr>
          <w:rStyle w:val="affb"/>
        </w:rPr>
        <w:t>.</w:t>
      </w:r>
      <w:r w:rsidR="00B50E75" w:rsidRPr="00545F35">
        <w:rPr>
          <w:rStyle w:val="affb"/>
        </w:rPr>
        <w:t xml:space="preserve"> </w:t>
      </w:r>
      <w:r w:rsidR="00B50E75">
        <w:rPr>
          <w:rStyle w:val="affb"/>
        </w:rPr>
        <w:t xml:space="preserve">По показаниям консультации других специалистов. </w:t>
      </w:r>
    </w:p>
    <w:p w:rsidR="00B50E75" w:rsidRDefault="00B50E75" w:rsidP="009C7522">
      <w:pPr>
        <w:pStyle w:val="afb"/>
        <w:spacing w:beforeAutospacing="0" w:afterAutospacing="0" w:line="360" w:lineRule="auto"/>
        <w:ind w:firstLine="567"/>
        <w:divId w:val="1767193717"/>
        <w:rPr>
          <w:i/>
        </w:rPr>
      </w:pPr>
      <w:r w:rsidRPr="00D94938">
        <w:rPr>
          <w:i/>
          <w:color w:val="000000"/>
        </w:rPr>
        <w:t xml:space="preserve">Противопоказаниями к проведению </w:t>
      </w:r>
      <w:r>
        <w:rPr>
          <w:i/>
          <w:color w:val="000000"/>
        </w:rPr>
        <w:t xml:space="preserve">фототерапии </w:t>
      </w:r>
      <w:r w:rsidRPr="00D94938">
        <w:rPr>
          <w:i/>
          <w:color w:val="000000"/>
        </w:rPr>
        <w:t>являются н</w:t>
      </w:r>
      <w:r w:rsidRPr="00D94938">
        <w:rPr>
          <w:i/>
        </w:rPr>
        <w:t xml:space="preserve">епереносимость ультрафиолетового излучения, заболевания, сопровождающиеся повышенной чувствительностью к свету (пигментная ксеродерма, альбинизм, системная красная волчанка, синдром Горлина, дерматомиозит, трихотиодистрофия, синдром Блюма, синдром наследственного диспластического невуса, синдром Кокейна, порфирии), наличие в настоящее время или в прошлом меланомы или рака кожи, предраковые поражения кожи, применение фотосенсибилизирующих средств, сильное повреждение солнечными лучами, </w:t>
      </w:r>
      <w:r>
        <w:rPr>
          <w:i/>
        </w:rPr>
        <w:t xml:space="preserve">детский возраст до </w:t>
      </w:r>
      <w:r w:rsidRPr="003F417C">
        <w:rPr>
          <w:i/>
        </w:rPr>
        <w:t>7 лет,</w:t>
      </w:r>
      <w:r w:rsidRPr="00D94938">
        <w:rPr>
          <w:i/>
        </w:rPr>
        <w:t xml:space="preserve"> </w:t>
      </w:r>
      <w:r>
        <w:rPr>
          <w:i/>
        </w:rPr>
        <w:t xml:space="preserve">беременность, лактация, </w:t>
      </w:r>
      <w:r w:rsidRPr="00D94938">
        <w:rPr>
          <w:i/>
        </w:rPr>
        <w:t>состояния и заболевания, при которых противопоказаны методы физиотерапии</w:t>
      </w:r>
      <w:r w:rsidR="00E91CF3">
        <w:rPr>
          <w:i/>
        </w:rPr>
        <w:t xml:space="preserve"> [</w:t>
      </w:r>
      <w:r w:rsidR="00E91CF3">
        <w:rPr>
          <w:i/>
          <w:iCs/>
        </w:rPr>
        <w:t>23-27].</w:t>
      </w:r>
      <w:r w:rsidR="009054C3">
        <w:rPr>
          <w:i/>
          <w:iCs/>
        </w:rPr>
        <w:t>Основным ближайшим побочным эффектом УФВ-311 терапии является развитие эритемы</w:t>
      </w:r>
      <w:r w:rsidR="009054C3" w:rsidRPr="009054C3">
        <w:rPr>
          <w:i/>
          <w:iCs/>
        </w:rPr>
        <w:t xml:space="preserve"> </w:t>
      </w:r>
      <w:r w:rsidR="009054C3">
        <w:rPr>
          <w:i/>
          <w:iCs/>
        </w:rPr>
        <w:t>через 12-24 часа после процедуры. Наличие симптомной эритемы, сопровождающейся жжением и зудом кожи, требует перерыва в лечении до регресса клинических проявлений. Обычно эритема разрешается через 24-72 часа.</w:t>
      </w:r>
    </w:p>
    <w:p w:rsidR="000F5B77" w:rsidRPr="000F5B77" w:rsidRDefault="000F5B77" w:rsidP="009C7522">
      <w:pPr>
        <w:ind w:firstLine="567"/>
        <w:divId w:val="1767193717"/>
        <w:rPr>
          <w:rFonts w:eastAsia="Times New Roman"/>
          <w:i/>
          <w:iCs/>
          <w:szCs w:val="24"/>
          <w:lang w:eastAsia="ru-RU"/>
        </w:rPr>
      </w:pPr>
      <w:r w:rsidRPr="000F5B77">
        <w:rPr>
          <w:rFonts w:eastAsia="Times New Roman"/>
          <w:i/>
          <w:iCs/>
          <w:szCs w:val="24"/>
          <w:lang w:eastAsia="ru-RU"/>
        </w:rPr>
        <w:t>Безопасность у взрослых:</w:t>
      </w:r>
      <w:r>
        <w:rPr>
          <w:rFonts w:eastAsia="Times New Roman"/>
          <w:i/>
          <w:iCs/>
          <w:szCs w:val="24"/>
          <w:lang w:eastAsia="ru-RU"/>
        </w:rPr>
        <w:t xml:space="preserve"> по данным </w:t>
      </w:r>
      <w:r w:rsidRPr="000F5B77">
        <w:rPr>
          <w:rFonts w:eastAsia="Times New Roman"/>
          <w:i/>
          <w:iCs/>
          <w:szCs w:val="24"/>
          <w:lang w:eastAsia="ru-RU"/>
        </w:rPr>
        <w:t>корейск</w:t>
      </w:r>
      <w:r>
        <w:rPr>
          <w:rFonts w:eastAsia="Times New Roman"/>
          <w:i/>
          <w:iCs/>
          <w:szCs w:val="24"/>
          <w:lang w:eastAsia="ru-RU"/>
        </w:rPr>
        <w:t>ого</w:t>
      </w:r>
      <w:r w:rsidRPr="000F5B77">
        <w:rPr>
          <w:rFonts w:eastAsia="Times New Roman"/>
          <w:i/>
          <w:iCs/>
          <w:szCs w:val="24"/>
          <w:lang w:eastAsia="ru-RU"/>
        </w:rPr>
        <w:t xml:space="preserve"> популяционно</w:t>
      </w:r>
      <w:r>
        <w:rPr>
          <w:rFonts w:eastAsia="Times New Roman"/>
          <w:i/>
          <w:iCs/>
          <w:szCs w:val="24"/>
          <w:lang w:eastAsia="ru-RU"/>
        </w:rPr>
        <w:t>го</w:t>
      </w:r>
      <w:r w:rsidRPr="000F5B77">
        <w:rPr>
          <w:rFonts w:eastAsia="Times New Roman"/>
          <w:i/>
          <w:iCs/>
          <w:szCs w:val="24"/>
          <w:lang w:eastAsia="ru-RU"/>
        </w:rPr>
        <w:t xml:space="preserve"> ретроспективно</w:t>
      </w:r>
      <w:r w:rsidR="00E5127A">
        <w:rPr>
          <w:rFonts w:eastAsia="Times New Roman"/>
          <w:i/>
          <w:iCs/>
          <w:szCs w:val="24"/>
          <w:lang w:eastAsia="ru-RU"/>
        </w:rPr>
        <w:t>го</w:t>
      </w:r>
      <w:r w:rsidRPr="000F5B77">
        <w:rPr>
          <w:rFonts w:eastAsia="Times New Roman"/>
          <w:i/>
          <w:iCs/>
          <w:szCs w:val="24"/>
          <w:lang w:eastAsia="ru-RU"/>
        </w:rPr>
        <w:t xml:space="preserve"> когортно</w:t>
      </w:r>
      <w:r>
        <w:rPr>
          <w:rFonts w:eastAsia="Times New Roman"/>
          <w:i/>
          <w:iCs/>
          <w:szCs w:val="24"/>
          <w:lang w:eastAsia="ru-RU"/>
        </w:rPr>
        <w:t>го</w:t>
      </w:r>
      <w:r w:rsidRPr="000F5B77">
        <w:rPr>
          <w:rFonts w:eastAsia="Times New Roman"/>
          <w:i/>
          <w:iCs/>
          <w:szCs w:val="24"/>
          <w:lang w:eastAsia="ru-RU"/>
        </w:rPr>
        <w:t xml:space="preserve"> исследовани</w:t>
      </w:r>
      <w:r>
        <w:rPr>
          <w:rFonts w:eastAsia="Times New Roman"/>
          <w:i/>
          <w:iCs/>
          <w:szCs w:val="24"/>
          <w:lang w:eastAsia="ru-RU"/>
        </w:rPr>
        <w:t>я</w:t>
      </w:r>
      <w:r w:rsidRPr="000F5B77">
        <w:rPr>
          <w:rFonts w:eastAsia="Times New Roman"/>
          <w:i/>
          <w:iCs/>
          <w:szCs w:val="24"/>
          <w:lang w:eastAsia="ru-RU"/>
        </w:rPr>
        <w:t xml:space="preserve">  </w:t>
      </w:r>
      <w:r>
        <w:rPr>
          <w:rFonts w:eastAsia="Times New Roman"/>
          <w:i/>
          <w:iCs/>
          <w:szCs w:val="24"/>
          <w:lang w:eastAsia="ru-RU"/>
        </w:rPr>
        <w:t xml:space="preserve">по </w:t>
      </w:r>
      <w:r w:rsidRPr="000F5B77">
        <w:rPr>
          <w:rFonts w:eastAsia="Times New Roman"/>
          <w:i/>
          <w:iCs/>
          <w:szCs w:val="24"/>
          <w:lang w:eastAsia="ru-RU"/>
        </w:rPr>
        <w:t>анализ</w:t>
      </w:r>
      <w:r>
        <w:rPr>
          <w:rFonts w:eastAsia="Times New Roman"/>
          <w:i/>
          <w:iCs/>
          <w:szCs w:val="24"/>
          <w:lang w:eastAsia="ru-RU"/>
        </w:rPr>
        <w:t>у</w:t>
      </w:r>
      <w:r w:rsidRPr="000F5B77">
        <w:rPr>
          <w:rFonts w:eastAsia="Times New Roman"/>
          <w:i/>
          <w:iCs/>
          <w:szCs w:val="24"/>
          <w:lang w:eastAsia="ru-RU"/>
        </w:rPr>
        <w:t xml:space="preserve">  риска развития рака кожи и предраковых заболеваний кожи </w:t>
      </w:r>
      <w:r w:rsidR="00071562">
        <w:rPr>
          <w:rFonts w:eastAsia="Times New Roman"/>
          <w:i/>
          <w:iCs/>
          <w:szCs w:val="24"/>
          <w:lang w:eastAsia="ru-RU"/>
        </w:rPr>
        <w:t xml:space="preserve">у </w:t>
      </w:r>
      <w:r w:rsidRPr="000F5B77">
        <w:rPr>
          <w:rFonts w:eastAsia="Times New Roman"/>
          <w:i/>
          <w:iCs/>
          <w:szCs w:val="24"/>
          <w:lang w:eastAsia="ru-RU"/>
        </w:rPr>
        <w:t>60 321 пациентов  с витилиго в возрасте</w:t>
      </w:r>
      <w:r>
        <w:rPr>
          <w:rFonts w:eastAsia="Times New Roman"/>
          <w:i/>
          <w:iCs/>
          <w:szCs w:val="24"/>
          <w:lang w:eastAsia="ru-RU"/>
        </w:rPr>
        <w:t xml:space="preserve"> от</w:t>
      </w:r>
      <w:r w:rsidRPr="000F5B77">
        <w:rPr>
          <w:rFonts w:eastAsia="Times New Roman"/>
          <w:i/>
          <w:iCs/>
          <w:szCs w:val="24"/>
          <w:lang w:eastAsia="ru-RU"/>
        </w:rPr>
        <w:t xml:space="preserve"> 20 лет</w:t>
      </w:r>
      <w:r>
        <w:rPr>
          <w:rFonts w:eastAsia="Times New Roman"/>
          <w:i/>
          <w:iCs/>
          <w:szCs w:val="24"/>
          <w:lang w:eastAsia="ru-RU"/>
        </w:rPr>
        <w:t>,</w:t>
      </w:r>
      <w:r w:rsidRPr="000F5B77">
        <w:rPr>
          <w:rFonts w:eastAsia="Times New Roman"/>
          <w:i/>
          <w:iCs/>
          <w:szCs w:val="24"/>
          <w:lang w:eastAsia="ru-RU"/>
        </w:rPr>
        <w:t xml:space="preserve"> получавших процедуры УФВ-311 терапии</w:t>
      </w:r>
      <w:r w:rsidR="00071562">
        <w:rPr>
          <w:rFonts w:eastAsia="Times New Roman"/>
          <w:i/>
          <w:iCs/>
          <w:szCs w:val="24"/>
          <w:lang w:eastAsia="ru-RU"/>
        </w:rPr>
        <w:t xml:space="preserve">, </w:t>
      </w:r>
      <w:r w:rsidR="00374D8A">
        <w:rPr>
          <w:rFonts w:eastAsia="Times New Roman"/>
          <w:i/>
          <w:iCs/>
          <w:szCs w:val="24"/>
          <w:lang w:eastAsia="ru-RU"/>
        </w:rPr>
        <w:t xml:space="preserve">длительная </w:t>
      </w:r>
      <w:r w:rsidRPr="000F5B77">
        <w:rPr>
          <w:rFonts w:eastAsia="Times New Roman"/>
          <w:i/>
          <w:iCs/>
          <w:szCs w:val="24"/>
          <w:lang w:eastAsia="ru-RU"/>
        </w:rPr>
        <w:t xml:space="preserve">УФВ-311 терапия не </w:t>
      </w:r>
      <w:r w:rsidR="00071562">
        <w:rPr>
          <w:rFonts w:eastAsia="Times New Roman"/>
          <w:i/>
          <w:iCs/>
          <w:szCs w:val="24"/>
          <w:lang w:eastAsia="ru-RU"/>
        </w:rPr>
        <w:t xml:space="preserve">была </w:t>
      </w:r>
      <w:r w:rsidRPr="000F5B77">
        <w:rPr>
          <w:rFonts w:eastAsia="Times New Roman"/>
          <w:i/>
          <w:iCs/>
          <w:szCs w:val="24"/>
          <w:lang w:eastAsia="ru-RU"/>
        </w:rPr>
        <w:t xml:space="preserve">ассоциирована с   повышением риска развития рака кожи у пациентов с витилиго. </w:t>
      </w:r>
      <w:r w:rsidR="00374D8A">
        <w:rPr>
          <w:rFonts w:eastAsia="Times New Roman"/>
          <w:i/>
          <w:iCs/>
          <w:szCs w:val="24"/>
          <w:lang w:eastAsia="ru-RU"/>
        </w:rPr>
        <w:t xml:space="preserve">Тем не менее, вопросы </w:t>
      </w:r>
      <w:r w:rsidRPr="000F5B77">
        <w:rPr>
          <w:rFonts w:eastAsia="Times New Roman"/>
          <w:i/>
          <w:iCs/>
          <w:szCs w:val="24"/>
          <w:lang w:eastAsia="ru-RU"/>
        </w:rPr>
        <w:t>долгосрочн</w:t>
      </w:r>
      <w:r w:rsidR="00374D8A">
        <w:rPr>
          <w:rFonts w:eastAsia="Times New Roman"/>
          <w:i/>
          <w:iCs/>
          <w:szCs w:val="24"/>
          <w:lang w:eastAsia="ru-RU"/>
        </w:rPr>
        <w:t>о</w:t>
      </w:r>
      <w:r w:rsidR="00EC4C63">
        <w:rPr>
          <w:rFonts w:eastAsia="Times New Roman"/>
          <w:i/>
          <w:iCs/>
          <w:szCs w:val="24"/>
          <w:lang w:eastAsia="ru-RU"/>
        </w:rPr>
        <w:t xml:space="preserve">го риска </w:t>
      </w:r>
      <w:r w:rsidRPr="000F5B77">
        <w:rPr>
          <w:rFonts w:eastAsia="Times New Roman"/>
          <w:i/>
          <w:iCs/>
          <w:szCs w:val="24"/>
          <w:lang w:eastAsia="ru-RU"/>
        </w:rPr>
        <w:t>с точки зрения фотокарциногенеза требу</w:t>
      </w:r>
      <w:r w:rsidR="00374D8A">
        <w:rPr>
          <w:rFonts w:eastAsia="Times New Roman"/>
          <w:i/>
          <w:iCs/>
          <w:szCs w:val="24"/>
          <w:lang w:eastAsia="ru-RU"/>
        </w:rPr>
        <w:t>ю</w:t>
      </w:r>
      <w:r w:rsidRPr="000F5B77">
        <w:rPr>
          <w:rFonts w:eastAsia="Times New Roman"/>
          <w:i/>
          <w:iCs/>
          <w:szCs w:val="24"/>
          <w:lang w:eastAsia="ru-RU"/>
        </w:rPr>
        <w:t>т дальнейшего изучения</w:t>
      </w:r>
      <w:r w:rsidR="003F417C">
        <w:rPr>
          <w:rFonts w:eastAsia="Times New Roman"/>
          <w:i/>
          <w:iCs/>
          <w:szCs w:val="24"/>
          <w:lang w:eastAsia="ru-RU"/>
        </w:rPr>
        <w:t xml:space="preserve"> [</w:t>
      </w:r>
      <w:r w:rsidR="003F417C" w:rsidRPr="00EA4A2C">
        <w:rPr>
          <w:i/>
          <w:iCs/>
          <w:color w:val="000000"/>
          <w:szCs w:val="24"/>
          <w:shd w:val="clear" w:color="auto" w:fill="FFFFFF"/>
        </w:rPr>
        <w:t>4</w:t>
      </w:r>
      <w:r w:rsidR="00F704BC">
        <w:rPr>
          <w:i/>
          <w:iCs/>
          <w:color w:val="000000"/>
          <w:szCs w:val="24"/>
          <w:shd w:val="clear" w:color="auto" w:fill="FFFFFF"/>
        </w:rPr>
        <w:t>9</w:t>
      </w:r>
      <w:r w:rsidR="003F417C">
        <w:rPr>
          <w:rFonts w:eastAsia="Times New Roman"/>
          <w:i/>
          <w:iCs/>
          <w:szCs w:val="24"/>
          <w:lang w:eastAsia="ru-RU"/>
        </w:rPr>
        <w:t>]</w:t>
      </w:r>
      <w:r w:rsidR="005925C7">
        <w:rPr>
          <w:rFonts w:eastAsia="Times New Roman"/>
          <w:i/>
          <w:iCs/>
          <w:szCs w:val="24"/>
          <w:lang w:eastAsia="ru-RU"/>
        </w:rPr>
        <w:t>.</w:t>
      </w:r>
    </w:p>
    <w:p w:rsidR="001E7D1E" w:rsidRPr="004050E6" w:rsidRDefault="00B56D62" w:rsidP="009C7522">
      <w:pPr>
        <w:pStyle w:val="afd"/>
        <w:numPr>
          <w:ilvl w:val="0"/>
          <w:numId w:val="38"/>
        </w:numPr>
        <w:ind w:left="0" w:firstLine="567"/>
        <w:divId w:val="1767193717"/>
        <w:rPr>
          <w:b/>
          <w:szCs w:val="24"/>
        </w:rPr>
      </w:pPr>
      <w:r w:rsidRPr="004050E6">
        <w:rPr>
          <w:b/>
          <w:szCs w:val="24"/>
        </w:rPr>
        <w:t>Рекомендуется</w:t>
      </w:r>
      <w:r w:rsidRPr="004050E6">
        <w:rPr>
          <w:szCs w:val="24"/>
        </w:rPr>
        <w:t xml:space="preserve"> </w:t>
      </w:r>
      <w:r w:rsidR="00FA721B" w:rsidRPr="004050E6">
        <w:rPr>
          <w:szCs w:val="24"/>
        </w:rPr>
        <w:t xml:space="preserve">взрослым </w:t>
      </w:r>
      <w:r w:rsidR="00420FD7" w:rsidRPr="004050E6">
        <w:rPr>
          <w:szCs w:val="24"/>
        </w:rPr>
        <w:t xml:space="preserve">пациентам </w:t>
      </w:r>
      <w:r w:rsidR="00FA721B" w:rsidRPr="004050E6">
        <w:rPr>
          <w:szCs w:val="24"/>
        </w:rPr>
        <w:t xml:space="preserve">с </w:t>
      </w:r>
      <w:r w:rsidR="00420FD7" w:rsidRPr="004050E6">
        <w:rPr>
          <w:szCs w:val="24"/>
        </w:rPr>
        <w:t>витилиго</w:t>
      </w:r>
      <w:r w:rsidR="001E7D1E" w:rsidRPr="004050E6">
        <w:rPr>
          <w:iCs/>
          <w:szCs w:val="24"/>
        </w:rPr>
        <w:t xml:space="preserve"> </w:t>
      </w:r>
      <w:r w:rsidR="001E7D1E" w:rsidRPr="004050E6">
        <w:rPr>
          <w:rFonts w:eastAsia="Times New Roman"/>
          <w:iCs/>
          <w:szCs w:val="24"/>
          <w:lang w:eastAsia="ru-RU"/>
        </w:rPr>
        <w:t xml:space="preserve">с поражением кожи </w:t>
      </w:r>
      <w:r w:rsidR="00E5127A">
        <w:rPr>
          <w:rFonts w:eastAsia="Times New Roman"/>
          <w:iCs/>
          <w:szCs w:val="24"/>
          <w:lang w:eastAsia="ru-RU"/>
        </w:rPr>
        <w:t>для стимуляции</w:t>
      </w:r>
      <w:r w:rsidR="004050E6" w:rsidRPr="004050E6">
        <w:rPr>
          <w:rFonts w:eastAsia="Times New Roman"/>
          <w:iCs/>
          <w:szCs w:val="24"/>
          <w:lang w:eastAsia="ru-RU"/>
        </w:rPr>
        <w:t xml:space="preserve"> </w:t>
      </w:r>
      <w:r w:rsidR="001E7D1E" w:rsidRPr="004050E6">
        <w:rPr>
          <w:rFonts w:eastAsia="Times New Roman"/>
          <w:iCs/>
          <w:szCs w:val="24"/>
          <w:lang w:eastAsia="ru-RU"/>
        </w:rPr>
        <w:t>пигментообразования:</w:t>
      </w:r>
      <w:r w:rsidR="00420FD7" w:rsidRPr="004050E6">
        <w:rPr>
          <w:szCs w:val="24"/>
        </w:rPr>
        <w:t xml:space="preserve"> </w:t>
      </w:r>
    </w:p>
    <w:p w:rsidR="001E7D1E" w:rsidRPr="00375A03" w:rsidRDefault="00375A03" w:rsidP="009C7522">
      <w:pPr>
        <w:pStyle w:val="afd"/>
        <w:ind w:left="0" w:firstLine="567"/>
        <w:divId w:val="1767193717"/>
        <w:rPr>
          <w:b/>
          <w:szCs w:val="24"/>
        </w:rPr>
      </w:pPr>
      <w:r>
        <w:rPr>
          <w:rFonts w:eastAsia="Times New Roman"/>
          <w:szCs w:val="24"/>
          <w:lang w:eastAsia="ru-RU"/>
        </w:rPr>
        <w:lastRenderedPageBreak/>
        <w:t>ф</w:t>
      </w:r>
      <w:r w:rsidR="004453CD" w:rsidRPr="00375A03">
        <w:rPr>
          <w:rFonts w:eastAsia="Times New Roman"/>
          <w:szCs w:val="24"/>
          <w:lang w:eastAsia="ru-RU"/>
        </w:rPr>
        <w:t xml:space="preserve">отохимиотерапия с внутренним применением </w:t>
      </w:r>
      <w:r>
        <w:t>препаратов</w:t>
      </w:r>
      <w:r w:rsidRPr="00375A03">
        <w:t xml:space="preserve"> для лечения псориаза</w:t>
      </w:r>
      <w:r w:rsidR="004453CD" w:rsidRPr="00375A03">
        <w:rPr>
          <w:rFonts w:eastAsia="Times New Roman"/>
          <w:szCs w:val="24"/>
          <w:lang w:eastAsia="ru-RU"/>
        </w:rPr>
        <w:t xml:space="preserve"> </w:t>
      </w:r>
      <w:r w:rsidRPr="00375A03">
        <w:rPr>
          <w:rFonts w:eastAsia="Times New Roman"/>
          <w:szCs w:val="24"/>
          <w:lang w:eastAsia="ru-RU"/>
        </w:rPr>
        <w:t>(</w:t>
      </w:r>
      <w:r w:rsidR="00C26885" w:rsidRPr="00375A03">
        <w:rPr>
          <w:rFonts w:eastAsia="Times New Roman"/>
          <w:szCs w:val="24"/>
          <w:lang w:eastAsia="ru-RU"/>
        </w:rPr>
        <w:t>общая/</w:t>
      </w:r>
      <w:r w:rsidR="005925C7" w:rsidRPr="00375A03">
        <w:rPr>
          <w:rFonts w:eastAsia="Times New Roman"/>
          <w:szCs w:val="24"/>
          <w:lang w:eastAsia="ru-RU"/>
        </w:rPr>
        <w:t>локальная</w:t>
      </w:r>
      <w:r w:rsidRPr="00375A03">
        <w:rPr>
          <w:rFonts w:eastAsia="Times New Roman"/>
          <w:szCs w:val="24"/>
          <w:lang w:eastAsia="ru-RU"/>
        </w:rPr>
        <w:t>)</w:t>
      </w:r>
      <w:r w:rsidR="005925C7" w:rsidRPr="00375A03">
        <w:rPr>
          <w:rFonts w:eastAsia="Times New Roman"/>
          <w:szCs w:val="24"/>
          <w:lang w:eastAsia="ru-RU"/>
        </w:rPr>
        <w:t xml:space="preserve"> [</w:t>
      </w:r>
      <w:r w:rsidR="001C31CA" w:rsidRPr="00375A03">
        <w:rPr>
          <w:rFonts w:eastAsia="Times New Roman"/>
          <w:szCs w:val="24"/>
          <w:lang w:eastAsia="ru-RU"/>
        </w:rPr>
        <w:t>50</w:t>
      </w:r>
      <w:r w:rsidR="00FA721B" w:rsidRPr="00375A03">
        <w:rPr>
          <w:rFonts w:eastAsia="Times New Roman"/>
          <w:szCs w:val="24"/>
          <w:lang w:eastAsia="ru-RU"/>
        </w:rPr>
        <w:t>,</w:t>
      </w:r>
      <w:r w:rsidR="001C31CA" w:rsidRPr="00375A03">
        <w:rPr>
          <w:rFonts w:eastAsia="Times New Roman"/>
          <w:szCs w:val="24"/>
          <w:lang w:eastAsia="ru-RU"/>
        </w:rPr>
        <w:t xml:space="preserve"> </w:t>
      </w:r>
      <w:r w:rsidR="00FA721B" w:rsidRPr="00375A03">
        <w:rPr>
          <w:rFonts w:eastAsia="Times New Roman"/>
          <w:szCs w:val="24"/>
          <w:lang w:eastAsia="ru-RU"/>
        </w:rPr>
        <w:t>5</w:t>
      </w:r>
      <w:r w:rsidR="001C31CA" w:rsidRPr="00375A03">
        <w:rPr>
          <w:rFonts w:eastAsia="Times New Roman"/>
          <w:szCs w:val="24"/>
          <w:lang w:eastAsia="ru-RU"/>
        </w:rPr>
        <w:t>1</w:t>
      </w:r>
      <w:r w:rsidR="00FA721B" w:rsidRPr="00375A03">
        <w:rPr>
          <w:rFonts w:eastAsia="Times New Roman"/>
          <w:szCs w:val="24"/>
          <w:lang w:eastAsia="ru-RU"/>
        </w:rPr>
        <w:t>]</w:t>
      </w:r>
    </w:p>
    <w:p w:rsidR="00AF3109" w:rsidRPr="00B52A51" w:rsidRDefault="00C47B7F" w:rsidP="00AF3109">
      <w:pPr>
        <w:pStyle w:val="7"/>
        <w:spacing w:before="0" w:after="0"/>
        <w:ind w:firstLine="567"/>
        <w:divId w:val="1767193717"/>
        <w:rPr>
          <w:rFonts w:ascii="Times New Roman" w:hAnsi="Times New Roman"/>
        </w:rPr>
      </w:pPr>
      <w:r w:rsidRPr="003A7355">
        <w:rPr>
          <w:rStyle w:val="affa"/>
          <w:rFonts w:ascii="Times New Roman" w:hAnsi="Times New Roman"/>
          <w:color w:val="000000"/>
        </w:rPr>
        <w:t xml:space="preserve">Уровень убедительности рекомендаций А </w:t>
      </w:r>
      <w:r w:rsidRPr="003A7355">
        <w:rPr>
          <w:rFonts w:ascii="Times New Roman" w:hAnsi="Times New Roman"/>
          <w:b/>
          <w:color w:val="000000"/>
        </w:rPr>
        <w:t>(уровень достоверности доказательств -</w:t>
      </w:r>
      <w:r w:rsidR="001510E9" w:rsidRPr="003A7355">
        <w:rPr>
          <w:rFonts w:ascii="Times New Roman" w:hAnsi="Times New Roman"/>
          <w:b/>
          <w:color w:val="000000"/>
        </w:rPr>
        <w:t>2</w:t>
      </w:r>
      <w:r w:rsidR="005925C7" w:rsidRPr="003A7355">
        <w:rPr>
          <w:rFonts w:ascii="Times New Roman" w:hAnsi="Times New Roman"/>
          <w:b/>
          <w:color w:val="000000"/>
        </w:rPr>
        <w:t>)</w:t>
      </w:r>
      <w:r w:rsidR="00AF3109" w:rsidRPr="003A7355">
        <w:rPr>
          <w:rFonts w:ascii="Times New Roman" w:hAnsi="Times New Roman"/>
        </w:rPr>
        <w:t xml:space="preserve"> </w:t>
      </w:r>
    </w:p>
    <w:p w:rsidR="00AF3109" w:rsidRPr="008C36FD" w:rsidRDefault="00AF3109" w:rsidP="00AF3109">
      <w:pPr>
        <w:pStyle w:val="afd"/>
        <w:ind w:left="0" w:firstLine="567"/>
        <w:divId w:val="1767193717"/>
        <w:rPr>
          <w:b/>
          <w:i/>
          <w:color w:val="000000" w:themeColor="text1"/>
          <w:szCs w:val="24"/>
        </w:rPr>
      </w:pPr>
      <w:r w:rsidRPr="00375A03">
        <w:rPr>
          <w:b/>
          <w:i/>
        </w:rPr>
        <w:t>Комментарии</w:t>
      </w:r>
      <w:r w:rsidRPr="00AF3109">
        <w:rPr>
          <w:b/>
        </w:rPr>
        <w:t>:</w:t>
      </w:r>
      <w:r w:rsidRPr="00AF3109">
        <w:rPr>
          <w:i/>
        </w:rPr>
        <w:t xml:space="preserve"> </w:t>
      </w:r>
      <w:r w:rsidR="00375A03">
        <w:rPr>
          <w:i/>
        </w:rPr>
        <w:t xml:space="preserve">в качестве фотосенсибилизирующего средства применяют -  </w:t>
      </w:r>
      <w:r w:rsidR="00375A03" w:rsidRPr="008C36FD">
        <w:rPr>
          <w:i/>
          <w:color w:val="000000" w:themeColor="text1"/>
        </w:rPr>
        <w:t>а</w:t>
      </w:r>
      <w:r w:rsidRPr="008C36FD">
        <w:rPr>
          <w:i/>
          <w:color w:val="000000" w:themeColor="text1"/>
          <w:szCs w:val="24"/>
        </w:rPr>
        <w:t xml:space="preserve">мми большой плодов фурокумарины </w:t>
      </w:r>
      <w:r w:rsidR="003A7355" w:rsidRPr="008C36FD">
        <w:rPr>
          <w:i/>
          <w:color w:val="000000" w:themeColor="text1"/>
          <w:szCs w:val="24"/>
        </w:rPr>
        <w:t xml:space="preserve">в дозе </w:t>
      </w:r>
      <w:r w:rsidRPr="008C36FD">
        <w:rPr>
          <w:i/>
          <w:color w:val="000000" w:themeColor="text1"/>
          <w:szCs w:val="24"/>
        </w:rPr>
        <w:t>0,8 мг/кг массы тела перорально однократно за 2 часа до облучения длинноволновым ультрафиолетовым светом (длина волны 320-400 нм.)</w:t>
      </w:r>
    </w:p>
    <w:p w:rsidR="00AF3109" w:rsidRPr="00AF3109" w:rsidRDefault="00AF3109" w:rsidP="00AF3109">
      <w:pPr>
        <w:pStyle w:val="7"/>
        <w:spacing w:before="0" w:after="0"/>
        <w:ind w:firstLine="567"/>
        <w:divId w:val="1767193717"/>
        <w:rPr>
          <w:rFonts w:ascii="Times New Roman" w:hAnsi="Times New Roman"/>
          <w:i/>
        </w:rPr>
      </w:pPr>
      <w:r w:rsidRPr="00AF3109">
        <w:rPr>
          <w:rFonts w:ascii="Times New Roman" w:hAnsi="Times New Roman"/>
          <w:i/>
        </w:rPr>
        <w:t>Облучени</w:t>
      </w:r>
      <w:r>
        <w:rPr>
          <w:rFonts w:ascii="Times New Roman" w:hAnsi="Times New Roman"/>
          <w:i/>
        </w:rPr>
        <w:t>е</w:t>
      </w:r>
      <w:r w:rsidRPr="00AF3109">
        <w:rPr>
          <w:rFonts w:ascii="Times New Roman" w:hAnsi="Times New Roman"/>
          <w:i/>
        </w:rPr>
        <w:t xml:space="preserve"> начинают с дозы УФА, составляющей 25-50% от минимальной фототоксической дозы, или </w:t>
      </w:r>
      <w:r w:rsidRPr="00AF3109">
        <w:rPr>
          <w:rFonts w:ascii="Times New Roman" w:hAnsi="Times New Roman"/>
          <w:i/>
          <w:lang w:val="en-US"/>
        </w:rPr>
        <w:t>c</w:t>
      </w:r>
      <w:r w:rsidRPr="00AF3109">
        <w:rPr>
          <w:rFonts w:ascii="Times New Roman" w:hAnsi="Times New Roman"/>
          <w:i/>
        </w:rPr>
        <w:t xml:space="preserve"> 0,1-0,5 Дж/см</w:t>
      </w:r>
      <w:proofErr w:type="gramStart"/>
      <w:r w:rsidRPr="00AF3109">
        <w:rPr>
          <w:rFonts w:ascii="Times New Roman" w:hAnsi="Times New Roman"/>
          <w:i/>
          <w:vertAlign w:val="superscript"/>
        </w:rPr>
        <w:t>2</w:t>
      </w:r>
      <w:proofErr w:type="gramEnd"/>
      <w:r w:rsidRPr="00AF3109">
        <w:rPr>
          <w:rFonts w:ascii="Times New Roman" w:hAnsi="Times New Roman"/>
          <w:i/>
        </w:rPr>
        <w:t xml:space="preserve"> в зависимости от фототипа кожи. Процедуры проводят 2-3 раза в неделю (но не 2 дня подряд). При отсутствии эритемы разовую дозу облучения увеличивают каждую вторую-</w:t>
      </w:r>
      <w:r w:rsidRPr="008C36FD">
        <w:rPr>
          <w:rFonts w:ascii="Times New Roman" w:hAnsi="Times New Roman"/>
          <w:i/>
        </w:rPr>
        <w:t>третью процедуру на 10-20% или на 0,2-0,5 Дж/см</w:t>
      </w:r>
      <w:r w:rsidRPr="008C36FD">
        <w:rPr>
          <w:rFonts w:ascii="Times New Roman" w:hAnsi="Times New Roman"/>
          <w:i/>
          <w:vertAlign w:val="superscript"/>
        </w:rPr>
        <w:t>2</w:t>
      </w:r>
      <w:r w:rsidRPr="008C36FD">
        <w:rPr>
          <w:rFonts w:ascii="Times New Roman" w:hAnsi="Times New Roman"/>
          <w:i/>
        </w:rPr>
        <w:t>.</w:t>
      </w:r>
      <w:r w:rsidRPr="008C36FD">
        <w:rPr>
          <w:rFonts w:ascii="Times New Roman" w:hAnsi="Times New Roman"/>
          <w:i/>
          <w:vertAlign w:val="superscript"/>
        </w:rPr>
        <w:t xml:space="preserve"> </w:t>
      </w:r>
      <w:r w:rsidRPr="008C36FD">
        <w:rPr>
          <w:rFonts w:ascii="Times New Roman" w:hAnsi="Times New Roman"/>
          <w:i/>
        </w:rPr>
        <w:t xml:space="preserve">При появлении слабо выраженной </w:t>
      </w:r>
      <w:proofErr w:type="gramStart"/>
      <w:r w:rsidRPr="008C36FD">
        <w:rPr>
          <w:rFonts w:ascii="Times New Roman" w:hAnsi="Times New Roman"/>
          <w:i/>
          <w:color w:val="000000" w:themeColor="text1"/>
        </w:rPr>
        <w:t>эритемы</w:t>
      </w:r>
      <w:proofErr w:type="gramEnd"/>
      <w:r w:rsidR="00385B90" w:rsidRPr="008C36FD">
        <w:rPr>
          <w:i/>
          <w:iCs/>
          <w:color w:val="000000" w:themeColor="text1"/>
        </w:rPr>
        <w:t xml:space="preserve"> </w:t>
      </w:r>
      <w:r w:rsidR="00385B90" w:rsidRPr="008C36FD">
        <w:rPr>
          <w:rFonts w:ascii="Times New Roman" w:hAnsi="Times New Roman"/>
          <w:i/>
          <w:iCs/>
          <w:color w:val="000000" w:themeColor="text1"/>
        </w:rPr>
        <w:t xml:space="preserve">не сопровождающейся зудом или болезненными ощущениями, </w:t>
      </w:r>
      <w:r w:rsidRPr="008C36FD">
        <w:rPr>
          <w:rFonts w:ascii="Times New Roman" w:hAnsi="Times New Roman"/>
          <w:i/>
          <w:color w:val="000000" w:themeColor="text1"/>
        </w:rPr>
        <w:t>дозу оставляют постоянной.</w:t>
      </w:r>
      <w:r w:rsidRPr="008C36FD">
        <w:rPr>
          <w:rFonts w:ascii="Times New Roman" w:hAnsi="Times New Roman"/>
          <w:i/>
        </w:rPr>
        <w:t xml:space="preserve"> Максимальное значение разовой дозы облучения - 5 Дж/см</w:t>
      </w:r>
      <w:r w:rsidRPr="008C36FD">
        <w:rPr>
          <w:rFonts w:ascii="Times New Roman" w:hAnsi="Times New Roman"/>
          <w:i/>
          <w:vertAlign w:val="superscript"/>
        </w:rPr>
        <w:t>2</w:t>
      </w:r>
      <w:r w:rsidRPr="008C36FD">
        <w:rPr>
          <w:rFonts w:ascii="Times New Roman" w:hAnsi="Times New Roman"/>
          <w:i/>
        </w:rPr>
        <w:t>.</w:t>
      </w:r>
      <w:r w:rsidRPr="00AF3109">
        <w:rPr>
          <w:rFonts w:ascii="Times New Roman" w:hAnsi="Times New Roman"/>
          <w:i/>
        </w:rPr>
        <w:t xml:space="preserve"> </w:t>
      </w:r>
    </w:p>
    <w:p w:rsidR="00FA721B" w:rsidRPr="00C47B7F" w:rsidRDefault="00FA721B" w:rsidP="009C7522">
      <w:pPr>
        <w:ind w:firstLine="567"/>
        <w:divId w:val="1767193717"/>
      </w:pPr>
      <w:r>
        <w:t>и</w:t>
      </w:r>
      <w:r w:rsidR="00C47B7F">
        <w:t>ли</w:t>
      </w:r>
    </w:p>
    <w:p w:rsidR="00D53EF2" w:rsidRPr="00C47B7F" w:rsidRDefault="00D53EF2" w:rsidP="009C7522">
      <w:pPr>
        <w:pStyle w:val="afd"/>
        <w:numPr>
          <w:ilvl w:val="0"/>
          <w:numId w:val="22"/>
        </w:numPr>
        <w:ind w:left="0" w:firstLine="567"/>
        <w:divId w:val="1767193717"/>
        <w:rPr>
          <w:b/>
          <w:szCs w:val="24"/>
        </w:rPr>
      </w:pPr>
      <w:r w:rsidRPr="00C47B7F">
        <w:rPr>
          <w:b/>
          <w:szCs w:val="24"/>
        </w:rPr>
        <w:t>Рекомендуется</w:t>
      </w:r>
      <w:r w:rsidRPr="00C47B7F">
        <w:rPr>
          <w:szCs w:val="24"/>
        </w:rPr>
        <w:t xml:space="preserve"> взрослым пациентам </w:t>
      </w:r>
      <w:r w:rsidR="00FA721B">
        <w:rPr>
          <w:szCs w:val="24"/>
        </w:rPr>
        <w:t xml:space="preserve">с </w:t>
      </w:r>
      <w:r w:rsidRPr="00C47B7F">
        <w:rPr>
          <w:szCs w:val="24"/>
        </w:rPr>
        <w:t>витилиго</w:t>
      </w:r>
      <w:r w:rsidRPr="00C47B7F">
        <w:rPr>
          <w:iCs/>
          <w:szCs w:val="24"/>
        </w:rPr>
        <w:t xml:space="preserve"> </w:t>
      </w:r>
      <w:r w:rsidRPr="00C47B7F">
        <w:rPr>
          <w:rFonts w:eastAsia="Times New Roman"/>
          <w:iCs/>
          <w:szCs w:val="24"/>
          <w:lang w:eastAsia="ru-RU"/>
        </w:rPr>
        <w:t>с ограниченным поражением кожи (кроме лица) для стимуляции пигментообразования:</w:t>
      </w:r>
      <w:r w:rsidRPr="00C47B7F">
        <w:rPr>
          <w:szCs w:val="24"/>
        </w:rPr>
        <w:t xml:space="preserve"> </w:t>
      </w:r>
    </w:p>
    <w:p w:rsidR="001510E9" w:rsidRPr="00375A03" w:rsidRDefault="00375A03" w:rsidP="001510E9">
      <w:pPr>
        <w:pStyle w:val="afd"/>
        <w:ind w:left="0" w:firstLine="567"/>
        <w:divId w:val="1767193717"/>
        <w:rPr>
          <w:b/>
          <w:szCs w:val="24"/>
        </w:rPr>
      </w:pPr>
      <w:r w:rsidRPr="00375A03">
        <w:t>ф</w:t>
      </w:r>
      <w:r w:rsidR="00D53EF2" w:rsidRPr="00375A03">
        <w:t xml:space="preserve">отохимиотерапия с наружным применением </w:t>
      </w:r>
      <w:r w:rsidR="001F4D82" w:rsidRPr="00375A03">
        <w:t>препарат</w:t>
      </w:r>
      <w:r w:rsidRPr="00375A03">
        <w:t>ов для лечения псориаза</w:t>
      </w:r>
      <w:r w:rsidR="00D53EF2" w:rsidRPr="00375A03">
        <w:t xml:space="preserve"> </w:t>
      </w:r>
      <w:r w:rsidRPr="00375A03">
        <w:t>(</w:t>
      </w:r>
      <w:r w:rsidR="00C26885" w:rsidRPr="00375A03">
        <w:t>локальная</w:t>
      </w:r>
      <w:r w:rsidRPr="00375A03">
        <w:t>)</w:t>
      </w:r>
      <w:r w:rsidR="001510E9" w:rsidRPr="00375A03">
        <w:t xml:space="preserve"> </w:t>
      </w:r>
      <w:r w:rsidR="001510E9" w:rsidRPr="00375A03">
        <w:rPr>
          <w:rFonts w:eastAsia="Times New Roman"/>
          <w:szCs w:val="24"/>
          <w:lang w:eastAsia="ru-RU"/>
        </w:rPr>
        <w:t>[50, 51]</w:t>
      </w:r>
    </w:p>
    <w:p w:rsidR="00FA721B" w:rsidRDefault="00C47B7F" w:rsidP="009C7522">
      <w:pPr>
        <w:pStyle w:val="afb"/>
        <w:spacing w:beforeAutospacing="0" w:afterAutospacing="0" w:line="360" w:lineRule="auto"/>
        <w:ind w:firstLine="567"/>
        <w:divId w:val="1767193717"/>
        <w:rPr>
          <w:b/>
          <w:color w:val="000000"/>
        </w:rPr>
      </w:pPr>
      <w:r w:rsidRPr="00455678">
        <w:rPr>
          <w:rStyle w:val="affa"/>
        </w:rPr>
        <w:t xml:space="preserve">Уровень убедительности рекомендаций А </w:t>
      </w:r>
      <w:r w:rsidRPr="00455678">
        <w:rPr>
          <w:b/>
        </w:rPr>
        <w:t xml:space="preserve">(уровень достоверности </w:t>
      </w:r>
      <w:r w:rsidRPr="00B06EE9">
        <w:rPr>
          <w:b/>
          <w:color w:val="000000"/>
        </w:rPr>
        <w:t>доказательств -</w:t>
      </w:r>
      <w:r w:rsidR="00B66B75" w:rsidRPr="00B06EE9">
        <w:rPr>
          <w:b/>
          <w:color w:val="000000"/>
        </w:rPr>
        <w:t>2</w:t>
      </w:r>
      <w:r w:rsidR="005925C7" w:rsidRPr="00B06EE9">
        <w:rPr>
          <w:b/>
          <w:color w:val="000000"/>
        </w:rPr>
        <w:t>)</w:t>
      </w:r>
    </w:p>
    <w:p w:rsidR="00AF3109" w:rsidRPr="008C36FD" w:rsidRDefault="00AF3109" w:rsidP="00AF3109">
      <w:pPr>
        <w:pStyle w:val="afb"/>
        <w:spacing w:beforeAutospacing="0" w:afterAutospacing="0" w:line="360" w:lineRule="auto"/>
        <w:ind w:firstLine="567"/>
        <w:divId w:val="1767193717"/>
        <w:rPr>
          <w:i/>
          <w:color w:val="000000" w:themeColor="text1"/>
        </w:rPr>
      </w:pPr>
      <w:r w:rsidRPr="008C36FD">
        <w:rPr>
          <w:b/>
          <w:color w:val="000000" w:themeColor="text1"/>
        </w:rPr>
        <w:t>Комментарии:</w:t>
      </w:r>
      <w:r w:rsidR="00375A03" w:rsidRPr="008C36FD">
        <w:rPr>
          <w:b/>
          <w:color w:val="000000" w:themeColor="text1"/>
        </w:rPr>
        <w:t xml:space="preserve"> </w:t>
      </w:r>
      <w:r w:rsidR="00375A03" w:rsidRPr="008C36FD">
        <w:rPr>
          <w:i/>
          <w:color w:val="000000" w:themeColor="text1"/>
        </w:rPr>
        <w:t>в качестве фотосенсибилизирующего средства применяют -</w:t>
      </w:r>
      <w:r w:rsidRPr="008C36FD">
        <w:rPr>
          <w:i/>
          <w:color w:val="000000" w:themeColor="text1"/>
        </w:rPr>
        <w:t xml:space="preserve"> </w:t>
      </w:r>
      <w:r w:rsidR="00375A03" w:rsidRPr="008C36FD">
        <w:rPr>
          <w:i/>
          <w:color w:val="000000" w:themeColor="text1"/>
        </w:rPr>
        <w:t>а</w:t>
      </w:r>
      <w:r w:rsidRPr="008C36FD">
        <w:rPr>
          <w:i/>
          <w:color w:val="000000" w:themeColor="text1"/>
        </w:rPr>
        <w:t>мми большой плодов фурокумарины 0,3% спиртовой раствор наружно однократно в виде аппликаций на очаги поражения за 15–30 минут до облучения длинноволновым ультрафиолетовым спектром (длина волны 320–400 нм).</w:t>
      </w:r>
    </w:p>
    <w:p w:rsidR="00AF3109" w:rsidRPr="008C36FD" w:rsidRDefault="00AF3109" w:rsidP="00AF3109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  <w:color w:val="000000" w:themeColor="text1"/>
        </w:rPr>
      </w:pPr>
      <w:r w:rsidRPr="00AF3109">
        <w:rPr>
          <w:i/>
          <w:color w:val="000000"/>
        </w:rPr>
        <w:t>Процедуры ПУВА-терапии </w:t>
      </w:r>
      <w:r w:rsidRPr="00AF3109">
        <w:rPr>
          <w:rStyle w:val="affb"/>
          <w:i w:val="0"/>
          <w:color w:val="000000"/>
        </w:rPr>
        <w:t>с</w:t>
      </w:r>
      <w:r w:rsidRPr="00AF3109">
        <w:rPr>
          <w:rStyle w:val="affb"/>
          <w:color w:val="000000"/>
        </w:rPr>
        <w:t xml:space="preserve"> наружным применением</w:t>
      </w:r>
      <w:r w:rsidRPr="00AF3109">
        <w:rPr>
          <w:rStyle w:val="affb"/>
          <w:i w:val="0"/>
          <w:color w:val="000000"/>
        </w:rPr>
        <w:t xml:space="preserve"> </w:t>
      </w:r>
      <w:r w:rsidRPr="00AF3109">
        <w:rPr>
          <w:i/>
          <w:color w:val="000000"/>
        </w:rPr>
        <w:t xml:space="preserve">фотосенсибилизатора </w:t>
      </w:r>
      <w:r w:rsidRPr="00AF3109">
        <w:rPr>
          <w:rStyle w:val="affb"/>
        </w:rPr>
        <w:t>начинают с дозы 0,</w:t>
      </w:r>
      <w:r w:rsidRPr="008C36FD">
        <w:rPr>
          <w:rStyle w:val="affb"/>
        </w:rPr>
        <w:t>25–0,5 Дж/см</w:t>
      </w:r>
      <w:proofErr w:type="gramStart"/>
      <w:r w:rsidRPr="008C36FD">
        <w:rPr>
          <w:rStyle w:val="affb"/>
          <w:vertAlign w:val="superscript"/>
        </w:rPr>
        <w:t>2</w:t>
      </w:r>
      <w:proofErr w:type="gramEnd"/>
      <w:r w:rsidRPr="008C36FD">
        <w:rPr>
          <w:rStyle w:val="affb"/>
        </w:rPr>
        <w:t>. Последующие разовые дозы увеличивают каждую процедур</w:t>
      </w:r>
      <w:r w:rsidR="00385B90" w:rsidRPr="008C36FD">
        <w:rPr>
          <w:rStyle w:val="affb"/>
        </w:rPr>
        <w:t xml:space="preserve">у или через 1-2 </w:t>
      </w:r>
      <w:r w:rsidR="00385B90" w:rsidRPr="008C36FD">
        <w:rPr>
          <w:rStyle w:val="affb"/>
          <w:color w:val="000000" w:themeColor="text1"/>
        </w:rPr>
        <w:t>процедуры на 0,1</w:t>
      </w:r>
      <w:r w:rsidRPr="008C36FD">
        <w:rPr>
          <w:rStyle w:val="affb"/>
          <w:color w:val="000000" w:themeColor="text1"/>
        </w:rPr>
        <w:t>5–0,5 Дж/см</w:t>
      </w:r>
      <w:proofErr w:type="gramStart"/>
      <w:r w:rsidRPr="008C36FD">
        <w:rPr>
          <w:rStyle w:val="affb"/>
          <w:color w:val="000000" w:themeColor="text1"/>
          <w:vertAlign w:val="superscript"/>
        </w:rPr>
        <w:t>2</w:t>
      </w:r>
      <w:proofErr w:type="gramEnd"/>
      <w:r w:rsidRPr="008C36FD">
        <w:rPr>
          <w:rStyle w:val="affb"/>
          <w:color w:val="000000" w:themeColor="text1"/>
        </w:rPr>
        <w:t> в зависимости от</w:t>
      </w:r>
      <w:r w:rsidR="002B278B" w:rsidRPr="008C36FD">
        <w:rPr>
          <w:rStyle w:val="affb"/>
          <w:color w:val="000000" w:themeColor="text1"/>
        </w:rPr>
        <w:t xml:space="preserve"> переносимости</w:t>
      </w:r>
      <w:r w:rsidR="00385B90" w:rsidRPr="008C36FD">
        <w:rPr>
          <w:rStyle w:val="affb"/>
          <w:color w:val="000000" w:themeColor="text1"/>
        </w:rPr>
        <w:t>.</w:t>
      </w:r>
      <w:r w:rsidRPr="008C36FD">
        <w:rPr>
          <w:rStyle w:val="affb"/>
          <w:color w:val="000000" w:themeColor="text1"/>
        </w:rPr>
        <w:t xml:space="preserve"> </w:t>
      </w:r>
      <w:r w:rsidR="00385B90" w:rsidRPr="008C36FD">
        <w:rPr>
          <w:i/>
          <w:color w:val="000000" w:themeColor="text1"/>
        </w:rPr>
        <w:t>При появлении слабо выраженной эритемы,</w:t>
      </w:r>
      <w:r w:rsidR="00385B90" w:rsidRPr="008C36FD">
        <w:rPr>
          <w:i/>
          <w:iCs/>
          <w:color w:val="000000" w:themeColor="text1"/>
        </w:rPr>
        <w:t xml:space="preserve"> не сопровождающейся зудом или болезненными ощущениями,</w:t>
      </w:r>
      <w:r w:rsidR="00385B90" w:rsidRPr="008C36FD">
        <w:rPr>
          <w:i/>
          <w:color w:val="000000" w:themeColor="text1"/>
        </w:rPr>
        <w:t xml:space="preserve"> дозу оставляют постоянной. Максимальное значение разовой дозы облучения </w:t>
      </w:r>
      <w:r w:rsidRPr="008C36FD">
        <w:rPr>
          <w:rStyle w:val="affb"/>
          <w:color w:val="000000" w:themeColor="text1"/>
        </w:rPr>
        <w:t>3–6 Дж/см</w:t>
      </w:r>
      <w:proofErr w:type="gramStart"/>
      <w:r w:rsidRPr="008C36FD">
        <w:rPr>
          <w:rStyle w:val="affb"/>
          <w:color w:val="000000" w:themeColor="text1"/>
          <w:vertAlign w:val="superscript"/>
        </w:rPr>
        <w:t>2</w:t>
      </w:r>
      <w:proofErr w:type="gramEnd"/>
      <w:r w:rsidRPr="008C36FD">
        <w:rPr>
          <w:rStyle w:val="affb"/>
          <w:color w:val="000000" w:themeColor="text1"/>
        </w:rPr>
        <w:t>. Процедуры проводят 2–4 раза в неделю, курс лечения составляет 20–60 процедур. </w:t>
      </w:r>
    </w:p>
    <w:p w:rsidR="00B56D62" w:rsidRPr="00FA721B" w:rsidRDefault="00B56D62" w:rsidP="009C7522">
      <w:pPr>
        <w:pStyle w:val="afb"/>
        <w:spacing w:beforeAutospacing="0" w:afterAutospacing="0" w:line="360" w:lineRule="auto"/>
        <w:ind w:firstLine="567"/>
        <w:divId w:val="1767193717"/>
        <w:rPr>
          <w:i/>
        </w:rPr>
      </w:pPr>
      <w:r w:rsidRPr="008C36FD">
        <w:rPr>
          <w:i/>
          <w:color w:val="000000" w:themeColor="text1"/>
        </w:rPr>
        <w:t xml:space="preserve">ПУВА-терапию проводят в </w:t>
      </w:r>
      <w:proofErr w:type="gramStart"/>
      <w:r w:rsidRPr="008C36FD">
        <w:rPr>
          <w:i/>
          <w:color w:val="000000" w:themeColor="text1"/>
        </w:rPr>
        <w:t>виде</w:t>
      </w:r>
      <w:proofErr w:type="gramEnd"/>
      <w:r w:rsidRPr="008C36FD">
        <w:rPr>
          <w:i/>
          <w:color w:val="000000" w:themeColor="text1"/>
        </w:rPr>
        <w:t xml:space="preserve"> повторных курсов, состоящих из 15-25 процедур с</w:t>
      </w:r>
      <w:r w:rsidRPr="00FA721B">
        <w:rPr>
          <w:i/>
        </w:rPr>
        <w:t xml:space="preserve"> интервалом 1-3 месяца или одного продолжительного курса, включающего 100 процедур. </w:t>
      </w:r>
      <w:r w:rsidRPr="00FA721B">
        <w:rPr>
          <w:i/>
        </w:rPr>
        <w:lastRenderedPageBreak/>
        <w:t xml:space="preserve">Следует учитывать, что данный метод лечения имеет ряд побочных эффектов, ограничивающих его применение: фотосенсибилизация глаз и кожи, риск развития рака кожи. Нередко ПУВА-терапия приводит к выраженной гиперпигментации и формированию резкого контраста между пораженной, репигментированной и видимо здоровой кожей. </w:t>
      </w:r>
    </w:p>
    <w:p w:rsidR="000E6E6D" w:rsidRPr="00F3643D" w:rsidRDefault="00E5127A" w:rsidP="009C7522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</w:rPr>
      </w:pPr>
      <w:r>
        <w:rPr>
          <w:rStyle w:val="affb"/>
        </w:rPr>
        <w:t>Перед проведением</w:t>
      </w:r>
      <w:r w:rsidR="00BE5EE0">
        <w:rPr>
          <w:rStyle w:val="affb"/>
        </w:rPr>
        <w:t xml:space="preserve"> </w:t>
      </w:r>
      <w:proofErr w:type="spellStart"/>
      <w:r w:rsidR="00BE5EE0">
        <w:rPr>
          <w:rStyle w:val="affb"/>
        </w:rPr>
        <w:t>ПУВА-терапии</w:t>
      </w:r>
      <w:proofErr w:type="spellEnd"/>
      <w:r w:rsidR="00BE5EE0" w:rsidRPr="00CF2D38">
        <w:rPr>
          <w:rStyle w:val="affb"/>
        </w:rPr>
        <w:t xml:space="preserve"> </w:t>
      </w:r>
      <w:r w:rsidR="00BE5EE0">
        <w:rPr>
          <w:rStyle w:val="affb"/>
        </w:rPr>
        <w:t xml:space="preserve">с </w:t>
      </w:r>
      <w:proofErr w:type="spellStart"/>
      <w:r w:rsidR="00BE5EE0">
        <w:rPr>
          <w:rStyle w:val="affb"/>
        </w:rPr>
        <w:t>пероральным</w:t>
      </w:r>
      <w:proofErr w:type="spellEnd"/>
      <w:r w:rsidR="00BE5EE0">
        <w:rPr>
          <w:rStyle w:val="affb"/>
        </w:rPr>
        <w:t xml:space="preserve"> приемом </w:t>
      </w:r>
      <w:proofErr w:type="spellStart"/>
      <w:r w:rsidR="001F4D82" w:rsidRPr="00090A13">
        <w:rPr>
          <w:i/>
        </w:rPr>
        <w:t>псорален</w:t>
      </w:r>
      <w:r w:rsidR="00090A13" w:rsidRPr="00090A13">
        <w:rPr>
          <w:i/>
        </w:rPr>
        <w:t>ов</w:t>
      </w:r>
      <w:proofErr w:type="spellEnd"/>
      <w:r w:rsidR="001F4D82" w:rsidRPr="00090A13">
        <w:rPr>
          <w:i/>
        </w:rPr>
        <w:t xml:space="preserve"> для местного применения</w:t>
      </w:r>
      <w:r w:rsidR="00BE5EE0" w:rsidRPr="00090A13">
        <w:rPr>
          <w:rStyle w:val="affb"/>
          <w:i w:val="0"/>
        </w:rPr>
        <w:t xml:space="preserve"> </w:t>
      </w:r>
      <w:r w:rsidR="00BE5EE0">
        <w:rPr>
          <w:rStyle w:val="affb"/>
        </w:rPr>
        <w:t xml:space="preserve">для исключения противопоказаний </w:t>
      </w:r>
      <w:r w:rsidR="00BE5EE0" w:rsidRPr="00521E5D">
        <w:rPr>
          <w:i/>
        </w:rPr>
        <w:t xml:space="preserve">рекомендуется проведение лабораторных исследований (общий </w:t>
      </w:r>
      <w:proofErr w:type="gramStart"/>
      <w:r w:rsidR="00BE5EE0" w:rsidRPr="00521E5D">
        <w:rPr>
          <w:i/>
        </w:rPr>
        <w:t>общий</w:t>
      </w:r>
      <w:proofErr w:type="gramEnd"/>
      <w:r w:rsidR="00BE5EE0" w:rsidRPr="00521E5D">
        <w:rPr>
          <w:i/>
        </w:rPr>
        <w:t xml:space="preserve"> клинический анализ крови  развернутый, </w:t>
      </w:r>
      <w:r w:rsidR="00A31607" w:rsidRPr="008C36FD">
        <w:rPr>
          <w:i/>
        </w:rPr>
        <w:t>анализ крови биохимический общетерапевтический</w:t>
      </w:r>
      <w:r w:rsidR="00375A03" w:rsidRPr="008C36FD">
        <w:rPr>
          <w:i/>
        </w:rPr>
        <w:t>,</w:t>
      </w:r>
      <w:r w:rsidR="00A31607" w:rsidRPr="008C36FD">
        <w:rPr>
          <w:i/>
        </w:rPr>
        <w:t xml:space="preserve"> </w:t>
      </w:r>
      <w:r w:rsidR="00375A03" w:rsidRPr="008C36FD">
        <w:rPr>
          <w:i/>
        </w:rPr>
        <w:t>о</w:t>
      </w:r>
      <w:r w:rsidR="00A31607" w:rsidRPr="008C36FD">
        <w:rPr>
          <w:i/>
        </w:rPr>
        <w:t>бщий (клинический) анализ мочи</w:t>
      </w:r>
      <w:r w:rsidR="00BE5EE0">
        <w:rPr>
          <w:i/>
        </w:rPr>
        <w:t xml:space="preserve">, </w:t>
      </w:r>
      <w:r w:rsidR="00BE5EE0">
        <w:t xml:space="preserve"> </w:t>
      </w:r>
      <w:r w:rsidR="00BE5EE0">
        <w:rPr>
          <w:rStyle w:val="affb"/>
        </w:rPr>
        <w:t>консультация врача-</w:t>
      </w:r>
      <w:r w:rsidR="00BE5EE0" w:rsidRPr="008172A3">
        <w:rPr>
          <w:rStyle w:val="affb"/>
        </w:rPr>
        <w:t>терапевта,</w:t>
      </w:r>
      <w:r w:rsidR="00F632DC">
        <w:rPr>
          <w:rStyle w:val="affb"/>
        </w:rPr>
        <w:t xml:space="preserve"> </w:t>
      </w:r>
      <w:r w:rsidR="00BE5EE0">
        <w:rPr>
          <w:rStyle w:val="affb"/>
        </w:rPr>
        <w:t>врача-</w:t>
      </w:r>
      <w:r w:rsidR="00BE5EE0" w:rsidRPr="008172A3">
        <w:rPr>
          <w:rStyle w:val="affb"/>
        </w:rPr>
        <w:t xml:space="preserve">эндокринолога, </w:t>
      </w:r>
      <w:r w:rsidR="00BE5EE0">
        <w:rPr>
          <w:rStyle w:val="affb"/>
        </w:rPr>
        <w:t xml:space="preserve">врача </w:t>
      </w:r>
      <w:r w:rsidR="00BE5EE0" w:rsidRPr="008172A3">
        <w:rPr>
          <w:rStyle w:val="affb"/>
        </w:rPr>
        <w:t>акушера-гинеколога</w:t>
      </w:r>
      <w:r w:rsidR="00F632DC">
        <w:rPr>
          <w:rStyle w:val="affb"/>
        </w:rPr>
        <w:t xml:space="preserve"> (у женщин)</w:t>
      </w:r>
      <w:r w:rsidR="00BE5EE0">
        <w:rPr>
          <w:rStyle w:val="affb"/>
        </w:rPr>
        <w:t>, врача-</w:t>
      </w:r>
      <w:r w:rsidR="00BE5EE0" w:rsidRPr="008172A3">
        <w:rPr>
          <w:rStyle w:val="affb"/>
        </w:rPr>
        <w:t>офтальмолога</w:t>
      </w:r>
      <w:r w:rsidR="00BE5EE0">
        <w:rPr>
          <w:rStyle w:val="affb"/>
        </w:rPr>
        <w:t>. При проведении ПУВА-терапии</w:t>
      </w:r>
      <w:r w:rsidR="00BE5EE0" w:rsidRPr="00CF2D38">
        <w:rPr>
          <w:rStyle w:val="affb"/>
        </w:rPr>
        <w:t xml:space="preserve"> </w:t>
      </w:r>
      <w:r w:rsidR="00BE5EE0">
        <w:rPr>
          <w:rStyle w:val="affb"/>
        </w:rPr>
        <w:t xml:space="preserve">с наружным приемом </w:t>
      </w:r>
      <w:r w:rsidR="00375A03" w:rsidRPr="00375A03">
        <w:rPr>
          <w:i/>
        </w:rPr>
        <w:t>препаратов</w:t>
      </w:r>
      <w:r w:rsidR="001F4D82" w:rsidRPr="00375A03">
        <w:rPr>
          <w:i/>
        </w:rPr>
        <w:t xml:space="preserve"> для лечения псориаза </w:t>
      </w:r>
      <w:r w:rsidR="00375A03" w:rsidRPr="00375A03">
        <w:rPr>
          <w:i/>
        </w:rPr>
        <w:t>(фотосенсибилизирующих средств)</w:t>
      </w:r>
      <w:r w:rsidR="00BE5EE0">
        <w:rPr>
          <w:rStyle w:val="affb"/>
        </w:rPr>
        <w:t xml:space="preserve"> консультация врача-</w:t>
      </w:r>
      <w:r w:rsidR="00BE5EE0" w:rsidRPr="008172A3">
        <w:rPr>
          <w:rStyle w:val="affb"/>
        </w:rPr>
        <w:t>терапевта</w:t>
      </w:r>
      <w:r w:rsidR="00BE5EE0">
        <w:rPr>
          <w:rStyle w:val="affb"/>
        </w:rPr>
        <w:t xml:space="preserve"> врача-</w:t>
      </w:r>
      <w:r w:rsidR="00BE5EE0" w:rsidRPr="008172A3">
        <w:rPr>
          <w:rStyle w:val="affb"/>
        </w:rPr>
        <w:t xml:space="preserve">эндокринолога, </w:t>
      </w:r>
      <w:r w:rsidR="00BE5EE0">
        <w:rPr>
          <w:rStyle w:val="affb"/>
        </w:rPr>
        <w:t xml:space="preserve">врача </w:t>
      </w:r>
      <w:r w:rsidR="00BE5EE0" w:rsidRPr="008172A3">
        <w:rPr>
          <w:rStyle w:val="affb"/>
        </w:rPr>
        <w:t>акушера-гинеколога</w:t>
      </w:r>
      <w:r w:rsidR="00F632DC">
        <w:rPr>
          <w:rStyle w:val="affb"/>
        </w:rPr>
        <w:t xml:space="preserve"> (у женщин)</w:t>
      </w:r>
      <w:r w:rsidR="00B50E75">
        <w:rPr>
          <w:rStyle w:val="affb"/>
        </w:rPr>
        <w:t>.</w:t>
      </w:r>
      <w:r w:rsidR="00BE5EE0" w:rsidRPr="00545F35">
        <w:rPr>
          <w:rStyle w:val="affb"/>
        </w:rPr>
        <w:t xml:space="preserve"> </w:t>
      </w:r>
      <w:r w:rsidR="00BE5EE0">
        <w:rPr>
          <w:rStyle w:val="affb"/>
        </w:rPr>
        <w:t>По показаниям консультации других специалистов.</w:t>
      </w:r>
      <w:r w:rsidR="003E5DC5">
        <w:rPr>
          <w:rStyle w:val="affb"/>
        </w:rPr>
        <w:t xml:space="preserve"> </w:t>
      </w:r>
    </w:p>
    <w:p w:rsidR="00B50E75" w:rsidRDefault="00D94938" w:rsidP="009C7522">
      <w:pPr>
        <w:pStyle w:val="afb"/>
        <w:spacing w:beforeAutospacing="0" w:afterAutospacing="0" w:line="360" w:lineRule="auto"/>
        <w:ind w:firstLine="567"/>
        <w:divId w:val="1767193717"/>
        <w:rPr>
          <w:i/>
        </w:rPr>
      </w:pPr>
      <w:r w:rsidRPr="00D94938">
        <w:rPr>
          <w:i/>
          <w:color w:val="000000"/>
        </w:rPr>
        <w:t>Противопоказаниями к проведению ПУВА-терапии являются н</w:t>
      </w:r>
      <w:r w:rsidRPr="00D94938">
        <w:rPr>
          <w:i/>
        </w:rPr>
        <w:t xml:space="preserve">епереносимость ультрафиолетового излучения, заболевания, сопровождающиеся повышенной чувствительностью к свету (пигментная ксеродерма, альбинизм, системная красная волчанка, синдром Горлина, дерматомиозит, трихотиодистрофия, синдром Блюма, синдром наследственного диспластического невуса, синдром Кокейна, порфирии), наличие в настоящее время или в прошлом меланомы или рака кожи, предраковые поражения кожи, применение фотосенсибилизирующих средств, сильное повреждение солнечными лучами, </w:t>
      </w:r>
      <w:r w:rsidR="00545F35">
        <w:rPr>
          <w:i/>
        </w:rPr>
        <w:t>де</w:t>
      </w:r>
      <w:r>
        <w:rPr>
          <w:i/>
        </w:rPr>
        <w:t>т</w:t>
      </w:r>
      <w:r w:rsidR="00545F35">
        <w:rPr>
          <w:i/>
        </w:rPr>
        <w:t>с</w:t>
      </w:r>
      <w:r>
        <w:rPr>
          <w:i/>
        </w:rPr>
        <w:t>кий возраст до 18 дет</w:t>
      </w:r>
      <w:r w:rsidRPr="00D94938">
        <w:rPr>
          <w:i/>
        </w:rPr>
        <w:t xml:space="preserve">, </w:t>
      </w:r>
      <w:r w:rsidR="00207442">
        <w:rPr>
          <w:i/>
        </w:rPr>
        <w:t xml:space="preserve">беременность, лактация, </w:t>
      </w:r>
      <w:r w:rsidRPr="00D94938">
        <w:rPr>
          <w:i/>
        </w:rPr>
        <w:t>состояния и заболевания, при которых противопоказаны методы физиотерапии</w:t>
      </w:r>
      <w:r w:rsidR="00FA721B">
        <w:rPr>
          <w:i/>
        </w:rPr>
        <w:t xml:space="preserve"> [23-2</w:t>
      </w:r>
      <w:r w:rsidR="00AA098A">
        <w:rPr>
          <w:i/>
        </w:rPr>
        <w:t>7</w:t>
      </w:r>
      <w:r w:rsidR="00FA721B">
        <w:rPr>
          <w:i/>
        </w:rPr>
        <w:t>]</w:t>
      </w:r>
      <w:r w:rsidRPr="00D94938">
        <w:rPr>
          <w:i/>
        </w:rPr>
        <w:t>.</w:t>
      </w:r>
    </w:p>
    <w:p w:rsidR="00BE5EE0" w:rsidRDefault="00C450BC" w:rsidP="009C7522">
      <w:pPr>
        <w:pStyle w:val="afb"/>
        <w:spacing w:beforeAutospacing="0" w:afterAutospacing="0" w:line="360" w:lineRule="auto"/>
        <w:ind w:firstLine="567"/>
        <w:divId w:val="1767193717"/>
        <w:rPr>
          <w:b/>
          <w:color w:val="000000"/>
        </w:rPr>
      </w:pPr>
      <w:r>
        <w:rPr>
          <w:i/>
        </w:rPr>
        <w:t xml:space="preserve">К </w:t>
      </w:r>
      <w:r w:rsidR="00C047FF" w:rsidRPr="000E71AC">
        <w:rPr>
          <w:i/>
        </w:rPr>
        <w:t>основным ранним побочным</w:t>
      </w:r>
      <w:r w:rsidR="00D94938">
        <w:rPr>
          <w:i/>
        </w:rPr>
        <w:t xml:space="preserve"> эффектам ПУВА-терапии относят </w:t>
      </w:r>
      <w:r w:rsidR="00C047FF" w:rsidRPr="000E71AC">
        <w:rPr>
          <w:i/>
        </w:rPr>
        <w:t>фототоксические реакции, зуд и гиперпигментацию кожи. Фототоксические реакции (эритема, отек, пузыри, зуд кожи) развиваются в процессе ПУВА-тер</w:t>
      </w:r>
      <w:r>
        <w:rPr>
          <w:i/>
        </w:rPr>
        <w:t>апии примерно у 10% больных</w:t>
      </w:r>
      <w:r w:rsidR="00C047FF" w:rsidRPr="000E71AC">
        <w:rPr>
          <w:i/>
        </w:rPr>
        <w:t>. Интенсивность эритемы зависит от дозы фотосенсибилизатора и ультрафиолетового излучения, индивидуальной чувствительности кожи. Она возникает через 24—36 ч. после облучения, достигает максимальной выраженности через 72—96 ч. и может сохраняться более 7 дней. К факторам, способствующим развитию фототоксических реакций, относятся одновременное применение потенциальных фотосенсибилизирующих агентов: лекарственных препаратов (</w:t>
      </w:r>
      <w:r w:rsidR="00780179">
        <w:t>антибактериальны</w:t>
      </w:r>
      <w:r w:rsidR="00950097">
        <w:t>е препараты системного действия</w:t>
      </w:r>
      <w:r w:rsidR="00C047FF" w:rsidRPr="000E71AC">
        <w:rPr>
          <w:i/>
        </w:rPr>
        <w:t>, антидепр</w:t>
      </w:r>
      <w:r w:rsidR="00C047FF">
        <w:rPr>
          <w:i/>
        </w:rPr>
        <w:t xml:space="preserve">ессантов, </w:t>
      </w:r>
      <w:r w:rsidR="00780179">
        <w:t>нестероидные противовоспалительные и</w:t>
      </w:r>
      <w:r w:rsidR="00950097">
        <w:t xml:space="preserve"> противоревматические препараты</w:t>
      </w:r>
      <w:r w:rsidR="00C047FF" w:rsidRPr="000E71AC">
        <w:rPr>
          <w:i/>
        </w:rPr>
        <w:t xml:space="preserve">, </w:t>
      </w:r>
      <w:r w:rsidR="00950097">
        <w:t>сульфаниламиды</w:t>
      </w:r>
      <w:r w:rsidR="00C047FF" w:rsidRPr="000E71AC">
        <w:rPr>
          <w:i/>
        </w:rPr>
        <w:t xml:space="preserve">), </w:t>
      </w:r>
      <w:r w:rsidR="00C047FF" w:rsidRPr="000E71AC">
        <w:rPr>
          <w:i/>
        </w:rPr>
        <w:lastRenderedPageBreak/>
        <w:t>косметических средств, содержащих бергамотовое масло, отдушки и др., некоторых продуктов питания (петрушки, инжира, арбуза и др.). Кроме тог</w:t>
      </w:r>
      <w:r w:rsidR="00CC5289">
        <w:rPr>
          <w:i/>
        </w:rPr>
        <w:t>о, при ПУВА-терапии могут разви</w:t>
      </w:r>
      <w:r w:rsidR="00C047FF" w:rsidRPr="000E71AC">
        <w:rPr>
          <w:i/>
        </w:rPr>
        <w:t>ваться побочные эффекты, которые вызываются фотосенсибил</w:t>
      </w:r>
      <w:r w:rsidR="00C047FF">
        <w:rPr>
          <w:i/>
        </w:rPr>
        <w:t>изирующими препаратами. Нежела</w:t>
      </w:r>
      <w:r w:rsidR="00C047FF" w:rsidRPr="000E71AC">
        <w:rPr>
          <w:i/>
        </w:rPr>
        <w:t xml:space="preserve">тельные явления, связанные </w:t>
      </w:r>
      <w:r w:rsidR="00C047FF" w:rsidRPr="008C36FD">
        <w:rPr>
          <w:i/>
          <w:color w:val="000000" w:themeColor="text1"/>
        </w:rPr>
        <w:t xml:space="preserve">с </w:t>
      </w:r>
      <w:proofErr w:type="spellStart"/>
      <w:r w:rsidR="00D74D3D" w:rsidRPr="008C36FD">
        <w:rPr>
          <w:i/>
          <w:color w:val="000000" w:themeColor="text1"/>
        </w:rPr>
        <w:t>пероральным</w:t>
      </w:r>
      <w:proofErr w:type="spellEnd"/>
      <w:r w:rsidR="00D74D3D" w:rsidRPr="008C36FD">
        <w:rPr>
          <w:i/>
          <w:color w:val="000000" w:themeColor="text1"/>
        </w:rPr>
        <w:t xml:space="preserve"> приемом  </w:t>
      </w:r>
      <w:hyperlink r:id="rId8" w:history="1">
        <w:r w:rsidR="003A7355" w:rsidRPr="008C36FD">
          <w:rPr>
            <w:rStyle w:val="affc"/>
            <w:i/>
            <w:color w:val="000000" w:themeColor="text1"/>
            <w:u w:val="none"/>
          </w:rPr>
          <w:t>фотосенсибилизирующего средства растительного происхождения</w:t>
        </w:r>
      </w:hyperlink>
      <w:r w:rsidR="00C047FF" w:rsidRPr="008C36FD">
        <w:rPr>
          <w:i/>
          <w:color w:val="000000" w:themeColor="text1"/>
        </w:rPr>
        <w:t xml:space="preserve">, включают тошноту, дискомфорт в эпигастральной области, головокружение, головную боль, гипотензию, нарушение сна, депрессию. </w:t>
      </w:r>
      <w:r w:rsidR="00207442" w:rsidRPr="008C36FD">
        <w:rPr>
          <w:i/>
          <w:color w:val="000000" w:themeColor="text1"/>
        </w:rPr>
        <w:t>При использовании</w:t>
      </w:r>
      <w:r w:rsidR="00C047FF" w:rsidRPr="008C36FD">
        <w:rPr>
          <w:i/>
          <w:color w:val="000000" w:themeColor="text1"/>
        </w:rPr>
        <w:t xml:space="preserve"> спиртовых форм, </w:t>
      </w:r>
      <w:r w:rsidR="00207442" w:rsidRPr="008C36FD">
        <w:rPr>
          <w:i/>
          <w:color w:val="000000" w:themeColor="text1"/>
        </w:rPr>
        <w:t>возможно</w:t>
      </w:r>
      <w:r w:rsidR="00207442">
        <w:rPr>
          <w:i/>
        </w:rPr>
        <w:t xml:space="preserve"> развитие контактного дерматита, аллергического</w:t>
      </w:r>
      <w:r w:rsidR="00C047FF" w:rsidRPr="000E71AC">
        <w:rPr>
          <w:i/>
        </w:rPr>
        <w:t xml:space="preserve"> </w:t>
      </w:r>
      <w:r w:rsidR="00207442">
        <w:rPr>
          <w:i/>
        </w:rPr>
        <w:t xml:space="preserve">контактного </w:t>
      </w:r>
      <w:r w:rsidR="00C047FF" w:rsidRPr="000E71AC">
        <w:rPr>
          <w:i/>
        </w:rPr>
        <w:t>дерматит</w:t>
      </w:r>
      <w:r w:rsidR="00207442">
        <w:rPr>
          <w:i/>
        </w:rPr>
        <w:t>а</w:t>
      </w:r>
      <w:r w:rsidR="00C047FF" w:rsidRPr="000E71AC">
        <w:rPr>
          <w:i/>
        </w:rPr>
        <w:t xml:space="preserve">. При развитии указанных явлений препараты отменяют. </w:t>
      </w:r>
      <w:r w:rsidR="00C047FF" w:rsidRPr="00090A13">
        <w:rPr>
          <w:i/>
        </w:rPr>
        <w:t xml:space="preserve">Поскольку </w:t>
      </w:r>
      <w:r w:rsidR="00780179" w:rsidRPr="00D8470E">
        <w:rPr>
          <w:color w:val="000000" w:themeColor="text1"/>
        </w:rPr>
        <w:t xml:space="preserve">препараты для лечения псориаза </w:t>
      </w:r>
      <w:r w:rsidR="00950097" w:rsidRPr="00D8470E">
        <w:rPr>
          <w:color w:val="000000" w:themeColor="text1"/>
        </w:rPr>
        <w:t>(</w:t>
      </w:r>
      <w:r w:rsidR="00950097" w:rsidRPr="00D8470E">
        <w:rPr>
          <w:i/>
          <w:color w:val="000000" w:themeColor="text1"/>
        </w:rPr>
        <w:t>псораленовые фотосенсибилизаторы</w:t>
      </w:r>
      <w:r w:rsidR="00950097" w:rsidRPr="00D8470E">
        <w:rPr>
          <w:color w:val="000000" w:themeColor="text1"/>
        </w:rPr>
        <w:t xml:space="preserve">) </w:t>
      </w:r>
      <w:r w:rsidR="003A7355">
        <w:rPr>
          <w:rStyle w:val="block-content"/>
          <w:i/>
          <w:color w:val="FF0000"/>
        </w:rPr>
        <w:t xml:space="preserve"> </w:t>
      </w:r>
      <w:r w:rsidR="00C047FF" w:rsidRPr="000E71AC">
        <w:rPr>
          <w:i/>
        </w:rPr>
        <w:t xml:space="preserve">при пероральном приеме с кровотоком могут проникать в хрусталик глаза и связываться под воздействием УФА с белками хрусталика, при проведении ПУВА-терапии </w:t>
      </w:r>
      <w:r w:rsidR="00207442">
        <w:rPr>
          <w:i/>
        </w:rPr>
        <w:t>необходима защита</w:t>
      </w:r>
      <w:r w:rsidR="00207442" w:rsidRPr="000E71AC">
        <w:rPr>
          <w:i/>
        </w:rPr>
        <w:t xml:space="preserve"> глаз фотозащитными очками во время проведения процедур</w:t>
      </w:r>
      <w:r w:rsidR="00AA098A">
        <w:rPr>
          <w:i/>
        </w:rPr>
        <w:t xml:space="preserve"> </w:t>
      </w:r>
      <w:r w:rsidR="00207442">
        <w:rPr>
          <w:i/>
        </w:rPr>
        <w:t xml:space="preserve">и в течение светового дня, во избежание </w:t>
      </w:r>
      <w:r w:rsidR="00207442" w:rsidRPr="000E71AC">
        <w:rPr>
          <w:i/>
        </w:rPr>
        <w:t>повреждени</w:t>
      </w:r>
      <w:r w:rsidR="00207442">
        <w:rPr>
          <w:i/>
        </w:rPr>
        <w:t>я</w:t>
      </w:r>
      <w:r w:rsidR="00207442" w:rsidRPr="000E71AC">
        <w:rPr>
          <w:i/>
        </w:rPr>
        <w:t xml:space="preserve"> роговицы, хрусталика.</w:t>
      </w:r>
      <w:r w:rsidR="00C047FF">
        <w:rPr>
          <w:i/>
        </w:rPr>
        <w:t xml:space="preserve"> </w:t>
      </w:r>
      <w:r w:rsidR="00C047FF" w:rsidRPr="000E71AC">
        <w:rPr>
          <w:i/>
        </w:rPr>
        <w:t xml:space="preserve">В литературе описан ряд других побочных реакций ПУВА-терапии, которые в практике встречаются сравнительно редко. Так, у отдельных пациентов могут наблюдаться онихолизис, подногтевые кровоизлияния, фолликулит, болезненность кожи, меланонихия, феномен Кебнера, себорейный дерматит, контактный дерматит, актинический дерматит, полиморфный фотодерматоз, анафилаксия, конъюнктивит, простой герпес, кератит К отдаленным побочным эффектам ПУВА-терапии относят риск канцерогенного действия при </w:t>
      </w:r>
      <w:r w:rsidR="00AA098A">
        <w:rPr>
          <w:i/>
        </w:rPr>
        <w:t xml:space="preserve">длительном </w:t>
      </w:r>
      <w:r w:rsidR="00C047FF" w:rsidRPr="000E71AC">
        <w:rPr>
          <w:i/>
        </w:rPr>
        <w:t xml:space="preserve">применении. </w:t>
      </w:r>
    </w:p>
    <w:p w:rsidR="003E3D29" w:rsidRDefault="003E3D29" w:rsidP="009C7522">
      <w:pPr>
        <w:ind w:firstLine="567"/>
        <w:divId w:val="1767193717"/>
        <w:rPr>
          <w:b/>
          <w:color w:val="000000"/>
        </w:rPr>
      </w:pPr>
    </w:p>
    <w:p w:rsidR="00AC1B86" w:rsidRPr="00AF3109" w:rsidRDefault="000543A3" w:rsidP="009C7522">
      <w:pPr>
        <w:pStyle w:val="afd"/>
        <w:numPr>
          <w:ilvl w:val="0"/>
          <w:numId w:val="20"/>
        </w:numPr>
        <w:ind w:left="0" w:firstLine="567"/>
        <w:divId w:val="1767193717"/>
        <w:rPr>
          <w:szCs w:val="24"/>
        </w:rPr>
      </w:pPr>
      <w:r>
        <w:rPr>
          <w:b/>
          <w:szCs w:val="24"/>
        </w:rPr>
        <w:t xml:space="preserve"> </w:t>
      </w:r>
      <w:r w:rsidR="00AC1B86" w:rsidRPr="00AF3109">
        <w:rPr>
          <w:b/>
          <w:szCs w:val="24"/>
        </w:rPr>
        <w:t>Рекомендуется</w:t>
      </w:r>
      <w:r w:rsidR="00AC1B86" w:rsidRPr="00AF3109">
        <w:rPr>
          <w:szCs w:val="24"/>
        </w:rPr>
        <w:t xml:space="preserve"> </w:t>
      </w:r>
      <w:r w:rsidR="00AF3109" w:rsidRPr="008C36FD">
        <w:rPr>
          <w:rFonts w:eastAsia="Times New Roman"/>
          <w:iCs/>
          <w:color w:val="000000" w:themeColor="text1"/>
          <w:szCs w:val="24"/>
          <w:lang w:eastAsia="ru-RU"/>
        </w:rPr>
        <w:t xml:space="preserve">взрослым и детям </w:t>
      </w:r>
      <w:r w:rsidR="00AC1B86" w:rsidRPr="00AF3109">
        <w:rPr>
          <w:szCs w:val="24"/>
        </w:rPr>
        <w:t xml:space="preserve">с витилиго при недоступности других методов </w:t>
      </w:r>
      <w:r w:rsidR="00FA721B" w:rsidRPr="00AF3109">
        <w:rPr>
          <w:szCs w:val="24"/>
        </w:rPr>
        <w:t xml:space="preserve"> </w:t>
      </w:r>
      <w:r w:rsidR="00AC1B86" w:rsidRPr="00AF3109">
        <w:rPr>
          <w:szCs w:val="24"/>
        </w:rPr>
        <w:t>фототерапии или наличии противопоказаний к их использованию:</w:t>
      </w:r>
    </w:p>
    <w:p w:rsidR="00AC1B86" w:rsidRPr="00FA721B" w:rsidRDefault="00375A03" w:rsidP="009C7522">
      <w:pPr>
        <w:pStyle w:val="afd"/>
        <w:ind w:left="0" w:firstLine="567"/>
        <w:divId w:val="1767193717"/>
        <w:rPr>
          <w:iCs/>
          <w:szCs w:val="24"/>
        </w:rPr>
      </w:pPr>
      <w:r>
        <w:rPr>
          <w:rFonts w:eastAsia="Times New Roman"/>
          <w:szCs w:val="24"/>
          <w:lang w:eastAsia="ru-RU"/>
        </w:rPr>
        <w:t>у</w:t>
      </w:r>
      <w:r w:rsidR="00AF3109" w:rsidRPr="00AF3109">
        <w:rPr>
          <w:rFonts w:eastAsia="Times New Roman"/>
          <w:szCs w:val="24"/>
          <w:lang w:eastAsia="ru-RU"/>
        </w:rPr>
        <w:t>л</w:t>
      </w:r>
      <w:r>
        <w:rPr>
          <w:rFonts w:eastAsia="Times New Roman"/>
          <w:szCs w:val="24"/>
          <w:lang w:eastAsia="ru-RU"/>
        </w:rPr>
        <w:t>ьтрафиолетовое облучение кожи, с</w:t>
      </w:r>
      <w:r w:rsidR="00AF3109" w:rsidRPr="00AF3109">
        <w:rPr>
          <w:rFonts w:eastAsia="Times New Roman"/>
          <w:szCs w:val="24"/>
          <w:lang w:eastAsia="ru-RU"/>
        </w:rPr>
        <w:t xml:space="preserve">елективная </w:t>
      </w:r>
      <w:r w:rsidR="00CF6E43">
        <w:rPr>
          <w:rFonts w:eastAsia="Times New Roman"/>
          <w:szCs w:val="24"/>
          <w:lang w:eastAsia="ru-RU"/>
        </w:rPr>
        <w:t>ф</w:t>
      </w:r>
      <w:r>
        <w:t>ототерапия кожи</w:t>
      </w:r>
      <w:r w:rsidR="00AF3109" w:rsidRPr="00AF3109">
        <w:rPr>
          <w:rFonts w:eastAsia="Times New Roman"/>
          <w:szCs w:val="24"/>
          <w:lang w:eastAsia="ru-RU"/>
        </w:rPr>
        <w:t xml:space="preserve"> (широкополосная ультрафиолетовая терапия)</w:t>
      </w:r>
      <w:r w:rsidR="00AC1B86" w:rsidRPr="00AF3109">
        <w:rPr>
          <w:rFonts w:eastAsia="Times New Roman"/>
          <w:szCs w:val="24"/>
          <w:lang w:eastAsia="ru-RU"/>
        </w:rPr>
        <w:t xml:space="preserve"> </w:t>
      </w:r>
      <w:r w:rsidR="006B2187" w:rsidRPr="00B7139C">
        <w:rPr>
          <w:rFonts w:eastAsia="Times New Roman"/>
          <w:iCs/>
          <w:szCs w:val="24"/>
          <w:lang w:eastAsia="ru-RU"/>
        </w:rPr>
        <w:t>[</w:t>
      </w:r>
      <w:r w:rsidR="00734036">
        <w:rPr>
          <w:rFonts w:eastAsia="Times New Roman"/>
          <w:iCs/>
          <w:szCs w:val="24"/>
          <w:lang w:eastAsia="ru-RU"/>
        </w:rPr>
        <w:t>2</w:t>
      </w:r>
      <w:r w:rsidR="006B2187" w:rsidRPr="00B7139C">
        <w:rPr>
          <w:rFonts w:eastAsia="Times New Roman"/>
          <w:iCs/>
          <w:szCs w:val="24"/>
          <w:lang w:eastAsia="ru-RU"/>
        </w:rPr>
        <w:t>5,</w:t>
      </w:r>
      <w:r w:rsidR="00734036">
        <w:rPr>
          <w:rFonts w:eastAsia="Times New Roman"/>
          <w:iCs/>
          <w:szCs w:val="24"/>
          <w:lang w:eastAsia="ru-RU"/>
        </w:rPr>
        <w:t>50,</w:t>
      </w:r>
      <w:r w:rsidR="005925C7" w:rsidRPr="00B7139C">
        <w:rPr>
          <w:rFonts w:eastAsia="Times New Roman"/>
          <w:iCs/>
          <w:szCs w:val="24"/>
          <w:lang w:eastAsia="ru-RU"/>
        </w:rPr>
        <w:t>5</w:t>
      </w:r>
      <w:r w:rsidR="00AA098A">
        <w:rPr>
          <w:rFonts w:eastAsia="Times New Roman"/>
          <w:iCs/>
          <w:szCs w:val="24"/>
          <w:lang w:eastAsia="ru-RU"/>
        </w:rPr>
        <w:t>3</w:t>
      </w:r>
      <w:r w:rsidR="005925C7" w:rsidRPr="00B7139C">
        <w:rPr>
          <w:rFonts w:eastAsia="Times New Roman"/>
          <w:iCs/>
          <w:szCs w:val="24"/>
          <w:lang w:eastAsia="ru-RU"/>
        </w:rPr>
        <w:t>]</w:t>
      </w:r>
      <w:r w:rsidR="00AC1B86" w:rsidRPr="00B7139C">
        <w:rPr>
          <w:rFonts w:eastAsia="Times New Roman"/>
          <w:iCs/>
          <w:szCs w:val="24"/>
          <w:lang w:eastAsia="ru-RU"/>
        </w:rPr>
        <w:t>.</w:t>
      </w:r>
    </w:p>
    <w:p w:rsidR="00AC1B86" w:rsidRPr="0002775C" w:rsidRDefault="006B2187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divId w:val="1767193717"/>
        <w:rPr>
          <w:b/>
        </w:rPr>
      </w:pPr>
      <w:r>
        <w:rPr>
          <w:rStyle w:val="affa"/>
        </w:rPr>
        <w:tab/>
      </w:r>
      <w:r w:rsidR="00AC1B86" w:rsidRPr="0002775C">
        <w:rPr>
          <w:rStyle w:val="affa"/>
        </w:rPr>
        <w:t xml:space="preserve">Уровень убедительности рекомендаций С </w:t>
      </w:r>
      <w:r w:rsidR="00AC1B86" w:rsidRPr="0002775C">
        <w:rPr>
          <w:b/>
        </w:rPr>
        <w:t xml:space="preserve">(уровень достоверности доказательств </w:t>
      </w:r>
      <w:r w:rsidR="00AC1B86">
        <w:rPr>
          <w:b/>
        </w:rPr>
        <w:t xml:space="preserve">- </w:t>
      </w:r>
      <w:r w:rsidR="005925C7">
        <w:rPr>
          <w:b/>
        </w:rPr>
        <w:t>5)</w:t>
      </w:r>
      <w:r w:rsidR="00AC1B86" w:rsidRPr="0002775C">
        <w:t xml:space="preserve"> </w:t>
      </w:r>
    </w:p>
    <w:p w:rsidR="00D74D3D" w:rsidRPr="008C36FD" w:rsidRDefault="00C26885" w:rsidP="00AF3109">
      <w:pPr>
        <w:pStyle w:val="aff5"/>
        <w:ind w:firstLine="567"/>
        <w:jc w:val="both"/>
        <w:divId w:val="1767193717"/>
        <w:rPr>
          <w:i/>
          <w:iCs/>
          <w:color w:val="000000" w:themeColor="text1"/>
          <w:sz w:val="24"/>
          <w:szCs w:val="24"/>
          <w:u w:val="none"/>
        </w:rPr>
      </w:pPr>
      <w:r w:rsidRPr="00950097">
        <w:rPr>
          <w:rStyle w:val="affb"/>
          <w:b/>
          <w:bCs/>
          <w:iCs w:val="0"/>
          <w:sz w:val="24"/>
          <w:szCs w:val="24"/>
          <w:u w:val="none"/>
        </w:rPr>
        <w:t>Комментарии</w:t>
      </w:r>
      <w:r w:rsidR="005925C7" w:rsidRPr="00950097">
        <w:rPr>
          <w:rStyle w:val="affb"/>
          <w:b/>
          <w:bCs/>
          <w:iCs w:val="0"/>
          <w:sz w:val="24"/>
          <w:szCs w:val="24"/>
          <w:u w:val="none"/>
        </w:rPr>
        <w:t>:</w:t>
      </w:r>
      <w:r w:rsidR="005925C7" w:rsidRPr="00950097">
        <w:rPr>
          <w:rStyle w:val="affb"/>
          <w:i w:val="0"/>
          <w:iCs w:val="0"/>
          <w:sz w:val="24"/>
          <w:szCs w:val="24"/>
          <w:u w:val="none"/>
        </w:rPr>
        <w:t xml:space="preserve"> </w:t>
      </w:r>
      <w:r w:rsidR="00D74D3D" w:rsidRPr="008C36FD">
        <w:rPr>
          <w:i/>
          <w:iCs/>
          <w:color w:val="000000" w:themeColor="text1"/>
          <w:sz w:val="24"/>
          <w:szCs w:val="24"/>
          <w:u w:val="none"/>
        </w:rPr>
        <w:t xml:space="preserve">Облучения начинают </w:t>
      </w:r>
      <w:r w:rsidR="004D4CF4" w:rsidRPr="008C36FD">
        <w:rPr>
          <w:i/>
          <w:iCs/>
          <w:color w:val="000000" w:themeColor="text1"/>
          <w:sz w:val="24"/>
          <w:szCs w:val="24"/>
          <w:u w:val="none"/>
        </w:rPr>
        <w:t xml:space="preserve">с </w:t>
      </w:r>
      <w:r w:rsidR="00385B90" w:rsidRPr="008C36FD">
        <w:rPr>
          <w:i/>
          <w:iCs/>
          <w:color w:val="000000" w:themeColor="text1"/>
          <w:sz w:val="24"/>
          <w:szCs w:val="24"/>
          <w:u w:val="none"/>
        </w:rPr>
        <w:t xml:space="preserve">начальной </w:t>
      </w:r>
      <w:r w:rsidR="00D74D3D" w:rsidRPr="008C36FD">
        <w:rPr>
          <w:i/>
          <w:iCs/>
          <w:color w:val="000000" w:themeColor="text1"/>
          <w:sz w:val="24"/>
          <w:szCs w:val="24"/>
          <w:u w:val="none"/>
        </w:rPr>
        <w:t>дозы 0,01-0,02 Дж/см</w:t>
      </w:r>
      <w:proofErr w:type="gramStart"/>
      <w:r w:rsidR="00D74D3D" w:rsidRPr="008C36FD">
        <w:rPr>
          <w:i/>
          <w:iCs/>
          <w:color w:val="000000" w:themeColor="text1"/>
          <w:sz w:val="24"/>
          <w:szCs w:val="24"/>
          <w:u w:val="none"/>
          <w:vertAlign w:val="superscript"/>
        </w:rPr>
        <w:t>2</w:t>
      </w:r>
      <w:proofErr w:type="gramEnd"/>
      <w:r w:rsidR="00D74D3D" w:rsidRPr="008C36FD">
        <w:rPr>
          <w:i/>
          <w:iCs/>
          <w:color w:val="000000" w:themeColor="text1"/>
          <w:sz w:val="24"/>
          <w:szCs w:val="24"/>
          <w:u w:val="none"/>
        </w:rPr>
        <w:t>. Последующие разовые дозы увеличивают через каждые 2-</w:t>
      </w:r>
      <w:r w:rsidR="00385B90" w:rsidRPr="008C36FD">
        <w:rPr>
          <w:i/>
          <w:iCs/>
          <w:color w:val="000000" w:themeColor="text1"/>
          <w:sz w:val="24"/>
          <w:szCs w:val="24"/>
          <w:u w:val="none"/>
        </w:rPr>
        <w:t xml:space="preserve">4 процедуры </w:t>
      </w:r>
      <w:r w:rsidR="00D74D3D" w:rsidRPr="008C36FD">
        <w:rPr>
          <w:i/>
          <w:iCs/>
          <w:color w:val="000000" w:themeColor="text1"/>
          <w:sz w:val="24"/>
          <w:szCs w:val="24"/>
          <w:u w:val="none"/>
        </w:rPr>
        <w:t>на 0,01-0,03 Дж/см</w:t>
      </w:r>
      <w:proofErr w:type="gramStart"/>
      <w:r w:rsidR="00D74D3D" w:rsidRPr="008C36FD">
        <w:rPr>
          <w:i/>
          <w:iCs/>
          <w:color w:val="000000" w:themeColor="text1"/>
          <w:sz w:val="24"/>
          <w:szCs w:val="24"/>
          <w:u w:val="none"/>
        </w:rPr>
        <w:t>2</w:t>
      </w:r>
      <w:proofErr w:type="gramEnd"/>
      <w:r w:rsidR="00D74D3D" w:rsidRPr="008C36FD">
        <w:rPr>
          <w:i/>
          <w:iCs/>
          <w:color w:val="000000" w:themeColor="text1"/>
          <w:sz w:val="24"/>
          <w:szCs w:val="24"/>
          <w:u w:val="none"/>
        </w:rPr>
        <w:t xml:space="preserve"> до появления слабой или умеренно выраженной эритемы, не сопровождающейся зудом или болезненными ощущениями, после чего дозу оставляют постоянной. Процедуры проводят с режимом 2-3 раза в неделю.</w:t>
      </w:r>
    </w:p>
    <w:p w:rsidR="00C26885" w:rsidRPr="006B2187" w:rsidRDefault="00AF3109" w:rsidP="009C7522">
      <w:pPr>
        <w:pStyle w:val="aff5"/>
        <w:ind w:firstLine="567"/>
        <w:jc w:val="both"/>
        <w:divId w:val="1767193717"/>
        <w:rPr>
          <w:i/>
          <w:iCs/>
          <w:sz w:val="24"/>
          <w:szCs w:val="24"/>
          <w:u w:val="none"/>
        </w:rPr>
      </w:pPr>
      <w:r>
        <w:rPr>
          <w:i/>
          <w:iCs/>
          <w:sz w:val="24"/>
          <w:szCs w:val="24"/>
          <w:u w:val="none"/>
        </w:rPr>
        <w:t>Н</w:t>
      </w:r>
      <w:r w:rsidR="005925C7" w:rsidRPr="006B2187">
        <w:rPr>
          <w:i/>
          <w:iCs/>
          <w:sz w:val="24"/>
          <w:szCs w:val="24"/>
          <w:u w:val="none"/>
        </w:rPr>
        <w:t>а</w:t>
      </w:r>
      <w:r w:rsidR="00C26885" w:rsidRPr="006B2187">
        <w:rPr>
          <w:i/>
          <w:iCs/>
          <w:sz w:val="24"/>
          <w:szCs w:val="24"/>
          <w:u w:val="none"/>
        </w:rPr>
        <w:t xml:space="preserve"> курс назначают от 20 до 100 процедур и более в зависимости от фототипа кожи. </w:t>
      </w:r>
    </w:p>
    <w:p w:rsidR="00C26885" w:rsidRPr="006B2187" w:rsidRDefault="00C26885" w:rsidP="009C7522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</w:rPr>
      </w:pPr>
      <w:r w:rsidRPr="006B2187">
        <w:rPr>
          <w:rStyle w:val="affb"/>
        </w:rPr>
        <w:lastRenderedPageBreak/>
        <w:t xml:space="preserve">Перед проведением УФВ терапии для исключения противопоказаний </w:t>
      </w:r>
      <w:r w:rsidRPr="006B2187">
        <w:rPr>
          <w:i/>
        </w:rPr>
        <w:t xml:space="preserve">рекомендуется проведение лабораторных исследований (общий общий клинический анализ </w:t>
      </w:r>
      <w:r w:rsidR="006B2187" w:rsidRPr="006B2187">
        <w:rPr>
          <w:i/>
        </w:rPr>
        <w:t>крови развернутый</w:t>
      </w:r>
      <w:r w:rsidR="00A31607" w:rsidRPr="00A31607">
        <w:t xml:space="preserve"> </w:t>
      </w:r>
      <w:r w:rsidR="00375A03">
        <w:t>а</w:t>
      </w:r>
      <w:r w:rsidR="00A31607">
        <w:t>нализ крови биохимический общетерапевтический</w:t>
      </w:r>
      <w:r w:rsidR="00375A03">
        <w:t>,</w:t>
      </w:r>
      <w:r w:rsidR="00A31607">
        <w:t xml:space="preserve"> </w:t>
      </w:r>
      <w:r w:rsidR="00375A03">
        <w:t>о</w:t>
      </w:r>
      <w:r w:rsidR="00A31607">
        <w:t>бщий (клинический) анализ мочи</w:t>
      </w:r>
      <w:r w:rsidRPr="006B2187">
        <w:rPr>
          <w:i/>
        </w:rPr>
        <w:t xml:space="preserve">, </w:t>
      </w:r>
      <w:r w:rsidRPr="006B2187">
        <w:rPr>
          <w:rStyle w:val="affb"/>
        </w:rPr>
        <w:t>консультация врача-терапевта,</w:t>
      </w:r>
      <w:r w:rsidR="00D64636">
        <w:rPr>
          <w:rStyle w:val="affb"/>
        </w:rPr>
        <w:t xml:space="preserve"> </w:t>
      </w:r>
      <w:r w:rsidRPr="006B2187">
        <w:rPr>
          <w:rStyle w:val="affb"/>
        </w:rPr>
        <w:t>врача-эндокринолога, врача акушера-гинеколога</w:t>
      </w:r>
      <w:r w:rsidR="00D64636">
        <w:rPr>
          <w:rStyle w:val="affb"/>
        </w:rPr>
        <w:t xml:space="preserve"> ( у женщин)</w:t>
      </w:r>
      <w:r w:rsidRPr="006B2187">
        <w:rPr>
          <w:rStyle w:val="affb"/>
        </w:rPr>
        <w:t xml:space="preserve">. По показаниям консультации других специалистов. </w:t>
      </w:r>
    </w:p>
    <w:p w:rsidR="00142DD1" w:rsidRPr="005925C7" w:rsidRDefault="00A648D5" w:rsidP="009C7522">
      <w:pPr>
        <w:pStyle w:val="aff5"/>
        <w:ind w:firstLine="567"/>
        <w:jc w:val="both"/>
        <w:divId w:val="1767193717"/>
        <w:rPr>
          <w:i/>
          <w:sz w:val="24"/>
          <w:szCs w:val="24"/>
          <w:u w:val="none"/>
        </w:rPr>
      </w:pPr>
      <w:r w:rsidRPr="00BC0EB5">
        <w:rPr>
          <w:i/>
          <w:iCs/>
          <w:sz w:val="24"/>
          <w:szCs w:val="24"/>
          <w:u w:val="none"/>
        </w:rPr>
        <w:t xml:space="preserve">В ряде рандомизированных контролируемых исследованиях </w:t>
      </w:r>
      <w:r w:rsidR="00C26885" w:rsidRPr="00BC0EB5">
        <w:rPr>
          <w:i/>
          <w:iCs/>
          <w:sz w:val="24"/>
          <w:szCs w:val="24"/>
          <w:u w:val="none"/>
        </w:rPr>
        <w:t xml:space="preserve">при ограниченных формах витилиго </w:t>
      </w:r>
      <w:r w:rsidRPr="00BC0EB5">
        <w:rPr>
          <w:i/>
          <w:iCs/>
          <w:sz w:val="24"/>
          <w:szCs w:val="24"/>
          <w:u w:val="none"/>
        </w:rPr>
        <w:t xml:space="preserve">показана эффективность </w:t>
      </w:r>
      <w:r w:rsidR="00142DD1" w:rsidRPr="00BC0EB5">
        <w:rPr>
          <w:i/>
          <w:iCs/>
          <w:sz w:val="24"/>
          <w:szCs w:val="24"/>
          <w:u w:val="none"/>
        </w:rPr>
        <w:t>ультрафиолетов</w:t>
      </w:r>
      <w:r w:rsidR="00C26885" w:rsidRPr="00BC0EB5">
        <w:rPr>
          <w:i/>
          <w:iCs/>
          <w:sz w:val="24"/>
          <w:szCs w:val="24"/>
          <w:u w:val="none"/>
        </w:rPr>
        <w:t>ого</w:t>
      </w:r>
      <w:r w:rsidR="00142DD1" w:rsidRPr="00BC0EB5">
        <w:rPr>
          <w:i/>
          <w:iCs/>
          <w:sz w:val="24"/>
          <w:szCs w:val="24"/>
          <w:u w:val="none"/>
        </w:rPr>
        <w:t xml:space="preserve"> эксимерн</w:t>
      </w:r>
      <w:r w:rsidR="00C26885" w:rsidRPr="00BC0EB5">
        <w:rPr>
          <w:i/>
          <w:iCs/>
          <w:sz w:val="24"/>
          <w:szCs w:val="24"/>
          <w:u w:val="none"/>
        </w:rPr>
        <w:t>ого</w:t>
      </w:r>
      <w:r w:rsidR="00142DD1" w:rsidRPr="00BC0EB5">
        <w:rPr>
          <w:i/>
          <w:iCs/>
          <w:sz w:val="24"/>
          <w:szCs w:val="24"/>
          <w:u w:val="none"/>
        </w:rPr>
        <w:t xml:space="preserve"> лазерн</w:t>
      </w:r>
      <w:r w:rsidR="00C26885" w:rsidRPr="00BC0EB5">
        <w:rPr>
          <w:i/>
          <w:iCs/>
          <w:sz w:val="24"/>
          <w:szCs w:val="24"/>
          <w:u w:val="none"/>
        </w:rPr>
        <w:t>ого</w:t>
      </w:r>
      <w:r w:rsidR="00142DD1" w:rsidRPr="00BC0EB5">
        <w:rPr>
          <w:i/>
          <w:iCs/>
          <w:sz w:val="24"/>
          <w:szCs w:val="24"/>
          <w:u w:val="none"/>
        </w:rPr>
        <w:t xml:space="preserve"> излучени</w:t>
      </w:r>
      <w:r w:rsidR="00C26885" w:rsidRPr="00BC0EB5">
        <w:rPr>
          <w:i/>
          <w:iCs/>
          <w:sz w:val="24"/>
          <w:szCs w:val="24"/>
          <w:u w:val="none"/>
        </w:rPr>
        <w:t>я</w:t>
      </w:r>
      <w:r w:rsidR="00142DD1" w:rsidRPr="00BC0EB5">
        <w:rPr>
          <w:i/>
          <w:iCs/>
          <w:sz w:val="24"/>
          <w:szCs w:val="24"/>
          <w:u w:val="none"/>
        </w:rPr>
        <w:t xml:space="preserve"> с длиной волны 308 нм</w:t>
      </w:r>
      <w:r w:rsidR="00B7652D">
        <w:rPr>
          <w:i/>
          <w:iCs/>
          <w:sz w:val="24"/>
          <w:szCs w:val="24"/>
          <w:u w:val="none"/>
        </w:rPr>
        <w:t xml:space="preserve"> </w:t>
      </w:r>
      <w:r w:rsidR="00B7652D" w:rsidRPr="00B7652D">
        <w:rPr>
          <w:i/>
          <w:sz w:val="24"/>
          <w:szCs w:val="24"/>
          <w:u w:val="none"/>
        </w:rPr>
        <w:t>[</w:t>
      </w:r>
      <w:r w:rsidR="00B7652D" w:rsidRPr="00B7139C">
        <w:rPr>
          <w:i/>
          <w:sz w:val="24"/>
          <w:szCs w:val="24"/>
          <w:u w:val="none"/>
        </w:rPr>
        <w:t>5</w:t>
      </w:r>
      <w:r w:rsidR="00D64636">
        <w:rPr>
          <w:i/>
          <w:sz w:val="24"/>
          <w:szCs w:val="24"/>
          <w:u w:val="none"/>
        </w:rPr>
        <w:t>4</w:t>
      </w:r>
      <w:r w:rsidR="00B7652D" w:rsidRPr="00B7139C">
        <w:rPr>
          <w:i/>
          <w:sz w:val="24"/>
          <w:szCs w:val="24"/>
          <w:u w:val="none"/>
        </w:rPr>
        <w:t>-5</w:t>
      </w:r>
      <w:r w:rsidR="00D64636">
        <w:rPr>
          <w:i/>
          <w:sz w:val="24"/>
          <w:szCs w:val="24"/>
          <w:u w:val="none"/>
        </w:rPr>
        <w:t>6</w:t>
      </w:r>
      <w:r w:rsidR="00B7652D" w:rsidRPr="00B7139C">
        <w:rPr>
          <w:i/>
          <w:sz w:val="24"/>
          <w:szCs w:val="24"/>
          <w:u w:val="none"/>
        </w:rPr>
        <w:t>]</w:t>
      </w:r>
      <w:r w:rsidR="00C26885" w:rsidRPr="00B7139C">
        <w:rPr>
          <w:i/>
          <w:iCs/>
          <w:sz w:val="24"/>
          <w:szCs w:val="24"/>
          <w:u w:val="none"/>
        </w:rPr>
        <w:t>.</w:t>
      </w:r>
      <w:r w:rsidR="00142DD1" w:rsidRPr="00BC0EB5">
        <w:rPr>
          <w:i/>
          <w:iCs/>
          <w:sz w:val="24"/>
          <w:szCs w:val="24"/>
          <w:u w:val="none"/>
        </w:rPr>
        <w:t xml:space="preserve">  </w:t>
      </w:r>
      <w:r w:rsidR="00142DD1" w:rsidRPr="00BC0EB5">
        <w:rPr>
          <w:i/>
          <w:sz w:val="24"/>
          <w:szCs w:val="24"/>
          <w:u w:val="none"/>
        </w:rPr>
        <w:t xml:space="preserve">При монотерапии больных витилиго ультрафиолетовым эксимерным лазерным излучением с длиной волны 308 нм репигментация кожи различной степени выраженности наблюдалась в 85% очагов </w:t>
      </w:r>
      <w:r w:rsidR="00142DD1" w:rsidRPr="00B7652D">
        <w:rPr>
          <w:i/>
          <w:sz w:val="24"/>
          <w:szCs w:val="24"/>
          <w:u w:val="none"/>
        </w:rPr>
        <w:t>поражения</w:t>
      </w:r>
      <w:r w:rsidR="00B7652D" w:rsidRPr="005925C7">
        <w:rPr>
          <w:i/>
          <w:sz w:val="24"/>
          <w:szCs w:val="24"/>
          <w:u w:val="none"/>
        </w:rPr>
        <w:t xml:space="preserve">. </w:t>
      </w:r>
      <w:r w:rsidR="00142DD1" w:rsidRPr="005925C7">
        <w:rPr>
          <w:i/>
          <w:sz w:val="24"/>
          <w:szCs w:val="24"/>
          <w:u w:val="none"/>
        </w:rPr>
        <w:t xml:space="preserve">  Наибольший эффект достигается в очагах витилиго, расположенных в чувствительных к ультрафиолетовому свету зонах</w:t>
      </w:r>
      <w:r w:rsidR="005925C7">
        <w:rPr>
          <w:i/>
          <w:sz w:val="24"/>
          <w:szCs w:val="24"/>
          <w:u w:val="none"/>
        </w:rPr>
        <w:t>.</w:t>
      </w:r>
      <w:r w:rsidR="00142DD1" w:rsidRPr="005925C7">
        <w:rPr>
          <w:i/>
          <w:sz w:val="24"/>
          <w:szCs w:val="24"/>
          <w:u w:val="none"/>
        </w:rPr>
        <w:t xml:space="preserve"> </w:t>
      </w:r>
    </w:p>
    <w:p w:rsidR="00142DD1" w:rsidRPr="00B7652D" w:rsidRDefault="00142DD1" w:rsidP="009C7522">
      <w:pPr>
        <w:ind w:firstLine="567"/>
        <w:divId w:val="1767193717"/>
        <w:rPr>
          <w:i/>
          <w:szCs w:val="24"/>
        </w:rPr>
      </w:pPr>
      <w:r w:rsidRPr="00B7652D">
        <w:rPr>
          <w:i/>
          <w:szCs w:val="24"/>
        </w:rPr>
        <w:t>Процедуры проводят с режимом 2 раза в неделю.</w:t>
      </w:r>
      <w:r w:rsidR="005067F1">
        <w:rPr>
          <w:i/>
          <w:szCs w:val="24"/>
        </w:rPr>
        <w:t xml:space="preserve"> Начальная доза облучения составляет </w:t>
      </w:r>
      <w:r w:rsidR="005067F1" w:rsidRPr="00F159A5">
        <w:rPr>
          <w:i/>
          <w:szCs w:val="24"/>
        </w:rPr>
        <w:t>50-100 мДж/см</w:t>
      </w:r>
      <w:r w:rsidR="005067F1" w:rsidRPr="00F159A5">
        <w:rPr>
          <w:i/>
          <w:szCs w:val="24"/>
          <w:vertAlign w:val="superscript"/>
        </w:rPr>
        <w:t>2</w:t>
      </w:r>
      <w:r w:rsidR="005067F1">
        <w:rPr>
          <w:i/>
          <w:szCs w:val="24"/>
        </w:rPr>
        <w:t>. К</w:t>
      </w:r>
      <w:r w:rsidRPr="00B7652D">
        <w:rPr>
          <w:i/>
          <w:szCs w:val="24"/>
        </w:rPr>
        <w:t xml:space="preserve">аждую процедуру или каждую 2-ю процедуру </w:t>
      </w:r>
      <w:r w:rsidR="005067F1">
        <w:rPr>
          <w:i/>
          <w:szCs w:val="24"/>
        </w:rPr>
        <w:t>д</w:t>
      </w:r>
      <w:r w:rsidR="005067F1" w:rsidRPr="00B7652D">
        <w:rPr>
          <w:i/>
          <w:szCs w:val="24"/>
        </w:rPr>
        <w:t xml:space="preserve">озу облучения увеличивают </w:t>
      </w:r>
      <w:r w:rsidRPr="00B7652D">
        <w:rPr>
          <w:i/>
          <w:szCs w:val="24"/>
        </w:rPr>
        <w:t>на 25-100 мДж/см</w:t>
      </w:r>
      <w:r w:rsidRPr="00B7652D">
        <w:rPr>
          <w:i/>
          <w:szCs w:val="24"/>
          <w:vertAlign w:val="superscript"/>
        </w:rPr>
        <w:t>2</w:t>
      </w:r>
      <w:r w:rsidRPr="00B7652D">
        <w:rPr>
          <w:i/>
          <w:szCs w:val="24"/>
        </w:rPr>
        <w:t xml:space="preserve"> до появления слабой или умеренно выраженной эритемы, не сопровождающейся зудом или болезненными ощущениями. При последующих процедурах дозу оставляют постоянной или увеличивают на 25-50 мДж/см</w:t>
      </w:r>
      <w:r w:rsidRPr="00B7652D">
        <w:rPr>
          <w:i/>
          <w:szCs w:val="24"/>
          <w:vertAlign w:val="superscript"/>
        </w:rPr>
        <w:t>2</w:t>
      </w:r>
      <w:r w:rsidRPr="00B7652D">
        <w:rPr>
          <w:i/>
          <w:szCs w:val="24"/>
        </w:rPr>
        <w:t xml:space="preserve"> в зависимости от наличия и интенсивности эритемы, а также индивидуальной переносимости пациентом лечения. На курс назначают от 20 до 60 процедур и более. </w:t>
      </w:r>
    </w:p>
    <w:p w:rsidR="00E5510A" w:rsidRPr="00E51A47" w:rsidRDefault="00142DD1" w:rsidP="009C7522">
      <w:pPr>
        <w:ind w:firstLine="567"/>
        <w:divId w:val="1767193717"/>
        <w:rPr>
          <w:rFonts w:ascii="&amp;quot" w:eastAsia="Times New Roman" w:hAnsi="&amp;quot"/>
          <w:i/>
          <w:szCs w:val="24"/>
          <w:lang w:eastAsia="ru-RU"/>
        </w:rPr>
      </w:pPr>
      <w:r w:rsidRPr="005C7579">
        <w:rPr>
          <w:i/>
          <w:szCs w:val="24"/>
        </w:rPr>
        <w:t xml:space="preserve">В </w:t>
      </w:r>
      <w:r w:rsidR="00A46949" w:rsidRPr="005C7579">
        <w:rPr>
          <w:i/>
          <w:szCs w:val="24"/>
        </w:rPr>
        <w:t xml:space="preserve">ряде </w:t>
      </w:r>
      <w:r w:rsidRPr="005C7579">
        <w:rPr>
          <w:i/>
          <w:szCs w:val="24"/>
        </w:rPr>
        <w:t xml:space="preserve">рандомизированных контролируемых исследованиях установлена эффективность лечения </w:t>
      </w:r>
      <w:r w:rsidR="00A46949" w:rsidRPr="005C7579">
        <w:rPr>
          <w:i/>
          <w:szCs w:val="24"/>
        </w:rPr>
        <w:t xml:space="preserve">ограниченных форм </w:t>
      </w:r>
      <w:r w:rsidRPr="005C7579">
        <w:rPr>
          <w:i/>
          <w:szCs w:val="24"/>
        </w:rPr>
        <w:t xml:space="preserve">витилиго эксимерным монохроматическим ультрафиолетовым светом с длиной волны 308 </w:t>
      </w:r>
      <w:r w:rsidRPr="00B7139C">
        <w:rPr>
          <w:i/>
          <w:szCs w:val="24"/>
        </w:rPr>
        <w:t>нм [</w:t>
      </w:r>
      <w:bookmarkStart w:id="43" w:name="_Hlk48320303"/>
      <w:r w:rsidR="00FF7465" w:rsidRPr="00B7139C">
        <w:rPr>
          <w:rFonts w:eastAsia="Times New Roman"/>
          <w:i/>
        </w:rPr>
        <w:t>5</w:t>
      </w:r>
      <w:r w:rsidR="005067F1">
        <w:rPr>
          <w:rFonts w:eastAsia="Times New Roman"/>
          <w:i/>
        </w:rPr>
        <w:t>7</w:t>
      </w:r>
      <w:r w:rsidR="00FF7465" w:rsidRPr="00B7139C">
        <w:rPr>
          <w:rFonts w:eastAsia="Times New Roman"/>
          <w:i/>
        </w:rPr>
        <w:t>,5</w:t>
      </w:r>
      <w:bookmarkEnd w:id="43"/>
      <w:r w:rsidR="005067F1">
        <w:rPr>
          <w:rFonts w:eastAsia="Times New Roman"/>
          <w:i/>
        </w:rPr>
        <w:t>8</w:t>
      </w:r>
      <w:r w:rsidRPr="00B7139C">
        <w:rPr>
          <w:i/>
          <w:szCs w:val="24"/>
        </w:rPr>
        <w:t>].</w:t>
      </w:r>
      <w:r w:rsidRPr="005C7579">
        <w:rPr>
          <w:i/>
          <w:szCs w:val="24"/>
        </w:rPr>
        <w:t xml:space="preserve"> В зависимости от локализации очагов депигментации начальная доза облучения составляет 0,05-0,2 Дж/см</w:t>
      </w:r>
      <w:r w:rsidRPr="005C7579">
        <w:rPr>
          <w:i/>
          <w:szCs w:val="24"/>
          <w:vertAlign w:val="superscript"/>
        </w:rPr>
        <w:t>2</w:t>
      </w:r>
      <w:r w:rsidRPr="005C7579">
        <w:rPr>
          <w:i/>
          <w:szCs w:val="24"/>
        </w:rPr>
        <w:t xml:space="preserve"> (50-70% минимальной эритемной дозы). Процедуры проводят с режимом 2 раза в неделю. Разовую дозу облучения увеличивают каждую процедуру или через 1-2 процедуры на 0,05-0,1 Дж/см</w:t>
      </w:r>
      <w:r w:rsidRPr="005C7579">
        <w:rPr>
          <w:i/>
          <w:szCs w:val="24"/>
          <w:vertAlign w:val="superscript"/>
        </w:rPr>
        <w:t xml:space="preserve">2 </w:t>
      </w:r>
      <w:r w:rsidRPr="005C7579">
        <w:rPr>
          <w:i/>
          <w:szCs w:val="24"/>
        </w:rPr>
        <w:t xml:space="preserve">(на 10-40 % минимальной эритемной дозы) до появления слабой или умеренно выраженной эритемы, не сопровождающейся зудом или болезненными ощущениями, после чего оставляют постоянной. На курс назначают от 20 до 60 процедур и более. </w:t>
      </w:r>
    </w:p>
    <w:p w:rsidR="00E5510A" w:rsidRPr="00C1068D" w:rsidRDefault="00E5510A" w:rsidP="009C7522">
      <w:pPr>
        <w:pStyle w:val="afb"/>
        <w:spacing w:beforeAutospacing="0" w:afterAutospacing="0" w:line="360" w:lineRule="auto"/>
        <w:ind w:firstLine="567"/>
        <w:divId w:val="1767193717"/>
        <w:rPr>
          <w:b/>
          <w:bCs/>
          <w:u w:val="single"/>
        </w:rPr>
      </w:pPr>
      <w:r w:rsidRPr="00C1068D">
        <w:rPr>
          <w:b/>
          <w:bCs/>
          <w:u w:val="single"/>
        </w:rPr>
        <w:t>Комбинированн</w:t>
      </w:r>
      <w:r w:rsidR="00C1068D">
        <w:rPr>
          <w:b/>
          <w:bCs/>
          <w:u w:val="single"/>
        </w:rPr>
        <w:t>ая терапия</w:t>
      </w:r>
      <w:r w:rsidRPr="00C1068D">
        <w:rPr>
          <w:b/>
          <w:bCs/>
          <w:u w:val="single"/>
        </w:rPr>
        <w:t xml:space="preserve"> </w:t>
      </w:r>
    </w:p>
    <w:p w:rsidR="00DD4873" w:rsidRPr="001D182C" w:rsidRDefault="00DD4873" w:rsidP="009C7522">
      <w:pPr>
        <w:numPr>
          <w:ilvl w:val="0"/>
          <w:numId w:val="29"/>
        </w:numPr>
        <w:ind w:left="0" w:firstLine="567"/>
        <w:outlineLvl w:val="0"/>
        <w:divId w:val="1767193717"/>
        <w:rPr>
          <w:sz w:val="22"/>
        </w:rPr>
      </w:pPr>
      <w:r w:rsidRPr="00E5127A">
        <w:rPr>
          <w:b/>
        </w:rPr>
        <w:t>Рекомендовано</w:t>
      </w:r>
      <w:r>
        <w:t xml:space="preserve"> </w:t>
      </w:r>
      <w:r w:rsidR="00071562">
        <w:t xml:space="preserve">взрослым </w:t>
      </w:r>
      <w:r>
        <w:t xml:space="preserve">пациентам витилиго при </w:t>
      </w:r>
      <w:r w:rsidR="00853EAD">
        <w:t>т</w:t>
      </w:r>
      <w:r w:rsidR="008A1A46">
        <w:t>о</w:t>
      </w:r>
      <w:r w:rsidR="00853EAD">
        <w:t>р</w:t>
      </w:r>
      <w:r w:rsidR="008A1A46">
        <w:t>пи</w:t>
      </w:r>
      <w:r w:rsidR="00853EAD">
        <w:t xml:space="preserve">дном течении </w:t>
      </w:r>
      <w:r w:rsidR="00FD234C">
        <w:t xml:space="preserve">целью повышения </w:t>
      </w:r>
      <w:r w:rsidR="00FD234C" w:rsidRPr="00C1068D">
        <w:rPr>
          <w:szCs w:val="24"/>
        </w:rPr>
        <w:t xml:space="preserve">эффективности, сокращения </w:t>
      </w:r>
      <w:r w:rsidR="005925C7" w:rsidRPr="00C1068D">
        <w:rPr>
          <w:szCs w:val="24"/>
        </w:rPr>
        <w:t>общей продолжительности</w:t>
      </w:r>
      <w:r w:rsidR="00FD234C" w:rsidRPr="00C1068D">
        <w:rPr>
          <w:szCs w:val="24"/>
        </w:rPr>
        <w:t xml:space="preserve"> фототерапии</w:t>
      </w:r>
      <w:r w:rsidR="00FD234C" w:rsidRPr="00FD234C">
        <w:rPr>
          <w:rFonts w:ascii="Calibri" w:hAnsi="Calibri"/>
          <w:color w:val="FF0000"/>
          <w:sz w:val="22"/>
        </w:rPr>
        <w:t xml:space="preserve"> </w:t>
      </w:r>
      <w:r w:rsidRPr="001D182C">
        <w:rPr>
          <w:szCs w:val="24"/>
        </w:rPr>
        <w:t>[</w:t>
      </w:r>
      <w:r w:rsidR="00C1068D">
        <w:rPr>
          <w:szCs w:val="24"/>
        </w:rPr>
        <w:t>3</w:t>
      </w:r>
      <w:r w:rsidR="005067F1">
        <w:rPr>
          <w:szCs w:val="24"/>
        </w:rPr>
        <w:t>8</w:t>
      </w:r>
      <w:r w:rsidRPr="001D182C">
        <w:rPr>
          <w:szCs w:val="24"/>
        </w:rPr>
        <w:t>]</w:t>
      </w:r>
      <w:r w:rsidR="00C1068D">
        <w:rPr>
          <w:szCs w:val="24"/>
        </w:rPr>
        <w:t>:</w:t>
      </w:r>
    </w:p>
    <w:p w:rsidR="00E5510A" w:rsidRPr="007526D8" w:rsidRDefault="005925C7" w:rsidP="009C7522">
      <w:pPr>
        <w:pStyle w:val="afd"/>
        <w:ind w:left="0" w:firstLine="567"/>
        <w:divId w:val="1767193717"/>
        <w:rPr>
          <w:szCs w:val="24"/>
        </w:rPr>
      </w:pPr>
      <w:r w:rsidRPr="00415C8B">
        <w:rPr>
          <w:szCs w:val="24"/>
        </w:rPr>
        <w:t>узкополосная средневолновая ультрафиолетовая</w:t>
      </w:r>
      <w:r w:rsidR="00B43254" w:rsidRPr="00415C8B">
        <w:rPr>
          <w:szCs w:val="24"/>
        </w:rPr>
        <w:t xml:space="preserve"> терапия +</w:t>
      </w:r>
      <w:r w:rsidR="00B43254" w:rsidRPr="00415C8B">
        <w:t xml:space="preserve"> </w:t>
      </w:r>
      <w:proofErr w:type="spellStart"/>
      <w:r w:rsidR="00E5510A" w:rsidRPr="00415C8B">
        <w:t>такролимус</w:t>
      </w:r>
      <w:proofErr w:type="spellEnd"/>
      <w:r w:rsidR="00E5510A" w:rsidRPr="00415C8B">
        <w:t>**</w:t>
      </w:r>
      <w:r w:rsidR="00E5510A" w:rsidRPr="002D1A12">
        <w:t xml:space="preserve"> 0,1% мазь </w:t>
      </w:r>
      <w:r w:rsidR="00EF7E28">
        <w:t>взрослым</w:t>
      </w:r>
      <w:r w:rsidR="00EF7E28" w:rsidRPr="002D1A12">
        <w:t xml:space="preserve"> </w:t>
      </w:r>
      <w:r w:rsidR="00EF7E28">
        <w:t xml:space="preserve">наносить </w:t>
      </w:r>
      <w:r w:rsidR="00E5510A">
        <w:t>1-</w:t>
      </w:r>
      <w:r w:rsidR="00E5510A" w:rsidRPr="002D1A12">
        <w:t xml:space="preserve">2 раза в сутки </w:t>
      </w:r>
      <w:r w:rsidR="00E5510A">
        <w:t xml:space="preserve">тонким слоем </w:t>
      </w:r>
    </w:p>
    <w:p w:rsidR="00E5510A" w:rsidRPr="003A7355" w:rsidRDefault="00C1068D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divId w:val="1767193717"/>
        <w:rPr>
          <w:b/>
          <w:color w:val="FF0000"/>
        </w:rPr>
      </w:pPr>
      <w:r w:rsidRPr="00FB2E2B">
        <w:rPr>
          <w:rStyle w:val="affa"/>
          <w:color w:val="000000"/>
        </w:rPr>
        <w:tab/>
      </w:r>
      <w:r w:rsidR="00E5510A" w:rsidRPr="00FB2E2B">
        <w:rPr>
          <w:rStyle w:val="affa"/>
          <w:color w:val="000000"/>
        </w:rPr>
        <w:t xml:space="preserve">Уровень убедительности рекомендаций </w:t>
      </w:r>
      <w:r w:rsidR="008C5BA0" w:rsidRPr="00FB2E2B">
        <w:rPr>
          <w:rStyle w:val="affa"/>
          <w:color w:val="000000"/>
          <w:lang w:val="en-US"/>
        </w:rPr>
        <w:t>B</w:t>
      </w:r>
      <w:r w:rsidR="00E5510A" w:rsidRPr="00FB2E2B">
        <w:rPr>
          <w:rStyle w:val="affa"/>
          <w:color w:val="000000"/>
        </w:rPr>
        <w:t xml:space="preserve"> </w:t>
      </w:r>
      <w:r w:rsidR="00E5510A" w:rsidRPr="00FB2E2B">
        <w:rPr>
          <w:b/>
          <w:color w:val="000000"/>
        </w:rPr>
        <w:t xml:space="preserve">(уровень достоверности </w:t>
      </w:r>
      <w:r w:rsidR="00E5510A" w:rsidRPr="008C36FD">
        <w:rPr>
          <w:b/>
          <w:color w:val="000000" w:themeColor="text1"/>
        </w:rPr>
        <w:t>доказательств -</w:t>
      </w:r>
      <w:r w:rsidR="003A7355" w:rsidRPr="008C36FD">
        <w:rPr>
          <w:b/>
          <w:color w:val="000000" w:themeColor="text1"/>
        </w:rPr>
        <w:t>2</w:t>
      </w:r>
      <w:r w:rsidR="00EE4D7B" w:rsidRPr="008C36FD">
        <w:rPr>
          <w:b/>
          <w:color w:val="000000" w:themeColor="text1"/>
        </w:rPr>
        <w:t>)</w:t>
      </w:r>
    </w:p>
    <w:p w:rsidR="00415C8B" w:rsidRDefault="005925C7" w:rsidP="009C7522">
      <w:pPr>
        <w:pStyle w:val="afd"/>
        <w:ind w:left="0" w:firstLine="567"/>
        <w:divId w:val="1767193717"/>
        <w:rPr>
          <w:i/>
          <w:iCs/>
          <w:szCs w:val="24"/>
        </w:rPr>
      </w:pPr>
      <w:r w:rsidRPr="000543A3">
        <w:rPr>
          <w:b/>
          <w:i/>
        </w:rPr>
        <w:lastRenderedPageBreak/>
        <w:t>Комментарии:</w:t>
      </w:r>
      <w:r>
        <w:t xml:space="preserve"> </w:t>
      </w:r>
      <w:r w:rsidR="00EF7E28" w:rsidRPr="00EF7E28">
        <w:rPr>
          <w:i/>
          <w:iCs/>
        </w:rPr>
        <w:t>Общая продолжительность применения мази такролимус не должна превышать более 3 месяцев</w:t>
      </w:r>
      <w:r w:rsidR="00EF7E28" w:rsidRPr="00EF7E28">
        <w:rPr>
          <w:i/>
          <w:iCs/>
          <w:szCs w:val="24"/>
        </w:rPr>
        <w:t>.</w:t>
      </w:r>
      <w:r w:rsidR="00EF7E28" w:rsidRPr="00EF7E28">
        <w:rPr>
          <w:b/>
          <w:i/>
          <w:iCs/>
          <w:szCs w:val="24"/>
        </w:rPr>
        <w:t xml:space="preserve"> </w:t>
      </w:r>
      <w:r w:rsidR="00EF7E28" w:rsidRPr="00EF7E28">
        <w:rPr>
          <w:bCs/>
          <w:i/>
          <w:iCs/>
          <w:szCs w:val="24"/>
        </w:rPr>
        <w:t>П</w:t>
      </w:r>
      <w:r w:rsidRPr="005925C7">
        <w:rPr>
          <w:i/>
          <w:iCs/>
        </w:rPr>
        <w:t>о</w:t>
      </w:r>
      <w:r w:rsidR="00FD234C" w:rsidRPr="005925C7">
        <w:rPr>
          <w:i/>
          <w:iCs/>
          <w:szCs w:val="24"/>
        </w:rPr>
        <w:t xml:space="preserve"> д</w:t>
      </w:r>
      <w:r w:rsidR="00FD234C" w:rsidRPr="00FD234C">
        <w:rPr>
          <w:i/>
          <w:iCs/>
          <w:szCs w:val="24"/>
        </w:rPr>
        <w:t>анным мета-</w:t>
      </w:r>
      <w:r w:rsidRPr="00FD234C">
        <w:rPr>
          <w:i/>
          <w:iCs/>
          <w:szCs w:val="24"/>
        </w:rPr>
        <w:t xml:space="preserve">анализа </w:t>
      </w:r>
      <w:r w:rsidR="00EF7E28">
        <w:rPr>
          <w:i/>
          <w:iCs/>
          <w:szCs w:val="24"/>
        </w:rPr>
        <w:t xml:space="preserve">при проведении комбинированной терапии </w:t>
      </w:r>
      <w:r w:rsidRPr="00FD234C">
        <w:rPr>
          <w:i/>
          <w:iCs/>
          <w:szCs w:val="24"/>
        </w:rPr>
        <w:t>частичный</w:t>
      </w:r>
      <w:r w:rsidR="00FD234C" w:rsidRPr="00FD234C">
        <w:rPr>
          <w:i/>
          <w:iCs/>
          <w:szCs w:val="24"/>
        </w:rPr>
        <w:t xml:space="preserve"> терапевтический ответ отмечался у 89,5% пациентов с витилиго, что превышает результаты монотерапии. Одна из возможных проблем при одновременном применении ИКН с фототерапией заключается в том, что потенциальная фотокарциногенность УФ-излучения может быть усилена иммуносупрессивными эффектами ИКН. Однако в исследованиях не было получено никаких клинических доказательств повышенной канцерогенности этой комбинации методов лечения у людей. Дополнительное преимущество комбинированной терапии заключается в том, что она может сократить общую продолжительность фототерапии при усиленном ответе на лечение. Однако, для окончательного определения безопасности необходимы дальнейшие исследования</w:t>
      </w:r>
      <w:r w:rsidR="00ED3DC5">
        <w:rPr>
          <w:i/>
          <w:iCs/>
          <w:szCs w:val="24"/>
        </w:rPr>
        <w:t xml:space="preserve"> </w:t>
      </w:r>
      <w:r w:rsidR="00ED3DC5" w:rsidRPr="00B7139C">
        <w:rPr>
          <w:i/>
          <w:iCs/>
          <w:szCs w:val="24"/>
        </w:rPr>
        <w:t>[5</w:t>
      </w:r>
      <w:r w:rsidR="005067F1">
        <w:rPr>
          <w:i/>
          <w:iCs/>
          <w:szCs w:val="24"/>
        </w:rPr>
        <w:t>9</w:t>
      </w:r>
      <w:r w:rsidR="00ED3DC5" w:rsidRPr="00B7139C">
        <w:rPr>
          <w:i/>
          <w:iCs/>
          <w:szCs w:val="24"/>
        </w:rPr>
        <w:t>-6</w:t>
      </w:r>
      <w:r w:rsidR="00CF2A7D">
        <w:rPr>
          <w:i/>
          <w:iCs/>
          <w:szCs w:val="24"/>
        </w:rPr>
        <w:t>1</w:t>
      </w:r>
      <w:r w:rsidR="00ED3DC5" w:rsidRPr="00B7139C">
        <w:rPr>
          <w:i/>
          <w:iCs/>
          <w:szCs w:val="24"/>
        </w:rPr>
        <w:t>]</w:t>
      </w:r>
      <w:r w:rsidR="00FD234C" w:rsidRPr="00B7139C">
        <w:rPr>
          <w:i/>
          <w:iCs/>
          <w:szCs w:val="24"/>
        </w:rPr>
        <w:t>.</w:t>
      </w:r>
    </w:p>
    <w:p w:rsidR="00E5510A" w:rsidRPr="00B7139C" w:rsidRDefault="008A1A46" w:rsidP="009C7522">
      <w:pPr>
        <w:pStyle w:val="afd"/>
        <w:ind w:left="0" w:firstLine="567"/>
        <w:divId w:val="1767193717"/>
        <w:rPr>
          <w:i/>
          <w:iCs/>
          <w:szCs w:val="24"/>
        </w:rPr>
      </w:pPr>
      <w:r w:rsidRPr="00B7139C">
        <w:rPr>
          <w:i/>
          <w:iCs/>
        </w:rPr>
        <w:t>С целью снижения возможного риска нежелательных явлений целесообразно использование ингибиторов кальц</w:t>
      </w:r>
      <w:r w:rsidR="00AC785E" w:rsidRPr="00B7139C">
        <w:rPr>
          <w:i/>
          <w:iCs/>
        </w:rPr>
        <w:t>и</w:t>
      </w:r>
      <w:r w:rsidRPr="00B7139C">
        <w:rPr>
          <w:i/>
          <w:iCs/>
        </w:rPr>
        <w:t xml:space="preserve">неврина в дни, свободные от процедур фототерапии. </w:t>
      </w:r>
    </w:p>
    <w:p w:rsidR="00C047FF" w:rsidRPr="00B7139C" w:rsidRDefault="00FA0B6F" w:rsidP="009C7522">
      <w:pPr>
        <w:pStyle w:val="2"/>
        <w:spacing w:before="0"/>
        <w:ind w:firstLine="567"/>
        <w:divId w:val="1767193717"/>
        <w:rPr>
          <w:rFonts w:eastAsia="Times New Roman"/>
        </w:rPr>
      </w:pPr>
      <w:r w:rsidRPr="00B7139C">
        <w:rPr>
          <w:rFonts w:eastAsia="Times New Roman"/>
        </w:rPr>
        <w:t>Системная терапия</w:t>
      </w:r>
    </w:p>
    <w:p w:rsidR="00E5127A" w:rsidRPr="00E5127A" w:rsidRDefault="00697234" w:rsidP="009C7522">
      <w:pPr>
        <w:pStyle w:val="afb"/>
        <w:numPr>
          <w:ilvl w:val="0"/>
          <w:numId w:val="2"/>
        </w:numPr>
        <w:spacing w:beforeAutospacing="0" w:afterAutospacing="0" w:line="360" w:lineRule="auto"/>
        <w:ind w:left="0" w:firstLine="567"/>
        <w:divId w:val="1767193717"/>
        <w:rPr>
          <w:rStyle w:val="affb"/>
          <w:bCs/>
          <w:i w:val="0"/>
          <w:u w:val="single"/>
        </w:rPr>
      </w:pPr>
      <w:r w:rsidRPr="00B7139C">
        <w:rPr>
          <w:rStyle w:val="affb"/>
          <w:b/>
          <w:i w:val="0"/>
        </w:rPr>
        <w:t xml:space="preserve">Рекомендуется </w:t>
      </w:r>
      <w:r w:rsidR="00D321CA" w:rsidRPr="00B7139C">
        <w:rPr>
          <w:rStyle w:val="affb"/>
          <w:bCs/>
          <w:i w:val="0"/>
        </w:rPr>
        <w:t>при активно прогрессирующем</w:t>
      </w:r>
      <w:r w:rsidR="00E642C7">
        <w:rPr>
          <w:rStyle w:val="affb"/>
          <w:bCs/>
          <w:i w:val="0"/>
        </w:rPr>
        <w:t>,</w:t>
      </w:r>
      <w:r w:rsidR="00D321CA" w:rsidRPr="00B7139C">
        <w:rPr>
          <w:rStyle w:val="affb"/>
          <w:bCs/>
          <w:i w:val="0"/>
        </w:rPr>
        <w:t xml:space="preserve"> нестабильном витилиго с целью </w:t>
      </w:r>
      <w:r w:rsidR="00A648D5" w:rsidRPr="00B7139C">
        <w:rPr>
          <w:rStyle w:val="affb"/>
          <w:bCs/>
          <w:i w:val="0"/>
        </w:rPr>
        <w:t xml:space="preserve">подавления </w:t>
      </w:r>
      <w:r w:rsidR="00D321CA" w:rsidRPr="00B7139C">
        <w:rPr>
          <w:rStyle w:val="affb"/>
          <w:bCs/>
          <w:i w:val="0"/>
        </w:rPr>
        <w:t>активности заболевания</w:t>
      </w:r>
      <w:r w:rsidR="00A648D5" w:rsidRPr="00B7139C">
        <w:rPr>
          <w:rStyle w:val="affb"/>
          <w:bCs/>
          <w:i w:val="0"/>
        </w:rPr>
        <w:t>:</w:t>
      </w:r>
      <w:r w:rsidR="00D321CA" w:rsidRPr="00B7139C">
        <w:rPr>
          <w:rStyle w:val="affb"/>
          <w:bCs/>
          <w:i w:val="0"/>
        </w:rPr>
        <w:t xml:space="preserve"> </w:t>
      </w:r>
    </w:p>
    <w:p w:rsidR="00E8679D" w:rsidRPr="00415C8B" w:rsidRDefault="00D321CA" w:rsidP="00E5127A">
      <w:pPr>
        <w:pStyle w:val="afb"/>
        <w:spacing w:beforeAutospacing="0" w:afterAutospacing="0" w:line="360" w:lineRule="auto"/>
        <w:ind w:left="567" w:firstLine="0"/>
        <w:divId w:val="1767193717"/>
        <w:rPr>
          <w:rStyle w:val="affb"/>
          <w:bCs/>
          <w:i w:val="0"/>
        </w:rPr>
      </w:pPr>
      <w:r w:rsidRPr="00415C8B">
        <w:rPr>
          <w:rStyle w:val="affb"/>
          <w:bCs/>
          <w:i w:val="0"/>
          <w:color w:val="000000"/>
        </w:rPr>
        <w:t>м</w:t>
      </w:r>
      <w:r w:rsidR="00E8679D" w:rsidRPr="00415C8B">
        <w:rPr>
          <w:rStyle w:val="affb"/>
          <w:bCs/>
          <w:i w:val="0"/>
          <w:color w:val="000000"/>
        </w:rPr>
        <w:t>ини-пульс терапия глюкокортикостероидами</w:t>
      </w:r>
      <w:r w:rsidR="00A648D5" w:rsidRPr="00415C8B">
        <w:rPr>
          <w:rStyle w:val="affb"/>
          <w:bCs/>
          <w:i w:val="0"/>
          <w:color w:val="000000"/>
        </w:rPr>
        <w:t xml:space="preserve"> </w:t>
      </w:r>
      <w:r w:rsidR="00E8679D" w:rsidRPr="00415C8B">
        <w:rPr>
          <w:rStyle w:val="affb"/>
          <w:bCs/>
          <w:i w:val="0"/>
          <w:color w:val="000000"/>
        </w:rPr>
        <w:t xml:space="preserve"> </w:t>
      </w:r>
      <w:r w:rsidR="00907911" w:rsidRPr="00415C8B">
        <w:rPr>
          <w:rStyle w:val="affb"/>
          <w:bCs/>
          <w:i w:val="0"/>
          <w:color w:val="000000"/>
        </w:rPr>
        <w:t xml:space="preserve">в комбинациях </w:t>
      </w:r>
      <w:r w:rsidR="00F368FC" w:rsidRPr="00415C8B">
        <w:rPr>
          <w:rStyle w:val="affb"/>
          <w:bCs/>
          <w:i w:val="0"/>
          <w:color w:val="000000"/>
        </w:rPr>
        <w:t>[6</w:t>
      </w:r>
      <w:r w:rsidR="002B4D3A" w:rsidRPr="00415C8B">
        <w:rPr>
          <w:rStyle w:val="affb"/>
          <w:bCs/>
          <w:i w:val="0"/>
          <w:color w:val="000000"/>
        </w:rPr>
        <w:t>2</w:t>
      </w:r>
      <w:r w:rsidR="00F368FC" w:rsidRPr="00415C8B">
        <w:rPr>
          <w:rStyle w:val="affb"/>
          <w:bCs/>
          <w:i w:val="0"/>
          <w:color w:val="000000"/>
        </w:rPr>
        <w:t>-6</w:t>
      </w:r>
      <w:r w:rsidR="002B4D3A" w:rsidRPr="00415C8B">
        <w:rPr>
          <w:rStyle w:val="affb"/>
          <w:bCs/>
          <w:i w:val="0"/>
        </w:rPr>
        <w:t>5</w:t>
      </w:r>
      <w:r w:rsidR="00F368FC" w:rsidRPr="00415C8B">
        <w:rPr>
          <w:rStyle w:val="affb"/>
          <w:bCs/>
          <w:i w:val="0"/>
        </w:rPr>
        <w:t>]</w:t>
      </w:r>
    </w:p>
    <w:p w:rsidR="00415C8B" w:rsidRDefault="00D321CA" w:rsidP="009C7522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  <w:bCs/>
          <w:i w:val="0"/>
        </w:rPr>
      </w:pPr>
      <w:r w:rsidRPr="00D321CA">
        <w:rPr>
          <w:rStyle w:val="affb"/>
          <w:bCs/>
          <w:i w:val="0"/>
        </w:rPr>
        <w:t xml:space="preserve">дексаметазон** </w:t>
      </w:r>
      <w:r w:rsidR="002A70BD" w:rsidRPr="00D321CA">
        <w:rPr>
          <w:rStyle w:val="affb"/>
          <w:bCs/>
          <w:i w:val="0"/>
        </w:rPr>
        <w:t xml:space="preserve">взрослым </w:t>
      </w:r>
      <w:r w:rsidR="00E8679D" w:rsidRPr="00D321CA">
        <w:rPr>
          <w:rStyle w:val="affb"/>
          <w:bCs/>
          <w:i w:val="0"/>
        </w:rPr>
        <w:t>2,5</w:t>
      </w:r>
      <w:r w:rsidR="002A70BD">
        <w:rPr>
          <w:rStyle w:val="affb"/>
          <w:bCs/>
          <w:i w:val="0"/>
        </w:rPr>
        <w:t xml:space="preserve">-10 мг в сутки </w:t>
      </w:r>
      <w:r w:rsidRPr="00D321CA">
        <w:rPr>
          <w:rStyle w:val="affb"/>
          <w:bCs/>
          <w:i w:val="0"/>
        </w:rPr>
        <w:t xml:space="preserve">перорально два последовательных дня в неделю </w:t>
      </w:r>
      <w:r w:rsidR="00E8679D" w:rsidRPr="00D321CA">
        <w:rPr>
          <w:rStyle w:val="affb"/>
          <w:bCs/>
          <w:i w:val="0"/>
        </w:rPr>
        <w:t>после завтрака (</w:t>
      </w:r>
      <w:r w:rsidRPr="00D321CA">
        <w:rPr>
          <w:rStyle w:val="affb"/>
          <w:bCs/>
          <w:i w:val="0"/>
        </w:rPr>
        <w:t>с</w:t>
      </w:r>
      <w:r w:rsidR="00E8679D" w:rsidRPr="00D321CA">
        <w:rPr>
          <w:rStyle w:val="affb"/>
          <w:bCs/>
          <w:i w:val="0"/>
        </w:rPr>
        <w:t>уббот</w:t>
      </w:r>
      <w:r w:rsidRPr="00D321CA">
        <w:rPr>
          <w:rStyle w:val="affb"/>
          <w:bCs/>
          <w:i w:val="0"/>
        </w:rPr>
        <w:t>а</w:t>
      </w:r>
      <w:r w:rsidR="00E8679D" w:rsidRPr="00D321CA">
        <w:rPr>
          <w:rStyle w:val="affb"/>
          <w:bCs/>
          <w:i w:val="0"/>
        </w:rPr>
        <w:t xml:space="preserve"> и воскресень</w:t>
      </w:r>
      <w:r w:rsidRPr="00D321CA">
        <w:rPr>
          <w:rStyle w:val="affb"/>
          <w:bCs/>
          <w:i w:val="0"/>
        </w:rPr>
        <w:t xml:space="preserve">е </w:t>
      </w:r>
      <w:r w:rsidR="00E8679D" w:rsidRPr="00D321CA">
        <w:rPr>
          <w:rStyle w:val="affb"/>
          <w:bCs/>
          <w:i w:val="0"/>
        </w:rPr>
        <w:t>до прекращения активности заболевания</w:t>
      </w:r>
      <w:r w:rsidRPr="00D321CA">
        <w:rPr>
          <w:rStyle w:val="affb"/>
          <w:bCs/>
          <w:i w:val="0"/>
        </w:rPr>
        <w:t>,</w:t>
      </w:r>
      <w:r w:rsidR="00E8679D" w:rsidRPr="00D321CA">
        <w:rPr>
          <w:rStyle w:val="affb"/>
          <w:bCs/>
          <w:i w:val="0"/>
        </w:rPr>
        <w:t xml:space="preserve"> максимум</w:t>
      </w:r>
      <w:r w:rsidRPr="00D321CA">
        <w:rPr>
          <w:rStyle w:val="affb"/>
          <w:bCs/>
          <w:i w:val="0"/>
        </w:rPr>
        <w:t xml:space="preserve"> 2-</w:t>
      </w:r>
      <w:r w:rsidR="00E8679D" w:rsidRPr="00D321CA">
        <w:rPr>
          <w:rStyle w:val="affb"/>
          <w:bCs/>
          <w:i w:val="0"/>
        </w:rPr>
        <w:t>6 месяцев</w:t>
      </w:r>
      <w:r w:rsidR="00415C8B">
        <w:rPr>
          <w:rStyle w:val="affb"/>
          <w:bCs/>
          <w:i w:val="0"/>
        </w:rPr>
        <w:t>.</w:t>
      </w:r>
    </w:p>
    <w:p w:rsidR="00E5127A" w:rsidRPr="00FB2E2B" w:rsidRDefault="00473C0A" w:rsidP="009C7522">
      <w:pPr>
        <w:pStyle w:val="afb"/>
        <w:spacing w:beforeAutospacing="0" w:afterAutospacing="0" w:line="360" w:lineRule="auto"/>
        <w:ind w:firstLine="567"/>
        <w:divId w:val="1767193717"/>
        <w:rPr>
          <w:b/>
          <w:color w:val="000000"/>
        </w:rPr>
      </w:pPr>
      <w:r w:rsidRPr="00FB2E2B">
        <w:rPr>
          <w:rStyle w:val="affa"/>
          <w:color w:val="000000"/>
        </w:rPr>
        <w:t xml:space="preserve">Уровень убедительности рекомендаций С </w:t>
      </w:r>
      <w:r w:rsidRPr="00FB2E2B">
        <w:rPr>
          <w:b/>
          <w:color w:val="000000"/>
        </w:rPr>
        <w:t>(уровень достоверности доказательств -</w:t>
      </w:r>
      <w:r w:rsidR="008C5BA0" w:rsidRPr="00FB2E2B">
        <w:rPr>
          <w:b/>
          <w:color w:val="000000"/>
        </w:rPr>
        <w:t>4</w:t>
      </w:r>
      <w:r w:rsidRPr="00FB2E2B">
        <w:rPr>
          <w:b/>
          <w:color w:val="000000"/>
        </w:rPr>
        <w:t>)</w:t>
      </w:r>
    </w:p>
    <w:p w:rsidR="00800439" w:rsidRPr="00013012" w:rsidRDefault="00800439" w:rsidP="009C7522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</w:rPr>
      </w:pPr>
      <w:r w:rsidRPr="00013012">
        <w:rPr>
          <w:rStyle w:val="affa"/>
        </w:rPr>
        <w:t>Комментарии:</w:t>
      </w:r>
      <w:r w:rsidR="00415C8B">
        <w:t xml:space="preserve"> </w:t>
      </w:r>
      <w:r w:rsidRPr="00013012">
        <w:rPr>
          <w:rStyle w:val="affb"/>
        </w:rPr>
        <w:t xml:space="preserve">Пероральное применение </w:t>
      </w:r>
      <w:r w:rsidR="00780179">
        <w:t>глюкокортикоид</w:t>
      </w:r>
      <w:r w:rsidR="00415C8B">
        <w:t>ов</w:t>
      </w:r>
      <w:r w:rsidR="00780179">
        <w:t>, применяемы</w:t>
      </w:r>
      <w:r w:rsidR="00415C8B">
        <w:t>х</w:t>
      </w:r>
      <w:r w:rsidR="00780179">
        <w:t xml:space="preserve"> в дерматологии </w:t>
      </w:r>
      <w:r w:rsidRPr="00013012">
        <w:rPr>
          <w:rStyle w:val="affb"/>
        </w:rPr>
        <w:t xml:space="preserve">может быть </w:t>
      </w:r>
      <w:r>
        <w:rPr>
          <w:rStyle w:val="affb"/>
        </w:rPr>
        <w:t xml:space="preserve">эффективным </w:t>
      </w:r>
      <w:r w:rsidRPr="00013012">
        <w:rPr>
          <w:rStyle w:val="affb"/>
        </w:rPr>
        <w:t>при быстро прогрессирующем течении</w:t>
      </w:r>
      <w:r w:rsidR="00215CB3">
        <w:rPr>
          <w:rStyle w:val="affb"/>
        </w:rPr>
        <w:t>, нестабильном витилиго</w:t>
      </w:r>
      <w:r w:rsidRPr="00013012">
        <w:rPr>
          <w:rStyle w:val="affb"/>
        </w:rPr>
        <w:t>.</w:t>
      </w:r>
      <w:r w:rsidR="00E642C7">
        <w:rPr>
          <w:rStyle w:val="affb"/>
        </w:rPr>
        <w:t xml:space="preserve"> </w:t>
      </w:r>
      <w:r>
        <w:rPr>
          <w:rStyle w:val="affb"/>
        </w:rPr>
        <w:t xml:space="preserve">При стабильном витилиго применение </w:t>
      </w:r>
      <w:r w:rsidR="00780179">
        <w:t>кортикостероид</w:t>
      </w:r>
      <w:r w:rsidR="00415C8B">
        <w:t>ов</w:t>
      </w:r>
      <w:r w:rsidR="00780179">
        <w:t xml:space="preserve"> системного действия </w:t>
      </w:r>
      <w:r>
        <w:rPr>
          <w:rStyle w:val="affb"/>
        </w:rPr>
        <w:t xml:space="preserve"> нецелесообразно ввиду неэффективности. </w:t>
      </w:r>
    </w:p>
    <w:p w:rsidR="00B269C5" w:rsidRDefault="00F5678A" w:rsidP="009C7522">
      <w:pPr>
        <w:pStyle w:val="afb"/>
        <w:spacing w:beforeAutospacing="0" w:afterAutospacing="0" w:line="360" w:lineRule="auto"/>
        <w:ind w:firstLine="567"/>
        <w:divId w:val="1767193717"/>
        <w:rPr>
          <w:i/>
        </w:rPr>
      </w:pPr>
      <w:r w:rsidRPr="00B269C5">
        <w:rPr>
          <w:i/>
        </w:rPr>
        <w:t xml:space="preserve">Наиболее частыми побочными эффектами </w:t>
      </w:r>
      <w:r w:rsidR="00780179">
        <w:t>кортикостероид</w:t>
      </w:r>
      <w:r w:rsidR="00415C8B">
        <w:t>ов</w:t>
      </w:r>
      <w:r w:rsidR="00780179">
        <w:t xml:space="preserve"> системного действия </w:t>
      </w:r>
      <w:r w:rsidRPr="00B269C5">
        <w:rPr>
          <w:i/>
        </w:rPr>
        <w:t xml:space="preserve"> </w:t>
      </w:r>
      <w:r w:rsidR="00461BD3">
        <w:rPr>
          <w:i/>
        </w:rPr>
        <w:t xml:space="preserve">являются </w:t>
      </w:r>
      <w:r w:rsidRPr="00B269C5">
        <w:rPr>
          <w:i/>
        </w:rPr>
        <w:t xml:space="preserve">развитие атрофии кожи, акне, рост волос на </w:t>
      </w:r>
      <w:r w:rsidR="00CE2898">
        <w:rPr>
          <w:i/>
        </w:rPr>
        <w:t xml:space="preserve"> </w:t>
      </w:r>
      <w:r w:rsidR="00415C8B">
        <w:rPr>
          <w:i/>
        </w:rPr>
        <w:t>лице, увеличение веса,</w:t>
      </w:r>
      <w:r w:rsidRPr="00B269C5">
        <w:rPr>
          <w:i/>
        </w:rPr>
        <w:t xml:space="preserve"> глаукомы, остеопороза,  оппортунистические инфекции, </w:t>
      </w:r>
      <w:r w:rsidR="00415C8B">
        <w:rPr>
          <w:i/>
        </w:rPr>
        <w:t>гипертония, сахарный</w:t>
      </w:r>
      <w:r w:rsidR="00461BD3">
        <w:rPr>
          <w:i/>
        </w:rPr>
        <w:t xml:space="preserve"> диабет, синдром</w:t>
      </w:r>
      <w:r w:rsidRPr="00B269C5">
        <w:rPr>
          <w:i/>
        </w:rPr>
        <w:t xml:space="preserve"> Иценко-Кушинга</w:t>
      </w:r>
      <w:r w:rsidR="00800439">
        <w:rPr>
          <w:i/>
        </w:rPr>
        <w:t>, аменорея</w:t>
      </w:r>
      <w:r w:rsidRPr="00B269C5">
        <w:rPr>
          <w:i/>
        </w:rPr>
        <w:t xml:space="preserve">. Во время лечения </w:t>
      </w:r>
      <w:r w:rsidR="00780179">
        <w:t>кортикостероид</w:t>
      </w:r>
      <w:r w:rsidR="00415C8B">
        <w:t>ами</w:t>
      </w:r>
      <w:r w:rsidR="00780179">
        <w:t xml:space="preserve"> системного действия </w:t>
      </w:r>
      <w:r w:rsidRPr="00B269C5">
        <w:rPr>
          <w:i/>
        </w:rPr>
        <w:t xml:space="preserve"> необходимо проводить </w:t>
      </w:r>
      <w:r w:rsidR="00CF6E43">
        <w:rPr>
          <w:i/>
        </w:rPr>
        <w:t>и</w:t>
      </w:r>
      <w:r w:rsidR="00CF6E43">
        <w:t>змерение артериального давления на периферических артериях. Исследование уровня глюкозы в крови.</w:t>
      </w:r>
    </w:p>
    <w:p w:rsidR="00800439" w:rsidRPr="00B269C5" w:rsidRDefault="00800439" w:rsidP="009C7522">
      <w:pPr>
        <w:pStyle w:val="afb"/>
        <w:spacing w:beforeAutospacing="0" w:afterAutospacing="0" w:line="360" w:lineRule="auto"/>
        <w:ind w:firstLine="567"/>
        <w:divId w:val="1767193717"/>
        <w:rPr>
          <w:i/>
        </w:rPr>
      </w:pPr>
    </w:p>
    <w:p w:rsidR="00191ADE" w:rsidRDefault="00FE5F0C" w:rsidP="00E5127A">
      <w:pPr>
        <w:pStyle w:val="2"/>
        <w:spacing w:before="0"/>
        <w:ind w:left="567" w:firstLine="0"/>
        <w:divId w:val="1767193717"/>
        <w:rPr>
          <w:sz w:val="28"/>
          <w:szCs w:val="28"/>
        </w:rPr>
      </w:pPr>
      <w:bookmarkStart w:id="44" w:name="_Toc16510481"/>
      <w:r>
        <w:rPr>
          <w:sz w:val="28"/>
          <w:szCs w:val="28"/>
        </w:rPr>
        <w:lastRenderedPageBreak/>
        <w:t xml:space="preserve">3.2 </w:t>
      </w:r>
      <w:r w:rsidR="004E1288" w:rsidRPr="006A2EBF">
        <w:rPr>
          <w:sz w:val="28"/>
          <w:szCs w:val="28"/>
        </w:rPr>
        <w:t>Иное лечение</w:t>
      </w:r>
      <w:bookmarkStart w:id="45" w:name="__RefHeading___doc_4"/>
      <w:bookmarkEnd w:id="44"/>
    </w:p>
    <w:p w:rsidR="00473C0A" w:rsidRPr="00473C0A" w:rsidRDefault="00473C0A" w:rsidP="009C7522">
      <w:pPr>
        <w:pStyle w:val="2"/>
        <w:numPr>
          <w:ilvl w:val="0"/>
          <w:numId w:val="29"/>
        </w:numPr>
        <w:spacing w:before="0"/>
        <w:ind w:left="0" w:firstLine="567"/>
        <w:divId w:val="1767193717"/>
        <w:rPr>
          <w:b w:val="0"/>
          <w:bCs/>
          <w:u w:val="none"/>
        </w:rPr>
      </w:pPr>
      <w:r w:rsidRPr="00473C0A">
        <w:rPr>
          <w:u w:val="none"/>
        </w:rPr>
        <w:t xml:space="preserve">Рекомендуется </w:t>
      </w:r>
      <w:r w:rsidRPr="00473C0A">
        <w:rPr>
          <w:b w:val="0"/>
          <w:bCs/>
          <w:u w:val="none"/>
        </w:rPr>
        <w:t xml:space="preserve">пациентам с витилиго для </w:t>
      </w:r>
      <w:r w:rsidR="00800439">
        <w:rPr>
          <w:b w:val="0"/>
          <w:bCs/>
          <w:u w:val="none"/>
        </w:rPr>
        <w:t>коррекции дисхромии кожи</w:t>
      </w:r>
      <w:r>
        <w:rPr>
          <w:b w:val="0"/>
          <w:bCs/>
          <w:u w:val="none"/>
        </w:rPr>
        <w:t xml:space="preserve">: </w:t>
      </w:r>
    </w:p>
    <w:p w:rsidR="00473C0A" w:rsidRPr="00473C0A" w:rsidRDefault="00473C0A" w:rsidP="009C7522">
      <w:pPr>
        <w:pStyle w:val="2"/>
        <w:spacing w:before="0"/>
        <w:ind w:firstLine="567"/>
        <w:divId w:val="1767193717"/>
        <w:rPr>
          <w:rFonts w:ascii="inherit" w:eastAsia="Times New Roman" w:hAnsi="inherit"/>
          <w:b w:val="0"/>
          <w:color w:val="000000"/>
          <w:u w:val="none"/>
          <w:bdr w:val="none" w:sz="0" w:space="0" w:color="auto" w:frame="1"/>
          <w:lang w:eastAsia="ru-RU"/>
        </w:rPr>
      </w:pPr>
      <w:r w:rsidRPr="00473C0A">
        <w:rPr>
          <w:b w:val="0"/>
          <w:bCs/>
          <w:u w:val="none"/>
        </w:rPr>
        <w:t>косметический камуфляж</w:t>
      </w:r>
      <w:r w:rsidRPr="00473C0A">
        <w:rPr>
          <w:rFonts w:ascii="inherit" w:eastAsia="Times New Roman" w:hAnsi="inherit"/>
          <w:b w:val="0"/>
          <w:color w:val="000000"/>
          <w:u w:val="none"/>
          <w:bdr w:val="none" w:sz="0" w:space="0" w:color="auto" w:frame="1"/>
          <w:lang w:eastAsia="ru-RU"/>
        </w:rPr>
        <w:t xml:space="preserve"> </w:t>
      </w:r>
      <w:r w:rsidR="009E6F10">
        <w:rPr>
          <w:rFonts w:eastAsia="Times New Roman"/>
          <w:b w:val="0"/>
          <w:color w:val="000000"/>
          <w:u w:val="none"/>
          <w:bdr w:val="none" w:sz="0" w:space="0" w:color="auto" w:frame="1"/>
          <w:lang w:eastAsia="ru-RU"/>
        </w:rPr>
        <w:t>[6</w:t>
      </w:r>
      <w:r w:rsidR="002B4D3A">
        <w:rPr>
          <w:rFonts w:eastAsia="Times New Roman"/>
          <w:b w:val="0"/>
          <w:color w:val="000000"/>
          <w:u w:val="none"/>
          <w:bdr w:val="none" w:sz="0" w:space="0" w:color="auto" w:frame="1"/>
          <w:lang w:eastAsia="ru-RU"/>
        </w:rPr>
        <w:t>6</w:t>
      </w:r>
      <w:r w:rsidR="009E6F10">
        <w:rPr>
          <w:rFonts w:eastAsia="Times New Roman"/>
          <w:b w:val="0"/>
          <w:color w:val="000000"/>
          <w:u w:val="none"/>
          <w:bdr w:val="none" w:sz="0" w:space="0" w:color="auto" w:frame="1"/>
          <w:lang w:eastAsia="ru-RU"/>
        </w:rPr>
        <w:t>]</w:t>
      </w:r>
    </w:p>
    <w:p w:rsidR="00473C0A" w:rsidRPr="008C36FD" w:rsidRDefault="00473C0A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rPr>
          <w:b/>
          <w:color w:val="000000" w:themeColor="text1"/>
        </w:rPr>
      </w:pPr>
      <w:r w:rsidRPr="008C36FD">
        <w:rPr>
          <w:rStyle w:val="affa"/>
          <w:color w:val="000000" w:themeColor="text1"/>
        </w:rPr>
        <w:t xml:space="preserve">Уровень убедительности рекомендаций С </w:t>
      </w:r>
      <w:r w:rsidRPr="008C36FD">
        <w:rPr>
          <w:b/>
          <w:color w:val="000000" w:themeColor="text1"/>
        </w:rPr>
        <w:t>(уровень достоверности доказательств -</w:t>
      </w:r>
      <w:r w:rsidR="008C5BA0" w:rsidRPr="008C36FD">
        <w:rPr>
          <w:b/>
          <w:color w:val="000000" w:themeColor="text1"/>
        </w:rPr>
        <w:t>4</w:t>
      </w:r>
      <w:r w:rsidR="005925C7" w:rsidRPr="008C36FD">
        <w:rPr>
          <w:b/>
          <w:color w:val="000000" w:themeColor="text1"/>
        </w:rPr>
        <w:t>)</w:t>
      </w:r>
    </w:p>
    <w:p w:rsidR="00913E3A" w:rsidRDefault="00913E3A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rPr>
          <w:b/>
        </w:rPr>
      </w:pPr>
    </w:p>
    <w:p w:rsidR="008E21A4" w:rsidRDefault="008E21A4" w:rsidP="009C7522">
      <w:pPr>
        <w:pStyle w:val="afb"/>
        <w:numPr>
          <w:ilvl w:val="0"/>
          <w:numId w:val="2"/>
        </w:numPr>
        <w:tabs>
          <w:tab w:val="left" w:pos="993"/>
        </w:tabs>
        <w:spacing w:beforeAutospacing="0" w:afterAutospacing="0" w:line="360" w:lineRule="auto"/>
        <w:ind w:left="0" w:firstLine="567"/>
        <w:rPr>
          <w:b/>
          <w:bCs/>
        </w:rPr>
      </w:pPr>
      <w:r>
        <w:rPr>
          <w:b/>
        </w:rPr>
        <w:t xml:space="preserve">Рекомендуется </w:t>
      </w:r>
      <w:r w:rsidRPr="008E21A4">
        <w:t>пациентам витилиго для снижения активности заболевания</w:t>
      </w:r>
      <w:r w:rsidR="00653E57">
        <w:t xml:space="preserve"> </w:t>
      </w:r>
      <w:r w:rsidRPr="008E21A4">
        <w:t xml:space="preserve">в составе </w:t>
      </w:r>
      <w:r w:rsidR="00653E57">
        <w:t>наружной и/или фототерапии</w:t>
      </w:r>
      <w:r>
        <w:rPr>
          <w:b/>
          <w:bCs/>
        </w:rPr>
        <w:t>:</w:t>
      </w:r>
    </w:p>
    <w:p w:rsidR="00FA652B" w:rsidRDefault="00FA652B" w:rsidP="00FA652B">
      <w:pPr>
        <w:pStyle w:val="10"/>
        <w:rPr>
          <w:bCs/>
          <w:color w:val="000000"/>
        </w:rPr>
      </w:pPr>
      <w:r w:rsidRPr="00FA652B">
        <w:rPr>
          <w:b w:val="0"/>
          <w:bCs/>
          <w:color w:val="000000"/>
          <w:u w:val="none"/>
        </w:rPr>
        <w:t xml:space="preserve">диетотерапия с применением пищевых добавок с содержанием в составе </w:t>
      </w:r>
      <w:r w:rsidRPr="00FA652B">
        <w:rPr>
          <w:b w:val="0"/>
          <w:u w:val="none"/>
        </w:rPr>
        <w:t>БАД с тонизирующим и общеукрепляющим действием</w:t>
      </w:r>
      <w:r w:rsidRPr="00FA652B">
        <w:rPr>
          <w:b w:val="0"/>
          <w:bCs/>
          <w:color w:val="000000"/>
          <w:u w:val="none"/>
        </w:rPr>
        <w:t xml:space="preserve">в комбинациях и/или </w:t>
      </w:r>
      <w:r w:rsidRPr="00FA652B">
        <w:rPr>
          <w:b w:val="0"/>
          <w:bCs/>
          <w:i/>
          <w:iCs/>
          <w:color w:val="000000"/>
          <w:u w:val="none"/>
        </w:rPr>
        <w:t xml:space="preserve">  </w:t>
      </w:r>
      <w:r w:rsidRPr="00FA652B">
        <w:rPr>
          <w:b w:val="0"/>
          <w:bCs/>
          <w:color w:val="000000"/>
          <w:u w:val="none"/>
        </w:rPr>
        <w:t>витаминов и/или макро и микроэлементов [67-69].</w:t>
      </w:r>
    </w:p>
    <w:p w:rsidR="00E5127A" w:rsidRPr="00FB2E2B" w:rsidRDefault="008E21A4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rPr>
          <w:b/>
          <w:color w:val="000000"/>
        </w:rPr>
      </w:pPr>
      <w:r w:rsidRPr="00FB2E2B">
        <w:rPr>
          <w:rStyle w:val="affa"/>
          <w:color w:val="000000"/>
        </w:rPr>
        <w:t xml:space="preserve">Уровень убедительности рекомендаций С </w:t>
      </w:r>
      <w:r w:rsidRPr="00FB2E2B">
        <w:rPr>
          <w:b/>
          <w:color w:val="000000"/>
        </w:rPr>
        <w:t>(уровень достоверности доказательств -</w:t>
      </w:r>
      <w:r w:rsidR="008C5BA0" w:rsidRPr="00FB2E2B">
        <w:rPr>
          <w:b/>
          <w:color w:val="000000"/>
        </w:rPr>
        <w:t>3</w:t>
      </w:r>
      <w:r w:rsidRPr="00FB2E2B">
        <w:rPr>
          <w:b/>
          <w:color w:val="000000"/>
        </w:rPr>
        <w:t>)</w:t>
      </w:r>
    </w:p>
    <w:p w:rsidR="008E21A4" w:rsidRDefault="00E5127A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rPr>
          <w:bCs/>
          <w:i/>
          <w:iCs/>
        </w:rPr>
      </w:pPr>
      <w:r>
        <w:rPr>
          <w:b/>
        </w:rPr>
        <w:t xml:space="preserve"> </w:t>
      </w:r>
      <w:r w:rsidR="008E21A4">
        <w:rPr>
          <w:b/>
        </w:rPr>
        <w:t xml:space="preserve">Комментарии: </w:t>
      </w:r>
      <w:r w:rsidR="00E06789" w:rsidRPr="00B709CE">
        <w:rPr>
          <w:bCs/>
          <w:i/>
          <w:iCs/>
        </w:rPr>
        <w:t>при отсутствии противопоказаний к применению</w:t>
      </w:r>
      <w:r w:rsidR="00E06789" w:rsidRPr="00B709CE">
        <w:rPr>
          <w:b/>
          <w:i/>
          <w:iCs/>
        </w:rPr>
        <w:t xml:space="preserve"> </w:t>
      </w:r>
      <w:r w:rsidR="008E21A4" w:rsidRPr="00B709CE">
        <w:rPr>
          <w:bCs/>
          <w:i/>
          <w:iCs/>
        </w:rPr>
        <w:t>использование пищевых добавок, содержа</w:t>
      </w:r>
      <w:r w:rsidR="00B709CE">
        <w:rPr>
          <w:bCs/>
          <w:i/>
          <w:iCs/>
        </w:rPr>
        <w:t>щ</w:t>
      </w:r>
      <w:r w:rsidR="008E21A4" w:rsidRPr="00B709CE">
        <w:rPr>
          <w:bCs/>
          <w:i/>
          <w:iCs/>
        </w:rPr>
        <w:t xml:space="preserve">их </w:t>
      </w:r>
      <w:r w:rsidR="00B66B75">
        <w:rPr>
          <w:bCs/>
          <w:i/>
          <w:iCs/>
        </w:rPr>
        <w:t>гинкго билоба или токоферол</w:t>
      </w:r>
      <w:r w:rsidR="00B709CE" w:rsidRPr="00B709CE">
        <w:rPr>
          <w:bCs/>
          <w:i/>
          <w:iCs/>
        </w:rPr>
        <w:t>, аскорбиновую кислоту или тиоктовую кислоту или фолиевую кислоту+ цианкобаламин</w:t>
      </w:r>
      <w:r w:rsidR="00B709CE" w:rsidRPr="00FB2E2B">
        <w:rPr>
          <w:bCs/>
          <w:i/>
          <w:iCs/>
          <w:color w:val="000000"/>
        </w:rPr>
        <w:t>, цинк</w:t>
      </w:r>
      <w:r w:rsidR="008C5BA0" w:rsidRPr="00FB2E2B">
        <w:rPr>
          <w:bCs/>
          <w:i/>
          <w:iCs/>
          <w:color w:val="000000"/>
        </w:rPr>
        <w:t>а сульфат</w:t>
      </w:r>
      <w:r w:rsidR="00B709CE" w:rsidRPr="00B709CE">
        <w:rPr>
          <w:bCs/>
          <w:i/>
          <w:iCs/>
        </w:rPr>
        <w:t xml:space="preserve"> </w:t>
      </w:r>
      <w:r w:rsidR="00913E3A" w:rsidRPr="00B709CE">
        <w:rPr>
          <w:bCs/>
          <w:i/>
          <w:iCs/>
        </w:rPr>
        <w:t>может улучшать результаты терапии.</w:t>
      </w:r>
    </w:p>
    <w:p w:rsidR="00E24032" w:rsidRPr="00E24032" w:rsidRDefault="00E24032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rPr>
          <w:bCs/>
          <w:iCs/>
        </w:rPr>
      </w:pPr>
      <w:r w:rsidRPr="00E24032">
        <w:rPr>
          <w:bCs/>
          <w:iCs/>
        </w:rPr>
        <w:t>Диетотерапия не применяется.</w:t>
      </w:r>
    </w:p>
    <w:p w:rsidR="00E24032" w:rsidRPr="00E24032" w:rsidRDefault="00E24032" w:rsidP="009C7522">
      <w:pPr>
        <w:pStyle w:val="afb"/>
        <w:tabs>
          <w:tab w:val="left" w:pos="993"/>
        </w:tabs>
        <w:spacing w:beforeAutospacing="0" w:afterAutospacing="0" w:line="360" w:lineRule="auto"/>
        <w:ind w:firstLine="567"/>
        <w:rPr>
          <w:b/>
        </w:rPr>
      </w:pPr>
      <w:r w:rsidRPr="00E24032">
        <w:rPr>
          <w:bCs/>
          <w:iCs/>
        </w:rPr>
        <w:t>Обезболивание не применяется.</w:t>
      </w:r>
    </w:p>
    <w:p w:rsidR="00E24032" w:rsidRDefault="00E24032" w:rsidP="00E24032">
      <w:pPr>
        <w:pStyle w:val="CustomContentNormal"/>
      </w:pPr>
      <w:bookmarkStart w:id="46" w:name="__RefHeading___doc_5"/>
      <w:bookmarkEnd w:id="45"/>
      <w:r>
        <w:t>4.Медицинская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</w:r>
    </w:p>
    <w:p w:rsidR="00374288" w:rsidRDefault="00374288" w:rsidP="00E24032">
      <w:pPr>
        <w:pStyle w:val="2-6"/>
      </w:pPr>
    </w:p>
    <w:p w:rsidR="00473C0A" w:rsidRPr="0049218E" w:rsidRDefault="00473C0A" w:rsidP="00374288">
      <w:pPr>
        <w:pStyle w:val="CustomContentNormal"/>
        <w:spacing w:line="276" w:lineRule="auto"/>
        <w:ind w:left="720"/>
        <w:jc w:val="both"/>
        <w:rPr>
          <w:b w:val="0"/>
          <w:bCs/>
          <w:sz w:val="24"/>
          <w:szCs w:val="24"/>
        </w:rPr>
      </w:pPr>
      <w:r w:rsidRPr="0049218E">
        <w:rPr>
          <w:b w:val="0"/>
          <w:bCs/>
          <w:sz w:val="24"/>
          <w:szCs w:val="24"/>
        </w:rPr>
        <w:t xml:space="preserve">Не применяется. </w:t>
      </w:r>
    </w:p>
    <w:p w:rsidR="00EB581D" w:rsidRDefault="00EB581D" w:rsidP="00E5127A">
      <w:pPr>
        <w:pStyle w:val="2-6"/>
      </w:pPr>
      <w:bookmarkStart w:id="47" w:name="_Toc16510483"/>
    </w:p>
    <w:p w:rsidR="00A43CE5" w:rsidRDefault="00094ED6" w:rsidP="00A43CE5">
      <w:pPr>
        <w:pStyle w:val="CustomContentNormal"/>
      </w:pPr>
      <w:r>
        <w:t xml:space="preserve">5. </w:t>
      </w:r>
      <w:r w:rsidR="00CB71DA">
        <w:t>Профилактика</w:t>
      </w:r>
      <w:bookmarkEnd w:id="46"/>
      <w:r w:rsidR="00B104EF">
        <w:t xml:space="preserve"> и диспансерное наблюдение</w:t>
      </w:r>
      <w:r w:rsidR="00A43CE5">
        <w:t>,</w:t>
      </w:r>
      <w:r w:rsidR="008371F9">
        <w:t xml:space="preserve"> </w:t>
      </w:r>
      <w:r w:rsidR="00A43CE5">
        <w:t>медицинские показания и противопоказания к применению методов профилактики</w:t>
      </w:r>
      <w:bookmarkEnd w:id="47"/>
    </w:p>
    <w:p w:rsidR="00473C0A" w:rsidRDefault="005925C7" w:rsidP="00E5127A">
      <w:pPr>
        <w:shd w:val="clear" w:color="auto" w:fill="FFFFFF"/>
      </w:pPr>
      <w:bookmarkStart w:id="48" w:name="__RefHeading___doc_6"/>
      <w:r>
        <w:t xml:space="preserve">Пациентам </w:t>
      </w:r>
      <w:r w:rsidRPr="00D62EF0">
        <w:t>рекомендуется</w:t>
      </w:r>
      <w:r w:rsidR="00CF7282" w:rsidRPr="00D62EF0">
        <w:t xml:space="preserve"> избегать травматизации кожи, </w:t>
      </w:r>
      <w:r w:rsidR="00A96F51">
        <w:t xml:space="preserve">активной </w:t>
      </w:r>
      <w:r w:rsidR="001D1DF5">
        <w:t>инсоляции, психоэмоционального перенапряжени</w:t>
      </w:r>
      <w:r w:rsidR="00473C0A">
        <w:t>я</w:t>
      </w:r>
      <w:r w:rsidR="009E6F10">
        <w:t>.</w:t>
      </w:r>
    </w:p>
    <w:p w:rsidR="009B4039" w:rsidRPr="00F648B9" w:rsidRDefault="00C4630C" w:rsidP="000E6E6D">
      <w:pPr>
        <w:pStyle w:val="afff1"/>
        <w:spacing w:line="276" w:lineRule="auto"/>
        <w:rPr>
          <w:b/>
          <w:bCs/>
        </w:rPr>
      </w:pPr>
      <w:bookmarkStart w:id="49" w:name="_Toc16510484"/>
      <w:r w:rsidRPr="00F648B9">
        <w:rPr>
          <w:b/>
          <w:bCs/>
        </w:rPr>
        <w:lastRenderedPageBreak/>
        <w:t xml:space="preserve">6. </w:t>
      </w:r>
      <w:r w:rsidR="009B4039" w:rsidRPr="00F648B9">
        <w:rPr>
          <w:b/>
          <w:bCs/>
        </w:rPr>
        <w:t xml:space="preserve">Организация </w:t>
      </w:r>
      <w:r w:rsidR="00611714" w:rsidRPr="00F648B9">
        <w:rPr>
          <w:b/>
          <w:bCs/>
        </w:rPr>
        <w:t xml:space="preserve">оказания </w:t>
      </w:r>
      <w:r w:rsidR="009B4039" w:rsidRPr="00F648B9">
        <w:rPr>
          <w:b/>
          <w:bCs/>
        </w:rPr>
        <w:t>медицинской помощи</w:t>
      </w:r>
      <w:bookmarkEnd w:id="49"/>
    </w:p>
    <w:p w:rsidR="007E3D8E" w:rsidRDefault="007E3D8E" w:rsidP="000E6E6D">
      <w:pPr>
        <w:pStyle w:val="aff7"/>
        <w:spacing w:line="276" w:lineRule="auto"/>
      </w:pPr>
    </w:p>
    <w:p w:rsidR="00221384" w:rsidRDefault="007E3D8E" w:rsidP="000E6E6D">
      <w:pPr>
        <w:pStyle w:val="aff7"/>
        <w:spacing w:line="276" w:lineRule="auto"/>
      </w:pPr>
      <w:r>
        <w:t>Г</w:t>
      </w:r>
      <w:r w:rsidR="00A86E5F" w:rsidRPr="00A86E5F">
        <w:t>оспитализаци</w:t>
      </w:r>
      <w:r w:rsidR="002025ED">
        <w:t>я</w:t>
      </w:r>
      <w:r w:rsidR="00A86E5F" w:rsidRPr="00A86E5F">
        <w:t xml:space="preserve"> в медицинскую организацию</w:t>
      </w:r>
      <w:r>
        <w:t xml:space="preserve"> не требуется </w:t>
      </w:r>
    </w:p>
    <w:p w:rsidR="00CB562F" w:rsidRPr="00F648B9" w:rsidRDefault="00C4630C" w:rsidP="000E6E6D">
      <w:pPr>
        <w:pStyle w:val="afff1"/>
        <w:spacing w:line="276" w:lineRule="auto"/>
        <w:rPr>
          <w:b/>
          <w:bCs/>
        </w:rPr>
      </w:pPr>
      <w:bookmarkStart w:id="50" w:name="_Toc16510485"/>
      <w:r>
        <w:t>7</w:t>
      </w:r>
      <w:r w:rsidRPr="00F648B9">
        <w:rPr>
          <w:b/>
          <w:bCs/>
        </w:rPr>
        <w:t xml:space="preserve">. </w:t>
      </w:r>
      <w:r w:rsidR="00CB71DA" w:rsidRPr="00F648B9">
        <w:rPr>
          <w:b/>
          <w:bCs/>
        </w:rPr>
        <w:t>Дополнительная инфор</w:t>
      </w:r>
      <w:r w:rsidR="009B4039" w:rsidRPr="00F648B9">
        <w:rPr>
          <w:b/>
          <w:bCs/>
        </w:rPr>
        <w:t>мация (</w:t>
      </w:r>
      <w:r w:rsidR="00A43CE5" w:rsidRPr="00F648B9">
        <w:rPr>
          <w:b/>
          <w:bCs/>
        </w:rPr>
        <w:t>в том числе факторы, влияющие на</w:t>
      </w:r>
      <w:r w:rsidR="00CB71DA" w:rsidRPr="00F648B9">
        <w:rPr>
          <w:b/>
          <w:bCs/>
        </w:rPr>
        <w:t xml:space="preserve"> исход заболевания</w:t>
      </w:r>
      <w:bookmarkEnd w:id="48"/>
      <w:r w:rsidR="008371F9" w:rsidRPr="00F648B9">
        <w:rPr>
          <w:b/>
          <w:bCs/>
        </w:rPr>
        <w:t xml:space="preserve"> </w:t>
      </w:r>
      <w:r w:rsidR="00A43CE5" w:rsidRPr="00F648B9">
        <w:rPr>
          <w:b/>
          <w:bCs/>
        </w:rPr>
        <w:t>или состояния)</w:t>
      </w:r>
      <w:bookmarkEnd w:id="50"/>
    </w:p>
    <w:p w:rsidR="00B371B9" w:rsidRDefault="00E00526" w:rsidP="00E5127A">
      <w:pPr>
        <w:pStyle w:val="2-6"/>
      </w:pPr>
      <w:r>
        <w:t>П</w:t>
      </w:r>
      <w:r w:rsidRPr="00E00526">
        <w:t xml:space="preserve">рогноз </w:t>
      </w:r>
      <w:r>
        <w:t xml:space="preserve">при </w:t>
      </w:r>
      <w:r w:rsidR="002025ED">
        <w:t xml:space="preserve">витилиго </w:t>
      </w:r>
      <w:r>
        <w:t>благоприятный</w:t>
      </w:r>
      <w:r w:rsidRPr="00E00526">
        <w:t xml:space="preserve">. </w:t>
      </w:r>
    </w:p>
    <w:p w:rsidR="000414F6" w:rsidRDefault="00CB71DA" w:rsidP="00B104EF">
      <w:pPr>
        <w:pStyle w:val="CustomContentNormal"/>
      </w:pPr>
      <w:bookmarkStart w:id="51" w:name="__RefHeading___doc_criteria"/>
      <w:bookmarkStart w:id="52" w:name="_Toc16510486"/>
      <w:r>
        <w:t>Критерии оценки качества медицинской помощи</w:t>
      </w:r>
      <w:bookmarkEnd w:id="51"/>
      <w:bookmarkEnd w:id="52"/>
    </w:p>
    <w:p w:rsidR="00F16505" w:rsidRDefault="00F16505" w:rsidP="00094ED6">
      <w:pPr>
        <w:pStyle w:val="afffa"/>
      </w:pPr>
    </w:p>
    <w:tbl>
      <w:tblPr>
        <w:tblW w:w="4922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"/>
        <w:gridCol w:w="5420"/>
        <w:gridCol w:w="1717"/>
        <w:gridCol w:w="1702"/>
      </w:tblGrid>
      <w:tr w:rsidR="003870EB" w:rsidRPr="00F16505" w:rsidTr="008C36FD">
        <w:trPr>
          <w:tblHeader/>
        </w:trPr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3870EB" w:rsidRPr="00E24032" w:rsidRDefault="003870EB" w:rsidP="003870EB">
            <w:pPr>
              <w:spacing w:line="240" w:lineRule="atLeast"/>
              <w:ind w:firstLine="0"/>
              <w:textAlignment w:val="baseline"/>
              <w:rPr>
                <w:rFonts w:eastAsia="Times New Roman"/>
                <w:color w:val="222222"/>
                <w:sz w:val="22"/>
                <w:lang w:eastAsia="ru-RU"/>
              </w:rPr>
            </w:pPr>
            <w:r w:rsidRPr="00E24032">
              <w:rPr>
                <w:rFonts w:eastAsia="Times New Roman"/>
                <w:b/>
                <w:bCs/>
                <w:color w:val="222222"/>
                <w:sz w:val="22"/>
                <w:lang w:eastAsia="ru-RU"/>
              </w:rPr>
              <w:t>№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3870EB" w:rsidRPr="00F16505" w:rsidRDefault="003870EB" w:rsidP="00E24032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color w:val="222222"/>
                <w:szCs w:val="24"/>
                <w:lang w:eastAsia="ru-RU"/>
              </w:rPr>
            </w:pPr>
            <w:r w:rsidRPr="00F16505">
              <w:rPr>
                <w:rFonts w:eastAsia="Times New Roman"/>
                <w:b/>
                <w:bCs/>
                <w:color w:val="222222"/>
                <w:szCs w:val="24"/>
                <w:lang w:eastAsia="ru-RU"/>
              </w:rPr>
              <w:t>Критерии качества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0EB" w:rsidRPr="00F16505" w:rsidRDefault="003870EB" w:rsidP="00E24032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b/>
                <w:bCs/>
                <w:color w:val="222222"/>
                <w:szCs w:val="24"/>
                <w:lang w:eastAsia="ru-RU"/>
              </w:rPr>
            </w:pPr>
            <w:r w:rsidRPr="00443070">
              <w:rPr>
                <w:rStyle w:val="affa"/>
                <w:sz w:val="20"/>
                <w:szCs w:val="20"/>
              </w:rPr>
              <w:t>Уровень убедительности рекомендаций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0EB" w:rsidRPr="00F16505" w:rsidRDefault="003870EB" w:rsidP="00E24032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b/>
                <w:bCs/>
                <w:color w:val="222222"/>
                <w:szCs w:val="24"/>
                <w:lang w:eastAsia="ru-RU"/>
              </w:rPr>
            </w:pPr>
            <w:r w:rsidRPr="00443070">
              <w:rPr>
                <w:b/>
                <w:bCs/>
                <w:sz w:val="20"/>
                <w:szCs w:val="20"/>
              </w:rPr>
              <w:t>Уровень достоверности доказательств</w:t>
            </w:r>
          </w:p>
        </w:tc>
      </w:tr>
      <w:tr w:rsidR="003870EB" w:rsidRPr="00415C8B" w:rsidTr="008C36FD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3870EB" w:rsidRPr="00415C8B" w:rsidRDefault="00415C8B" w:rsidP="003870EB">
            <w:pPr>
              <w:spacing w:line="240" w:lineRule="auto"/>
              <w:ind w:firstLine="0"/>
              <w:jc w:val="left"/>
              <w:rPr>
                <w:rFonts w:eastAsia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/>
                <w:color w:val="222222"/>
                <w:szCs w:val="24"/>
                <w:lang w:eastAsia="ru-RU"/>
              </w:rPr>
              <w:t>1</w:t>
            </w:r>
            <w:r w:rsidR="003870EB" w:rsidRPr="00415C8B">
              <w:rPr>
                <w:rFonts w:eastAsia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3870EB" w:rsidRPr="00415C8B" w:rsidRDefault="003870EB" w:rsidP="00E24032">
            <w:pPr>
              <w:spacing w:line="240" w:lineRule="atLeast"/>
              <w:ind w:firstLine="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415C8B">
              <w:rPr>
                <w:color w:val="000000"/>
                <w:szCs w:val="24"/>
                <w:shd w:val="clear" w:color="auto" w:fill="FFFFFF"/>
              </w:rPr>
              <w:t xml:space="preserve">Проведена терапия </w:t>
            </w:r>
            <w:r w:rsidR="00415C8B">
              <w:rPr>
                <w:szCs w:val="24"/>
              </w:rPr>
              <w:t>глюкокортикоидами, применяемыми</w:t>
            </w:r>
            <w:r w:rsidR="00780179" w:rsidRPr="00415C8B">
              <w:rPr>
                <w:szCs w:val="24"/>
              </w:rPr>
              <w:t xml:space="preserve"> в дерматологии </w:t>
            </w:r>
          </w:p>
          <w:p w:rsidR="003870EB" w:rsidRPr="00415C8B" w:rsidRDefault="003870EB" w:rsidP="00E24032">
            <w:pPr>
              <w:spacing w:line="240" w:lineRule="atLeast"/>
              <w:ind w:firstLine="0"/>
              <w:jc w:val="center"/>
              <w:textAlignment w:val="baseline"/>
              <w:rPr>
                <w:rFonts w:eastAsia="Times New Roman"/>
                <w:color w:val="222222"/>
                <w:szCs w:val="24"/>
                <w:lang w:eastAsia="ru-RU"/>
              </w:rPr>
            </w:pPr>
            <w:r w:rsidRPr="00415C8B">
              <w:rPr>
                <w:color w:val="000000"/>
                <w:szCs w:val="24"/>
                <w:shd w:val="clear" w:color="auto" w:fill="FFFFFF"/>
              </w:rPr>
              <w:t xml:space="preserve">и/или </w:t>
            </w:r>
            <w:r w:rsidR="00415C8B">
              <w:rPr>
                <w:szCs w:val="24"/>
              </w:rPr>
              <w:t>ингибиторами</w:t>
            </w:r>
            <w:r w:rsidR="00A31607" w:rsidRPr="00415C8B">
              <w:rPr>
                <w:szCs w:val="24"/>
              </w:rPr>
              <w:t xml:space="preserve"> кальциневрина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0EB" w:rsidRPr="00415C8B" w:rsidRDefault="003870EB" w:rsidP="008C36FD">
            <w:pPr>
              <w:spacing w:line="240" w:lineRule="atLeast"/>
              <w:ind w:firstLine="0"/>
              <w:jc w:val="center"/>
              <w:textAlignment w:val="baseline"/>
              <w:rPr>
                <w:color w:val="222222"/>
                <w:szCs w:val="24"/>
                <w:shd w:val="clear" w:color="auto" w:fill="FFFFFF"/>
              </w:rPr>
            </w:pPr>
            <w:r w:rsidRPr="00415C8B">
              <w:rPr>
                <w:color w:val="222222"/>
                <w:szCs w:val="24"/>
                <w:shd w:val="clear" w:color="auto" w:fill="FFFFFF"/>
              </w:rPr>
              <w:t>В,</w:t>
            </w:r>
            <w:r w:rsidR="00FC76FC" w:rsidRPr="00415C8B">
              <w:rPr>
                <w:color w:val="222222"/>
                <w:szCs w:val="24"/>
                <w:shd w:val="clear" w:color="auto" w:fill="FFFFFF"/>
              </w:rPr>
              <w:t xml:space="preserve"> </w:t>
            </w:r>
            <w:r w:rsidRPr="00415C8B">
              <w:rPr>
                <w:color w:val="222222"/>
                <w:szCs w:val="24"/>
                <w:shd w:val="clear" w:color="auto" w:fill="FFFFFF"/>
              </w:rPr>
              <w:t>С</w:t>
            </w:r>
            <w:r w:rsidR="008C36FD">
              <w:rPr>
                <w:color w:val="222222"/>
                <w:szCs w:val="24"/>
                <w:shd w:val="clear" w:color="auto" w:fill="FFFFFF"/>
              </w:rPr>
              <w:t xml:space="preserve">, </w:t>
            </w:r>
            <w:r w:rsidRPr="00415C8B">
              <w:rPr>
                <w:color w:val="222222"/>
                <w:szCs w:val="24"/>
                <w:shd w:val="clear" w:color="auto" w:fill="FFFFFF"/>
              </w:rPr>
              <w:t>А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0EB" w:rsidRPr="00415C8B" w:rsidRDefault="003870EB" w:rsidP="008C36FD">
            <w:pPr>
              <w:spacing w:line="240" w:lineRule="atLeast"/>
              <w:ind w:firstLine="0"/>
              <w:jc w:val="center"/>
              <w:textAlignment w:val="baseline"/>
              <w:rPr>
                <w:color w:val="222222"/>
                <w:szCs w:val="24"/>
                <w:shd w:val="clear" w:color="auto" w:fill="FFFFFF"/>
              </w:rPr>
            </w:pPr>
            <w:r w:rsidRPr="00415C8B">
              <w:rPr>
                <w:color w:val="222222"/>
                <w:szCs w:val="24"/>
                <w:shd w:val="clear" w:color="auto" w:fill="FFFFFF"/>
              </w:rPr>
              <w:t>2,5</w:t>
            </w:r>
            <w:r w:rsidR="008C36FD">
              <w:rPr>
                <w:color w:val="222222"/>
                <w:szCs w:val="24"/>
                <w:shd w:val="clear" w:color="auto" w:fill="FFFFFF"/>
              </w:rPr>
              <w:t>,</w:t>
            </w:r>
            <w:r w:rsidRPr="00415C8B">
              <w:rPr>
                <w:color w:val="222222"/>
                <w:szCs w:val="24"/>
                <w:shd w:val="clear" w:color="auto" w:fill="FFFFFF"/>
              </w:rPr>
              <w:t>1</w:t>
            </w:r>
          </w:p>
        </w:tc>
      </w:tr>
      <w:tr w:rsidR="003870EB" w:rsidRPr="00415C8B" w:rsidTr="008C36FD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3870EB" w:rsidRPr="00415C8B" w:rsidRDefault="00415C8B" w:rsidP="003870EB">
            <w:pPr>
              <w:spacing w:line="240" w:lineRule="auto"/>
              <w:ind w:firstLine="0"/>
              <w:jc w:val="left"/>
              <w:rPr>
                <w:rFonts w:eastAsia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/>
                <w:color w:val="222222"/>
                <w:szCs w:val="24"/>
                <w:lang w:eastAsia="ru-RU"/>
              </w:rPr>
              <w:t>2</w:t>
            </w:r>
            <w:r w:rsidR="003870EB" w:rsidRPr="00415C8B">
              <w:rPr>
                <w:rFonts w:eastAsia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3870EB" w:rsidRPr="00415C8B" w:rsidRDefault="003870EB" w:rsidP="00CF6E43">
            <w:pPr>
              <w:spacing w:line="240" w:lineRule="atLeast"/>
              <w:ind w:firstLine="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415C8B">
              <w:rPr>
                <w:color w:val="000000"/>
                <w:szCs w:val="24"/>
                <w:shd w:val="clear" w:color="auto" w:fill="FFFFFF"/>
              </w:rPr>
              <w:t xml:space="preserve">Проведена </w:t>
            </w:r>
            <w:r w:rsidR="00CF6E43" w:rsidRPr="00415C8B">
              <w:rPr>
                <w:color w:val="000000"/>
                <w:szCs w:val="24"/>
                <w:shd w:val="clear" w:color="auto" w:fill="FFFFFF"/>
              </w:rPr>
              <w:t>ф</w:t>
            </w:r>
            <w:r w:rsidR="00CF6E43" w:rsidRPr="00415C8B">
              <w:rPr>
                <w:szCs w:val="24"/>
              </w:rPr>
              <w:t xml:space="preserve">ототерапия кожи  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0EB" w:rsidRPr="00415C8B" w:rsidRDefault="003870EB" w:rsidP="00E24032">
            <w:pPr>
              <w:spacing w:line="240" w:lineRule="atLeast"/>
              <w:ind w:firstLine="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415C8B">
              <w:rPr>
                <w:color w:val="000000"/>
                <w:szCs w:val="24"/>
                <w:shd w:val="clear" w:color="auto" w:fill="FFFFFF"/>
              </w:rPr>
              <w:t>А</w:t>
            </w:r>
            <w:r w:rsidR="00B66B75" w:rsidRPr="00415C8B">
              <w:rPr>
                <w:color w:val="000000"/>
                <w:szCs w:val="24"/>
                <w:shd w:val="clear" w:color="auto" w:fill="FFFFFF"/>
              </w:rPr>
              <w:t>, В,</w:t>
            </w:r>
            <w:r w:rsidR="00415C8B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B66B75" w:rsidRPr="00415C8B">
              <w:rPr>
                <w:color w:val="000000"/>
                <w:szCs w:val="24"/>
                <w:shd w:val="clear" w:color="auto" w:fill="FFFFFF"/>
              </w:rPr>
              <w:t>С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0EB" w:rsidRPr="00415C8B" w:rsidRDefault="003870EB" w:rsidP="00E24032">
            <w:pPr>
              <w:spacing w:line="240" w:lineRule="atLeast"/>
              <w:ind w:firstLine="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415C8B">
              <w:rPr>
                <w:color w:val="000000"/>
                <w:szCs w:val="24"/>
                <w:shd w:val="clear" w:color="auto" w:fill="FFFFFF"/>
              </w:rPr>
              <w:t>1</w:t>
            </w:r>
            <w:r w:rsidR="00B66B75" w:rsidRPr="00415C8B">
              <w:rPr>
                <w:color w:val="000000"/>
                <w:szCs w:val="24"/>
                <w:shd w:val="clear" w:color="auto" w:fill="FFFFFF"/>
              </w:rPr>
              <w:t>,2,5</w:t>
            </w:r>
          </w:p>
        </w:tc>
      </w:tr>
    </w:tbl>
    <w:p w:rsidR="00415C8B" w:rsidRPr="00D8470E" w:rsidRDefault="00415C8B">
      <w:pPr>
        <w:spacing w:line="240" w:lineRule="auto"/>
        <w:ind w:firstLine="0"/>
        <w:jc w:val="left"/>
        <w:rPr>
          <w:rFonts w:eastAsia="Times New Roman"/>
          <w:b/>
          <w:sz w:val="28"/>
          <w:szCs w:val="28"/>
          <w:lang w:val="en-US"/>
        </w:rPr>
      </w:pPr>
      <w:r>
        <w:rPr>
          <w:rFonts w:eastAsia="Times New Roman"/>
          <w:b/>
          <w:sz w:val="28"/>
          <w:szCs w:val="28"/>
        </w:rPr>
        <w:br w:type="page"/>
      </w:r>
    </w:p>
    <w:p w:rsidR="00FB2E2B" w:rsidRDefault="00FB2E2B" w:rsidP="00E5127A">
      <w:pPr>
        <w:pBdr>
          <w:top w:val="single" w:sz="6" w:space="10" w:color="D4D1C8"/>
        </w:pBdr>
        <w:shd w:val="clear" w:color="auto" w:fill="FFFFFF"/>
        <w:spacing w:after="120"/>
        <w:ind w:firstLine="0"/>
        <w:jc w:val="center"/>
        <w:rPr>
          <w:rFonts w:eastAsia="Times New Roman"/>
          <w:b/>
          <w:sz w:val="28"/>
          <w:szCs w:val="28"/>
        </w:rPr>
      </w:pPr>
    </w:p>
    <w:p w:rsidR="00C2015C" w:rsidRPr="00E5127A" w:rsidRDefault="00C2015C" w:rsidP="00E5127A">
      <w:pPr>
        <w:pBdr>
          <w:top w:val="single" w:sz="6" w:space="10" w:color="D4D1C8"/>
        </w:pBdr>
        <w:shd w:val="clear" w:color="auto" w:fill="FFFFFF"/>
        <w:spacing w:after="120"/>
        <w:ind w:firstLine="0"/>
        <w:jc w:val="center"/>
        <w:rPr>
          <w:szCs w:val="24"/>
        </w:rPr>
      </w:pPr>
      <w:r w:rsidRPr="00637409">
        <w:rPr>
          <w:rFonts w:eastAsia="Times New Roman"/>
          <w:b/>
          <w:sz w:val="28"/>
          <w:szCs w:val="28"/>
        </w:rPr>
        <w:t>Список литературы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after="200" w:line="276" w:lineRule="auto"/>
        <w:jc w:val="left"/>
        <w:rPr>
          <w:rFonts w:eastAsia="Times New Roman"/>
          <w:szCs w:val="24"/>
          <w:lang w:val="en-US" w:eastAsia="ru-RU"/>
        </w:rPr>
      </w:pPr>
      <w:hyperlink r:id="rId9" w:history="1">
        <w:proofErr w:type="spellStart"/>
        <w:r w:rsidR="00C2015C" w:rsidRPr="00FB2E2B">
          <w:rPr>
            <w:rFonts w:eastAsia="Times New Roman"/>
            <w:szCs w:val="24"/>
            <w:lang w:val="en-US" w:eastAsia="ru-RU"/>
          </w:rPr>
          <w:t>Rashighi</w:t>
        </w:r>
        <w:proofErr w:type="spellEnd"/>
      </w:hyperlink>
      <w:r w:rsidR="00C2015C" w:rsidRPr="00FB2E2B">
        <w:rPr>
          <w:rFonts w:eastAsia="Times New Roman"/>
          <w:szCs w:val="24"/>
          <w:vertAlign w:val="superscript"/>
          <w:lang w:val="en-US" w:eastAsia="ru-RU"/>
        </w:rPr>
        <w:t> </w:t>
      </w:r>
      <w:r w:rsidR="00C2015C" w:rsidRPr="00FB2E2B">
        <w:rPr>
          <w:rFonts w:eastAsia="Times New Roman"/>
          <w:szCs w:val="24"/>
          <w:lang w:val="en-US" w:eastAsia="ru-RU"/>
        </w:rPr>
        <w:t>M</w:t>
      </w:r>
      <w:r w:rsidR="00C2015C" w:rsidRPr="008F0C88">
        <w:rPr>
          <w:rFonts w:eastAsia="Times New Roman"/>
          <w:szCs w:val="24"/>
          <w:lang w:val="en-US" w:eastAsia="ru-RU"/>
        </w:rPr>
        <w:t>,</w:t>
      </w:r>
      <w:r w:rsidR="00C2015C" w:rsidRPr="00FB2E2B">
        <w:rPr>
          <w:rFonts w:eastAsia="Times New Roman"/>
          <w:szCs w:val="24"/>
          <w:lang w:val="en-US" w:eastAsia="ru-RU"/>
        </w:rPr>
        <w:t> </w:t>
      </w:r>
      <w:hyperlink r:id="rId10" w:history="1">
        <w:r w:rsidR="00C2015C" w:rsidRPr="008F0C88">
          <w:rPr>
            <w:rFonts w:eastAsia="Times New Roman"/>
            <w:szCs w:val="24"/>
            <w:lang w:val="en-US" w:eastAsia="ru-RU"/>
          </w:rPr>
          <w:t xml:space="preserve"> </w:t>
        </w:r>
        <w:r w:rsidR="00C2015C" w:rsidRPr="00FB2E2B">
          <w:rPr>
            <w:rFonts w:eastAsia="Times New Roman"/>
            <w:szCs w:val="24"/>
            <w:lang w:val="en-US" w:eastAsia="ru-RU"/>
          </w:rPr>
          <w:t>Harris</w:t>
        </w:r>
      </w:hyperlink>
      <w:r w:rsidR="00C2015C" w:rsidRPr="008F0C88">
        <w:rPr>
          <w:szCs w:val="24"/>
          <w:lang w:val="en-US" w:eastAsia="ru-RU"/>
        </w:rPr>
        <w:t xml:space="preserve"> </w:t>
      </w:r>
      <w:r w:rsidR="00C2015C" w:rsidRPr="00FB2E2B">
        <w:rPr>
          <w:rFonts w:eastAsia="Times New Roman"/>
          <w:szCs w:val="24"/>
          <w:lang w:val="en-US" w:eastAsia="ru-RU"/>
        </w:rPr>
        <w:t>JE</w:t>
      </w:r>
      <w:r w:rsidR="00C2015C" w:rsidRPr="008F0C88">
        <w:rPr>
          <w:rFonts w:eastAsia="Times New Roman"/>
          <w:szCs w:val="24"/>
          <w:lang w:val="en-US" w:eastAsia="ru-RU"/>
        </w:rPr>
        <w:t>.</w:t>
      </w:r>
      <w:r w:rsidR="00C2015C" w:rsidRPr="00FB2E2B">
        <w:rPr>
          <w:rFonts w:eastAsia="Times New Roman"/>
          <w:szCs w:val="24"/>
          <w:vertAlign w:val="superscript"/>
          <w:lang w:val="en-US" w:eastAsia="ru-RU"/>
        </w:rPr>
        <w:t> </w:t>
      </w:r>
      <w:hyperlink r:id="rId11" w:anchor="affiliation-2" w:history="1">
        <w:r w:rsidR="00C2015C" w:rsidRPr="008F0C88">
          <w:rPr>
            <w:rFonts w:eastAsia="Times New Roman"/>
            <w:szCs w:val="24"/>
            <w:shd w:val="clear" w:color="auto" w:fill="F1F1F1"/>
            <w:vertAlign w:val="superscript"/>
            <w:lang w:val="en-US" w:eastAsia="ru-RU"/>
          </w:rPr>
          <w:t xml:space="preserve">  </w:t>
        </w:r>
      </w:hyperlink>
      <w:r w:rsidR="00C2015C" w:rsidRPr="008F0C88">
        <w:rPr>
          <w:rFonts w:eastAsia="Times New Roman"/>
          <w:kern w:val="36"/>
          <w:szCs w:val="24"/>
          <w:lang w:val="en-US" w:eastAsia="ru-RU"/>
        </w:rPr>
        <w:t xml:space="preserve"> </w:t>
      </w:r>
      <w:r w:rsidR="00C2015C" w:rsidRPr="00FB2E2B">
        <w:rPr>
          <w:rFonts w:eastAsia="Times New Roman"/>
          <w:kern w:val="36"/>
          <w:szCs w:val="24"/>
          <w:lang w:val="en-US" w:eastAsia="ru-RU"/>
        </w:rPr>
        <w:t xml:space="preserve">Vitiligo Pathogenesis and Emerging Treatments. </w:t>
      </w:r>
      <w:r w:rsidR="00C2015C" w:rsidRPr="00FB2E2B">
        <w:rPr>
          <w:rFonts w:eastAsia="Times New Roman"/>
          <w:szCs w:val="24"/>
          <w:lang w:val="en-US" w:eastAsia="ru-RU"/>
        </w:rPr>
        <w:t xml:space="preserve">Dermatol Clin.  2017 Apr;35(2):257-265. 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after="200" w:line="276" w:lineRule="auto"/>
        <w:jc w:val="left"/>
        <w:rPr>
          <w:rFonts w:eastAsia="Times New Roman"/>
          <w:szCs w:val="24"/>
          <w:lang w:val="en-US" w:eastAsia="ru-RU"/>
        </w:rPr>
      </w:pPr>
      <w:hyperlink r:id="rId12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="00C2015C" w:rsidRPr="00FB2E2B">
          <w:rPr>
            <w:rFonts w:eastAsia="Times New Roman"/>
            <w:szCs w:val="24"/>
            <w:lang w:val="en-US" w:eastAsia="ru-RU"/>
          </w:rPr>
          <w:t>Frisoli</w:t>
        </w:r>
        <w:proofErr w:type="spellEnd"/>
      </w:hyperlink>
      <w:r w:rsidR="00C2015C" w:rsidRPr="00FB2E2B">
        <w:rPr>
          <w:lang w:val="en-US" w:eastAsia="ru-RU"/>
        </w:rPr>
        <w:t xml:space="preserve"> </w:t>
      </w:r>
      <w:r w:rsidR="00D65B8A" w:rsidRPr="00FB2E2B">
        <w:rPr>
          <w:rFonts w:eastAsia="Times New Roman"/>
          <w:szCs w:val="24"/>
          <w:lang w:val="en-US" w:eastAsia="ru-RU"/>
        </w:rPr>
        <w:t>M L</w:t>
      </w:r>
      <w:r w:rsidR="00C2015C" w:rsidRPr="00FB2E2B">
        <w:rPr>
          <w:rFonts w:eastAsia="Times New Roman"/>
          <w:szCs w:val="24"/>
          <w:lang w:val="en-US" w:eastAsia="ru-RU"/>
        </w:rPr>
        <w:t>, </w:t>
      </w:r>
      <w:hyperlink r:id="rId13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="00C2015C" w:rsidRPr="00FB2E2B">
          <w:rPr>
            <w:rFonts w:eastAsia="Times New Roman"/>
            <w:szCs w:val="24"/>
            <w:lang w:val="en-US" w:eastAsia="ru-RU"/>
          </w:rPr>
          <w:t>Essien</w:t>
        </w:r>
        <w:proofErr w:type="spellEnd"/>
      </w:hyperlink>
      <w:r w:rsidR="00C2015C" w:rsidRPr="00FB2E2B">
        <w:rPr>
          <w:lang w:val="en-US" w:eastAsia="ru-RU"/>
        </w:rPr>
        <w:t xml:space="preserve"> </w:t>
      </w:r>
      <w:r w:rsidR="00D65B8A" w:rsidRPr="00FB2E2B">
        <w:rPr>
          <w:rFonts w:eastAsia="Times New Roman"/>
          <w:szCs w:val="24"/>
          <w:lang w:val="en-US" w:eastAsia="ru-RU"/>
        </w:rPr>
        <w:t>K</w:t>
      </w:r>
      <w:r w:rsidR="00C2015C" w:rsidRPr="00FB2E2B">
        <w:rPr>
          <w:rFonts w:eastAsia="Times New Roman"/>
          <w:szCs w:val="24"/>
          <w:lang w:val="en-US" w:eastAsia="ru-RU"/>
        </w:rPr>
        <w:t>, </w:t>
      </w:r>
      <w:hyperlink r:id="rId14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Harris</w:t>
        </w:r>
      </w:hyperlink>
      <w:r w:rsidR="00C2015C" w:rsidRPr="00FB2E2B">
        <w:rPr>
          <w:lang w:val="en-US" w:eastAsia="ru-RU"/>
        </w:rPr>
        <w:t xml:space="preserve"> </w:t>
      </w:r>
      <w:r w:rsidR="00D65B8A" w:rsidRPr="00FB2E2B">
        <w:rPr>
          <w:rFonts w:eastAsia="Times New Roman"/>
          <w:szCs w:val="24"/>
          <w:lang w:val="en-US" w:eastAsia="ru-RU"/>
        </w:rPr>
        <w:t>JE</w:t>
      </w:r>
      <w:r w:rsidR="00C2015C" w:rsidRPr="00FB2E2B">
        <w:rPr>
          <w:rFonts w:eastAsia="Times New Roman"/>
          <w:szCs w:val="24"/>
          <w:lang w:val="en-US" w:eastAsia="ru-RU"/>
        </w:rPr>
        <w:t xml:space="preserve">. </w:t>
      </w:r>
      <w:r w:rsidR="00C2015C" w:rsidRPr="00FB2E2B">
        <w:rPr>
          <w:rFonts w:eastAsia="Times New Roman"/>
          <w:kern w:val="36"/>
          <w:szCs w:val="24"/>
          <w:lang w:val="en-US" w:eastAsia="ru-RU"/>
        </w:rPr>
        <w:t xml:space="preserve">Vitiligo: Mechanisms of Pathogenesis and Treatment.  </w:t>
      </w:r>
      <w:r w:rsidR="00C2015C" w:rsidRPr="00FB2E2B">
        <w:rPr>
          <w:rFonts w:eastAsia="Times New Roman"/>
          <w:szCs w:val="24"/>
          <w:lang w:val="en-US" w:eastAsia="ru-RU"/>
        </w:rPr>
        <w:t xml:space="preserve">Annu Rev Immunol. 2020 Apr 26;38:621-648.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jc w:val="left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rFonts w:eastAsia="Times New Roman"/>
          <w:kern w:val="36"/>
          <w:szCs w:val="24"/>
          <w:lang w:val="en-US" w:eastAsia="ru-RU"/>
        </w:rPr>
        <w:t>Picardo M, Dell’Anna ML, Ezzedine K et al: Vitiligo. Nat Rev Dis Primers, 2015; 341(1): 15011 2. Xie H, Zhou F, Liu L et al: Vitiligo: How do oxidative stress-induced autoantigens trigger autoimmunity? J Dermatol Sci, 2016; 81(1): 3–9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jc w:val="left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rFonts w:eastAsia="Times New Roman"/>
          <w:kern w:val="36"/>
          <w:szCs w:val="24"/>
          <w:lang w:val="en-US" w:eastAsia="ru-RU"/>
        </w:rPr>
        <w:t xml:space="preserve"> Richmond JM, Frisoli ML, Harris JE: Innate immune mechanisms in vitiligo: danger from within. Curr Opin Immunol, 2013; 25(6): 676–82</w:t>
      </w:r>
      <w:r w:rsidRPr="00FB2E2B">
        <w:rPr>
          <w:rFonts w:eastAsia="Times New Roman"/>
          <w:kern w:val="36"/>
          <w:szCs w:val="24"/>
          <w:lang w:eastAsia="ru-RU"/>
        </w:rPr>
        <w:t>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szCs w:val="24"/>
          <w:lang w:val="en-US"/>
        </w:rPr>
        <w:t xml:space="preserve">Spritz RA, Andersen GH. Genetics of vitiligo. Dermatol Clin. </w:t>
      </w:r>
      <w:r w:rsidR="00215CB3" w:rsidRPr="00FB2E2B">
        <w:rPr>
          <w:szCs w:val="24"/>
          <w:lang w:val="en-US"/>
        </w:rPr>
        <w:t>2017; 35:245</w:t>
      </w:r>
      <w:r w:rsidRPr="00FB2E2B">
        <w:rPr>
          <w:szCs w:val="24"/>
          <w:lang w:val="en-US"/>
        </w:rPr>
        <w:t xml:space="preserve">-255.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szCs w:val="24"/>
          <w:lang w:val="en-US"/>
        </w:rPr>
        <w:t xml:space="preserve">Jin Y, Andersen G, Yorgov D, et al. Genome-wide association studies of autoimmune vitiligo identify 23 new risk loci and highlight key pathways and regulatory variants. Nat Genet. </w:t>
      </w:r>
      <w:r w:rsidR="00215CB3" w:rsidRPr="00FB2E2B">
        <w:rPr>
          <w:szCs w:val="24"/>
          <w:lang w:val="en-US"/>
        </w:rPr>
        <w:t>2016; 48:1418</w:t>
      </w:r>
      <w:r w:rsidRPr="00FB2E2B">
        <w:rPr>
          <w:szCs w:val="24"/>
          <w:lang w:val="en-US"/>
        </w:rPr>
        <w:t xml:space="preserve">-1424. </w:t>
      </w:r>
    </w:p>
    <w:p w:rsidR="00C2015C" w:rsidRPr="00FB2E2B" w:rsidRDefault="00215CB3" w:rsidP="002B5BB4">
      <w:pPr>
        <w:pStyle w:val="afd"/>
        <w:numPr>
          <w:ilvl w:val="0"/>
          <w:numId w:val="40"/>
        </w:numPr>
        <w:spacing w:after="100" w:afterAutospacing="1" w:line="276" w:lineRule="auto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>Alikhan A</w:t>
      </w:r>
      <w:r w:rsidR="00C2015C"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lang w:val="en-US" w:eastAsia="ru-RU"/>
        </w:rPr>
        <w:t>Felsten LM</w:t>
      </w:r>
      <w:r w:rsidR="00C2015C"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lang w:val="en-US" w:eastAsia="ru-RU"/>
        </w:rPr>
        <w:t>Daly M</w:t>
      </w:r>
      <w:r w:rsidR="00C2015C" w:rsidRPr="00FB2E2B">
        <w:rPr>
          <w:rFonts w:eastAsia="Times New Roman"/>
          <w:szCs w:val="24"/>
          <w:lang w:val="en-US" w:eastAsia="ru-RU"/>
        </w:rPr>
        <w:t>, Petronic-Rosic  V.  Vitiligo: a comprehensive overview—part I: introduction, epidemiology, quality of life, diagnosis, differential diagnosis, associations, histopathology, etiology, and work-up. </w:t>
      </w:r>
      <w:r w:rsidR="00C2015C" w:rsidRPr="00FB2E2B">
        <w:rPr>
          <w:rFonts w:eastAsia="Times New Roman"/>
          <w:i/>
          <w:iCs/>
          <w:szCs w:val="24"/>
          <w:lang w:val="en-US" w:eastAsia="ru-RU"/>
        </w:rPr>
        <w:t> J Am Acad Dermatol</w:t>
      </w:r>
      <w:r w:rsidR="00C2015C" w:rsidRPr="00FB2E2B">
        <w:rPr>
          <w:rFonts w:eastAsia="Times New Roman"/>
          <w:szCs w:val="24"/>
          <w:lang w:val="en-US" w:eastAsia="ru-RU"/>
        </w:rPr>
        <w:t>. 2011;65(3):473-491.</w:t>
      </w:r>
    </w:p>
    <w:p w:rsidR="00C2015C" w:rsidRPr="00FB2E2B" w:rsidRDefault="00215CB3" w:rsidP="002B5BB4">
      <w:pPr>
        <w:pStyle w:val="afd"/>
        <w:numPr>
          <w:ilvl w:val="0"/>
          <w:numId w:val="40"/>
        </w:numPr>
        <w:spacing w:after="200" w:line="276" w:lineRule="auto"/>
        <w:jc w:val="left"/>
        <w:rPr>
          <w:szCs w:val="24"/>
        </w:rPr>
      </w:pPr>
      <w:r w:rsidRPr="00FB2E2B">
        <w:rPr>
          <w:rFonts w:eastAsia="Times New Roman"/>
          <w:szCs w:val="24"/>
          <w:lang w:val="en-US" w:eastAsia="ru-RU"/>
        </w:rPr>
        <w:t>Bae JM</w:t>
      </w:r>
      <w:r w:rsidR="00C2015C"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lang w:val="en-US" w:eastAsia="ru-RU"/>
        </w:rPr>
        <w:t>Lee SC</w:t>
      </w:r>
      <w:r w:rsidR="00C2015C"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lang w:val="en-US" w:eastAsia="ru-RU"/>
        </w:rPr>
        <w:t>Kim TH</w:t>
      </w:r>
      <w:r w:rsidR="00C2015C" w:rsidRPr="00FB2E2B">
        <w:rPr>
          <w:rFonts w:eastAsia="Times New Roman"/>
          <w:szCs w:val="24"/>
          <w:lang w:val="en-US" w:eastAsia="ru-RU"/>
        </w:rPr>
        <w:t>,  et al.  Factors affecting quality of life in patients with vitiligo: a nationwide study. </w:t>
      </w:r>
      <w:r w:rsidR="00C2015C" w:rsidRPr="00FB2E2B">
        <w:rPr>
          <w:rFonts w:eastAsia="Times New Roman"/>
          <w:i/>
          <w:iCs/>
          <w:szCs w:val="24"/>
          <w:lang w:val="en-US" w:eastAsia="ru-RU"/>
        </w:rPr>
        <w:t> Br J Dermatol</w:t>
      </w:r>
      <w:r w:rsidR="00C2015C" w:rsidRPr="00FB2E2B">
        <w:rPr>
          <w:rFonts w:eastAsia="Times New Roman"/>
          <w:szCs w:val="24"/>
          <w:lang w:val="en-US" w:eastAsia="ru-RU"/>
        </w:rPr>
        <w:t>. 2018;178(1):238-244.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line="276" w:lineRule="auto"/>
        <w:rPr>
          <w:szCs w:val="24"/>
          <w:lang w:val="en-US"/>
        </w:rPr>
      </w:pPr>
      <w:hyperlink r:id="rId15" w:history="1">
        <w:proofErr w:type="spellStart"/>
        <w:r w:rsidR="00C2015C" w:rsidRPr="00FB2E2B">
          <w:rPr>
            <w:rStyle w:val="affc"/>
            <w:color w:val="auto"/>
            <w:szCs w:val="24"/>
            <w:u w:val="none"/>
            <w:lang w:val="en-US"/>
          </w:rPr>
          <w:t>Krüger</w:t>
        </w:r>
        <w:proofErr w:type="spellEnd"/>
        <w:r w:rsidR="00C2015C" w:rsidRPr="00FB2E2B">
          <w:rPr>
            <w:rStyle w:val="affc"/>
            <w:color w:val="auto"/>
            <w:szCs w:val="24"/>
            <w:u w:val="none"/>
            <w:lang w:val="en-US"/>
          </w:rPr>
          <w:t xml:space="preserve"> C</w:t>
        </w:r>
      </w:hyperlink>
      <w:r w:rsidR="00C2015C" w:rsidRPr="00FB2E2B">
        <w:rPr>
          <w:szCs w:val="24"/>
          <w:lang w:val="en-US"/>
        </w:rPr>
        <w:t xml:space="preserve">., </w:t>
      </w:r>
      <w:hyperlink r:id="rId16" w:history="1">
        <w:proofErr w:type="spellStart"/>
        <w:r w:rsidR="00C2015C" w:rsidRPr="00FB2E2B">
          <w:rPr>
            <w:rStyle w:val="affc"/>
            <w:color w:val="auto"/>
            <w:szCs w:val="24"/>
            <w:u w:val="none"/>
            <w:lang w:val="en-US"/>
          </w:rPr>
          <w:t>Schallreuter</w:t>
        </w:r>
        <w:proofErr w:type="spellEnd"/>
        <w:r w:rsidR="00C2015C" w:rsidRPr="00FB2E2B">
          <w:rPr>
            <w:rStyle w:val="affc"/>
            <w:color w:val="auto"/>
            <w:szCs w:val="24"/>
            <w:u w:val="none"/>
            <w:lang w:val="en-US"/>
          </w:rPr>
          <w:t xml:space="preserve"> K.U</w:t>
        </w:r>
      </w:hyperlink>
      <w:r w:rsidR="00C2015C" w:rsidRPr="00FB2E2B">
        <w:rPr>
          <w:szCs w:val="24"/>
          <w:lang w:val="en-US"/>
        </w:rPr>
        <w:t xml:space="preserve">. </w:t>
      </w:r>
      <w:r w:rsidR="00C2015C" w:rsidRPr="00FB2E2B">
        <w:rPr>
          <w:bCs/>
          <w:kern w:val="36"/>
          <w:szCs w:val="24"/>
          <w:lang w:val="en-US"/>
        </w:rPr>
        <w:t>A review of the worldwide prevalence of vitiligo in children/adolescents and adults.</w:t>
      </w:r>
      <w:r w:rsidR="00C2015C" w:rsidRPr="00FB2E2B">
        <w:rPr>
          <w:szCs w:val="24"/>
          <w:lang w:val="en-US"/>
        </w:rPr>
        <w:t xml:space="preserve"> </w:t>
      </w:r>
      <w:hyperlink r:id="rId17" w:tooltip="International journal of dermatology." w:history="1">
        <w:proofErr w:type="spellStart"/>
        <w:r w:rsidR="00C2015C" w:rsidRPr="00FB2E2B">
          <w:rPr>
            <w:rStyle w:val="affc"/>
            <w:color w:val="auto"/>
            <w:szCs w:val="24"/>
            <w:u w:val="none"/>
            <w:lang w:val="en-US"/>
          </w:rPr>
          <w:t>Int</w:t>
        </w:r>
        <w:proofErr w:type="spellEnd"/>
        <w:r w:rsidR="00C2015C" w:rsidRPr="00FB2E2B">
          <w:rPr>
            <w:rStyle w:val="affc"/>
            <w:color w:val="auto"/>
            <w:szCs w:val="24"/>
            <w:u w:val="none"/>
            <w:lang w:val="en-US"/>
          </w:rPr>
          <w:t xml:space="preserve"> J </w:t>
        </w:r>
        <w:proofErr w:type="spellStart"/>
        <w:r w:rsidR="00C2015C" w:rsidRPr="00FB2E2B">
          <w:rPr>
            <w:rStyle w:val="affc"/>
            <w:color w:val="auto"/>
            <w:szCs w:val="24"/>
            <w:u w:val="none"/>
            <w:lang w:val="en-US"/>
          </w:rPr>
          <w:t>Dermatol</w:t>
        </w:r>
        <w:proofErr w:type="spellEnd"/>
      </w:hyperlink>
      <w:r w:rsidR="00C2015C" w:rsidRPr="00FB2E2B">
        <w:rPr>
          <w:szCs w:val="24"/>
          <w:lang w:val="en-US"/>
        </w:rPr>
        <w:t xml:space="preserve"> 2012; 51(10):1206-1212</w:t>
      </w:r>
      <w:r w:rsidR="00C2015C" w:rsidRPr="00FB2E2B">
        <w:rPr>
          <w:szCs w:val="24"/>
        </w:rPr>
        <w:t>].</w:t>
      </w:r>
    </w:p>
    <w:p w:rsidR="00C2015C" w:rsidRPr="00FB2E2B" w:rsidRDefault="00C2015C" w:rsidP="002B5BB4">
      <w:pPr>
        <w:numPr>
          <w:ilvl w:val="0"/>
          <w:numId w:val="40"/>
        </w:numPr>
        <w:spacing w:line="276" w:lineRule="auto"/>
        <w:jc w:val="left"/>
        <w:rPr>
          <w:szCs w:val="24"/>
          <w:lang w:val="en-US"/>
        </w:rPr>
      </w:pPr>
      <w:r w:rsidRPr="00FB2E2B">
        <w:rPr>
          <w:szCs w:val="24"/>
          <w:lang w:val="en-US"/>
        </w:rPr>
        <w:t xml:space="preserve">Das SK, Majumder PP, Chakraborty R, Majumdar TK, Haldar B. Studies on vitiligo. I. Epidemiological profile in Calcutta, India. Genet Epidemiol. </w:t>
      </w:r>
      <w:r w:rsidR="00215CB3" w:rsidRPr="00FB2E2B">
        <w:rPr>
          <w:szCs w:val="24"/>
          <w:lang w:val="en-US"/>
        </w:rPr>
        <w:t>1985; 2:71</w:t>
      </w:r>
      <w:r w:rsidRPr="00FB2E2B">
        <w:rPr>
          <w:szCs w:val="24"/>
          <w:lang w:val="en-US"/>
        </w:rPr>
        <w:t>-78.</w:t>
      </w:r>
    </w:p>
    <w:p w:rsidR="00C2015C" w:rsidRPr="00FB2E2B" w:rsidRDefault="00C2015C" w:rsidP="002B5BB4">
      <w:pPr>
        <w:numPr>
          <w:ilvl w:val="0"/>
          <w:numId w:val="40"/>
        </w:numPr>
        <w:spacing w:line="276" w:lineRule="auto"/>
        <w:jc w:val="left"/>
        <w:rPr>
          <w:szCs w:val="24"/>
          <w:lang w:val="en-US"/>
        </w:rPr>
      </w:pPr>
      <w:r w:rsidRPr="00FB2E2B">
        <w:rPr>
          <w:szCs w:val="24"/>
          <w:lang w:val="en-US"/>
        </w:rPr>
        <w:t>Gill L, Zarbo A, Isedeh P, Jacobsen G, Lim HW, Hamzavi I. Comorbid autoimmune diseases in patients with vitiligo: A cross-sectional study. J Am Acad Dermatol. 2016; 74(2):295–302.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line="259" w:lineRule="auto"/>
        <w:jc w:val="left"/>
        <w:rPr>
          <w:szCs w:val="24"/>
        </w:rPr>
      </w:pPr>
      <w:r w:rsidRPr="00FB2E2B">
        <w:rPr>
          <w:szCs w:val="24"/>
          <w:lang w:val="en-US"/>
        </w:rPr>
        <w:t>Alkhateeb A, Fain PR, Thody A, Bennett DC, Spritz RA. Epidemiology of vitiligo and associated autoimmune diseases in Caucasian probands and their families. Pigment</w:t>
      </w:r>
      <w:r w:rsidRPr="00FB2E2B">
        <w:rPr>
          <w:szCs w:val="24"/>
        </w:rPr>
        <w:t xml:space="preserve"> </w:t>
      </w:r>
      <w:r w:rsidRPr="00FB2E2B">
        <w:rPr>
          <w:szCs w:val="24"/>
          <w:lang w:val="en-US"/>
        </w:rPr>
        <w:t>Cell</w:t>
      </w:r>
      <w:r w:rsidRPr="00FB2E2B">
        <w:rPr>
          <w:szCs w:val="24"/>
        </w:rPr>
        <w:t xml:space="preserve"> </w:t>
      </w:r>
      <w:r w:rsidRPr="00FB2E2B">
        <w:rPr>
          <w:szCs w:val="24"/>
          <w:lang w:val="en-US"/>
        </w:rPr>
        <w:t>Res</w:t>
      </w:r>
      <w:r w:rsidRPr="00FB2E2B">
        <w:rPr>
          <w:szCs w:val="24"/>
        </w:rPr>
        <w:t xml:space="preserve">. </w:t>
      </w:r>
      <w:r w:rsidR="00215CB3" w:rsidRPr="00FB2E2B">
        <w:rPr>
          <w:szCs w:val="24"/>
        </w:rPr>
        <w:t>2003; 16:208</w:t>
      </w:r>
      <w:r w:rsidRPr="00FB2E2B">
        <w:rPr>
          <w:szCs w:val="24"/>
        </w:rPr>
        <w:t>-214.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59" w:lineRule="auto"/>
        <w:jc w:val="left"/>
        <w:rPr>
          <w:szCs w:val="24"/>
          <w:lang w:val="en-US"/>
        </w:rPr>
      </w:pPr>
      <w:r w:rsidRPr="00FB2E2B">
        <w:rPr>
          <w:szCs w:val="24"/>
          <w:lang w:val="en-US"/>
        </w:rPr>
        <w:t>Salzes C, Abadie S, Seneschal J, Whitton M, Meurant J-M ,et all. TheVitiligo Impact Patient scale (VIPs</w:t>
      </w:r>
      <w:r w:rsidR="00215CB3" w:rsidRPr="00FB2E2B">
        <w:rPr>
          <w:szCs w:val="24"/>
          <w:lang w:val="en-US"/>
        </w:rPr>
        <w:t>): development</w:t>
      </w:r>
      <w:r w:rsidRPr="00FB2E2B">
        <w:rPr>
          <w:szCs w:val="24"/>
          <w:lang w:val="en-US"/>
        </w:rPr>
        <w:t xml:space="preserve"> and validation of a vitiligo burden assessment tool. J Investig Dermatol.136(1):52– 58/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59" w:lineRule="auto"/>
        <w:jc w:val="left"/>
        <w:rPr>
          <w:szCs w:val="24"/>
          <w:lang w:val="en-US"/>
        </w:rPr>
      </w:pPr>
      <w:r w:rsidRPr="00FB2E2B">
        <w:rPr>
          <w:szCs w:val="24"/>
          <w:lang w:val="en-US"/>
        </w:rPr>
        <w:t>Linthorst Homan MW, Spuls PI, de Korte J, Bos JD, Sprangers MA, van der Veen JPW. The burden of vitiligo: patient characteristics associated with quality of life. J Am Dermatol. 2009;61(3):411–20.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59" w:lineRule="auto"/>
        <w:jc w:val="left"/>
        <w:rPr>
          <w:szCs w:val="24"/>
          <w:lang w:val="en-US"/>
        </w:rPr>
      </w:pPr>
      <w:r w:rsidRPr="00FB2E2B">
        <w:rPr>
          <w:szCs w:val="24"/>
          <w:lang w:val="en-US"/>
        </w:rPr>
        <w:t>Elbuluk N, Ezzedine K. Quality of life, burden of disease, co-morbidities, and systemic effects in vitiligo patients. Dermatol Clin. 2017; 35(2):117–28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jc w:val="left"/>
        <w:rPr>
          <w:szCs w:val="24"/>
        </w:rPr>
      </w:pPr>
      <w:r w:rsidRPr="00FB2E2B">
        <w:rPr>
          <w:rFonts w:eastAsia="Times New Roman"/>
          <w:szCs w:val="24"/>
          <w:lang w:val="en-US"/>
        </w:rPr>
        <w:t xml:space="preserve">Ezzedine K, Lim HW, Suzuki T. et al. Vitiligo Global Issue Consensus Conference Panelists. Revised classification/nomenclature of vitiligo and related issues: </w:t>
      </w:r>
      <w:r w:rsidR="00215CB3" w:rsidRPr="00FB2E2B">
        <w:rPr>
          <w:rFonts w:eastAsia="Times New Roman"/>
          <w:szCs w:val="24"/>
          <w:lang w:val="en-US"/>
        </w:rPr>
        <w:t>The</w:t>
      </w:r>
      <w:r w:rsidRPr="00FB2E2B">
        <w:rPr>
          <w:rFonts w:eastAsia="Times New Roman"/>
          <w:szCs w:val="24"/>
          <w:lang w:val="en-US"/>
        </w:rPr>
        <w:t xml:space="preserve"> Vitiligo Global Issues Consensus Conference. </w:t>
      </w:r>
      <w:r w:rsidRPr="00FB2E2B">
        <w:rPr>
          <w:rFonts w:eastAsia="Times New Roman"/>
          <w:szCs w:val="24"/>
        </w:rPr>
        <w:t>Pigment Cell Melanoma Res. 2012; 25(3):E1-13.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jc w:val="left"/>
        <w:rPr>
          <w:szCs w:val="24"/>
          <w:lang w:val="en-US"/>
        </w:rPr>
      </w:pPr>
      <w:r w:rsidRPr="00FB2E2B">
        <w:rPr>
          <w:rFonts w:eastAsia="Times New Roman"/>
          <w:kern w:val="36"/>
          <w:szCs w:val="24"/>
          <w:lang w:val="en-US" w:eastAsia="ru-RU"/>
        </w:rPr>
        <w:lastRenderedPageBreak/>
        <w:t xml:space="preserve">Speeckaert R, van Geel N. Distribution patterns in generalized vitiligo. J Eur Acad Dermatol Venereol. </w:t>
      </w:r>
      <w:r w:rsidR="00215CB3" w:rsidRPr="00FB2E2B">
        <w:rPr>
          <w:rFonts w:eastAsia="Times New Roman"/>
          <w:kern w:val="36"/>
          <w:szCs w:val="24"/>
          <w:lang w:val="en-US" w:eastAsia="ru-RU"/>
        </w:rPr>
        <w:t>2014; 28:755</w:t>
      </w:r>
      <w:r w:rsidRPr="00FB2E2B">
        <w:rPr>
          <w:rFonts w:eastAsia="Times New Roman"/>
          <w:kern w:val="36"/>
          <w:szCs w:val="24"/>
          <w:lang w:val="en-US" w:eastAsia="ru-RU"/>
        </w:rPr>
        <w:t>-762.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59" w:lineRule="auto"/>
        <w:jc w:val="left"/>
        <w:rPr>
          <w:szCs w:val="24"/>
          <w:lang w:val="en-US"/>
        </w:rPr>
      </w:pPr>
      <w:r w:rsidRPr="00FB2E2B">
        <w:rPr>
          <w:szCs w:val="24"/>
          <w:lang w:val="en-US"/>
        </w:rPr>
        <w:t>Alonso-Castro L, Rios-Buceta L, Vano-Galvan S, Moreno C, Soria-Rivas A, Jaen P. Vitiligo in 2 patients receiving vemurafenib for metastatic melanoma. J Am Acad Dermatol. 2013;</w:t>
      </w:r>
      <w:r w:rsidR="004A7583" w:rsidRPr="00FB2E2B">
        <w:rPr>
          <w:szCs w:val="24"/>
          <w:lang w:val="en-US"/>
        </w:rPr>
        <w:t>69: e</w:t>
      </w:r>
      <w:r w:rsidRPr="00FB2E2B">
        <w:rPr>
          <w:szCs w:val="24"/>
          <w:lang w:val="en-US"/>
        </w:rPr>
        <w:t>28-e29.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59" w:lineRule="auto"/>
        <w:jc w:val="left"/>
        <w:rPr>
          <w:szCs w:val="24"/>
        </w:rPr>
      </w:pPr>
      <w:r w:rsidRPr="00FB2E2B">
        <w:rPr>
          <w:szCs w:val="24"/>
          <w:lang w:val="en-US"/>
        </w:rPr>
        <w:t xml:space="preserve"> Mochel MC, Ming ME, Imadojemu S, et al. Cutaneous autoimmune effects in the setting of therapeutic immune checkpoint inhibition for metastatic melanoma. J Cutan Pathol. </w:t>
      </w:r>
      <w:r w:rsidR="004A7583" w:rsidRPr="00FB2E2B">
        <w:rPr>
          <w:szCs w:val="24"/>
          <w:lang w:val="en-US"/>
        </w:rPr>
        <w:t>2016; 43:787</w:t>
      </w:r>
      <w:r w:rsidRPr="00FB2E2B">
        <w:rPr>
          <w:szCs w:val="24"/>
          <w:lang w:val="en-US"/>
        </w:rPr>
        <w:t xml:space="preserve">-791.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59" w:lineRule="auto"/>
        <w:jc w:val="left"/>
        <w:rPr>
          <w:szCs w:val="24"/>
        </w:rPr>
      </w:pPr>
      <w:bookmarkStart w:id="53" w:name="_Hlk48313623"/>
      <w:r w:rsidRPr="00FB2E2B">
        <w:rPr>
          <w:szCs w:val="24"/>
          <w:lang w:val="en-US"/>
        </w:rPr>
        <w:t>Hua C,</w:t>
      </w:r>
      <w:bookmarkEnd w:id="53"/>
      <w:r w:rsidRPr="00FB2E2B">
        <w:rPr>
          <w:szCs w:val="24"/>
          <w:lang w:val="en-US"/>
        </w:rPr>
        <w:t xml:space="preserve"> Boussemart L, Mateus C, et al. Association of vitiligo with tumor response in patients with metastatic melanoma treated with pembrolizumab. JAMA</w:t>
      </w:r>
      <w:r w:rsidRPr="00FB2E2B">
        <w:rPr>
          <w:szCs w:val="24"/>
        </w:rPr>
        <w:t xml:space="preserve"> </w:t>
      </w:r>
      <w:r w:rsidRPr="00FB2E2B">
        <w:rPr>
          <w:szCs w:val="24"/>
          <w:lang w:val="en-US"/>
        </w:rPr>
        <w:t>Dermatol</w:t>
      </w:r>
      <w:r w:rsidRPr="00FB2E2B">
        <w:rPr>
          <w:szCs w:val="24"/>
        </w:rPr>
        <w:t xml:space="preserve">. </w:t>
      </w:r>
      <w:r w:rsidR="004A7583" w:rsidRPr="00FB2E2B">
        <w:rPr>
          <w:szCs w:val="24"/>
        </w:rPr>
        <w:t>2016; 152:45</w:t>
      </w:r>
      <w:r w:rsidRPr="00FB2E2B">
        <w:rPr>
          <w:szCs w:val="24"/>
        </w:rPr>
        <w:t>-51.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40" w:lineRule="auto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rFonts w:eastAsia="Times New Roman"/>
          <w:kern w:val="36"/>
          <w:szCs w:val="24"/>
          <w:lang w:val="en-US" w:eastAsia="ru-RU"/>
        </w:rPr>
        <w:t xml:space="preserve">Sharma S, Sarkar R, Garg VK, Bansal S. Coexistence of lip-tip vitiligo and disseminated discoid lupus erythematosus with hypothyroidism: need for careful therapeutic approach. Indian Dermatol Online J. </w:t>
      </w:r>
      <w:r w:rsidR="004A7583" w:rsidRPr="00FB2E2B">
        <w:rPr>
          <w:rFonts w:eastAsia="Times New Roman"/>
          <w:kern w:val="36"/>
          <w:szCs w:val="24"/>
          <w:lang w:val="en-US" w:eastAsia="ru-RU"/>
        </w:rPr>
        <w:t>2013; 4:112</w:t>
      </w:r>
      <w:r w:rsidRPr="00FB2E2B">
        <w:rPr>
          <w:rFonts w:eastAsia="Times New Roman"/>
          <w:kern w:val="36"/>
          <w:szCs w:val="24"/>
          <w:lang w:val="en-US" w:eastAsia="ru-RU"/>
        </w:rPr>
        <w:t>-114.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after="200" w:line="276" w:lineRule="auto"/>
        <w:rPr>
          <w:szCs w:val="24"/>
          <w:lang w:val="en-US"/>
        </w:rPr>
      </w:pPr>
      <w:hyperlink r:id="rId18" w:history="1">
        <w:proofErr w:type="spellStart"/>
        <w:r w:rsidR="00C2015C" w:rsidRPr="00FB2E2B">
          <w:rPr>
            <w:rFonts w:eastAsia="Times New Roman"/>
            <w:szCs w:val="24"/>
            <w:lang w:val="en-US" w:eastAsia="ru-RU"/>
          </w:rPr>
          <w:t>Rodrigues</w:t>
        </w:r>
        <w:proofErr w:type="spellEnd"/>
      </w:hyperlink>
      <w:r w:rsidR="00C2015C" w:rsidRPr="00FB2E2B">
        <w:rPr>
          <w:szCs w:val="24"/>
          <w:lang w:val="en-US"/>
        </w:rPr>
        <w:t xml:space="preserve"> </w:t>
      </w:r>
      <w:r w:rsidR="00C2015C" w:rsidRPr="00FB2E2B">
        <w:rPr>
          <w:rFonts w:eastAsia="Times New Roman"/>
          <w:szCs w:val="24"/>
          <w:lang w:val="en-US" w:eastAsia="ru-RU"/>
        </w:rPr>
        <w:t>M, </w:t>
      </w:r>
      <w:proofErr w:type="spellStart"/>
      <w:r>
        <w:fldChar w:fldCharType="begin"/>
      </w:r>
      <w:r w:rsidR="00FF1FBD" w:rsidRPr="008F0C88">
        <w:rPr>
          <w:lang w:val="en-US"/>
        </w:rPr>
        <w:instrText>HYPERLINK "https://pubmed.ncbi.nlm.nih.gov/?term=Ezzedine+K&amp;cauthor_id=28619550"</w:instrText>
      </w:r>
      <w:r>
        <w:fldChar w:fldCharType="separate"/>
      </w:r>
      <w:r w:rsidR="00C2015C" w:rsidRPr="00FB2E2B">
        <w:rPr>
          <w:rFonts w:eastAsia="Times New Roman"/>
          <w:szCs w:val="24"/>
          <w:lang w:val="en-US" w:eastAsia="ru-RU"/>
        </w:rPr>
        <w:t>Ezzedine</w:t>
      </w:r>
      <w:proofErr w:type="spellEnd"/>
      <w:r>
        <w:fldChar w:fldCharType="end"/>
      </w:r>
      <w:r w:rsidR="00C2015C" w:rsidRPr="00FB2E2B">
        <w:rPr>
          <w:szCs w:val="24"/>
          <w:lang w:val="en-US"/>
        </w:rPr>
        <w:t xml:space="preserve"> </w:t>
      </w:r>
      <w:r w:rsidR="00C2015C" w:rsidRPr="00FB2E2B">
        <w:rPr>
          <w:rFonts w:eastAsia="Times New Roman"/>
          <w:szCs w:val="24"/>
          <w:lang w:val="en-US" w:eastAsia="ru-RU"/>
        </w:rPr>
        <w:t>K, </w:t>
      </w:r>
      <w:proofErr w:type="spellStart"/>
      <w:r>
        <w:fldChar w:fldCharType="begin"/>
      </w:r>
      <w:r w:rsidR="00FF1FBD" w:rsidRPr="008F0C88">
        <w:rPr>
          <w:lang w:val="en-US"/>
        </w:rPr>
        <w:instrText>HYPERLINK "https://pubmed.ncbi.nlm.nih.gov/?term=Hamzavi+I&amp;cauthor_id=28619550"</w:instrText>
      </w:r>
      <w:r>
        <w:fldChar w:fldCharType="separate"/>
      </w:r>
      <w:r w:rsidR="00C2015C" w:rsidRPr="00FB2E2B">
        <w:rPr>
          <w:rFonts w:eastAsia="Times New Roman"/>
          <w:szCs w:val="24"/>
          <w:lang w:val="en-US" w:eastAsia="ru-RU"/>
        </w:rPr>
        <w:t>Hamzavi</w:t>
      </w:r>
      <w:proofErr w:type="spellEnd"/>
      <w:r>
        <w:fldChar w:fldCharType="end"/>
      </w:r>
      <w:r w:rsidR="00C2015C" w:rsidRPr="00FB2E2B">
        <w:rPr>
          <w:rFonts w:eastAsia="Times New Roman"/>
          <w:szCs w:val="24"/>
          <w:vertAlign w:val="superscript"/>
          <w:lang w:val="en-US" w:eastAsia="ru-RU"/>
        </w:rPr>
        <w:t> </w:t>
      </w:r>
      <w:r w:rsidR="00C2015C" w:rsidRPr="00FB2E2B">
        <w:rPr>
          <w:rFonts w:eastAsia="Times New Roman"/>
          <w:szCs w:val="24"/>
          <w:lang w:val="en-US" w:eastAsia="ru-RU"/>
        </w:rPr>
        <w:t>I, </w:t>
      </w:r>
      <w:hyperlink r:id="rId19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="00C2015C" w:rsidRPr="00FB2E2B">
          <w:rPr>
            <w:rFonts w:eastAsia="Times New Roman"/>
            <w:szCs w:val="24"/>
            <w:lang w:val="en-US" w:eastAsia="ru-RU"/>
          </w:rPr>
          <w:t>Pandya</w:t>
        </w:r>
        <w:proofErr w:type="spellEnd"/>
      </w:hyperlink>
      <w:r w:rsidR="00C2015C" w:rsidRPr="00FB2E2B">
        <w:rPr>
          <w:szCs w:val="24"/>
          <w:lang w:val="en-US"/>
        </w:rPr>
        <w:t xml:space="preserve"> </w:t>
      </w:r>
      <w:proofErr w:type="gramStart"/>
      <w:r w:rsidR="00C2015C" w:rsidRPr="00FB2E2B">
        <w:rPr>
          <w:rFonts w:eastAsia="Times New Roman"/>
          <w:szCs w:val="24"/>
          <w:lang w:val="en-US" w:eastAsia="ru-RU"/>
        </w:rPr>
        <w:t>AG</w:t>
      </w:r>
      <w:r w:rsidR="00C2015C" w:rsidRPr="00FB2E2B">
        <w:rPr>
          <w:rFonts w:eastAsia="Times New Roman"/>
          <w:szCs w:val="24"/>
          <w:vertAlign w:val="superscript"/>
          <w:lang w:val="en-US" w:eastAsia="ru-RU"/>
        </w:rPr>
        <w:t> </w:t>
      </w:r>
      <w:r w:rsidR="00C2015C" w:rsidRPr="00FB2E2B">
        <w:rPr>
          <w:rFonts w:eastAsia="Times New Roman"/>
          <w:szCs w:val="24"/>
          <w:lang w:val="en-US" w:eastAsia="ru-RU"/>
        </w:rPr>
        <w:t>,</w:t>
      </w:r>
      <w:proofErr w:type="gramEnd"/>
      <w:r w:rsidR="00C2015C" w:rsidRPr="00FB2E2B">
        <w:rPr>
          <w:rFonts w:eastAsia="Times New Roman"/>
          <w:szCs w:val="24"/>
          <w:lang w:val="en-US" w:eastAsia="ru-RU"/>
        </w:rPr>
        <w:t> </w:t>
      </w:r>
      <w:hyperlink r:id="rId20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Harris</w:t>
        </w:r>
      </w:hyperlink>
      <w:r w:rsidR="00C2015C" w:rsidRPr="00FB2E2B">
        <w:rPr>
          <w:rFonts w:eastAsia="Times New Roman"/>
          <w:szCs w:val="24"/>
          <w:vertAlign w:val="superscript"/>
          <w:lang w:val="en-US" w:eastAsia="ru-RU"/>
        </w:rPr>
        <w:t> </w:t>
      </w:r>
      <w:r w:rsidR="00C2015C" w:rsidRPr="00FB2E2B">
        <w:rPr>
          <w:rFonts w:eastAsia="Times New Roman"/>
          <w:szCs w:val="24"/>
          <w:lang w:val="en-US" w:eastAsia="ru-RU"/>
        </w:rPr>
        <w:t>JE</w:t>
      </w:r>
      <w:hyperlink r:id="rId21" w:anchor="affiliation-5" w:history="1">
        <w:r w:rsidR="00C2015C" w:rsidRPr="00FB2E2B">
          <w:rPr>
            <w:rFonts w:eastAsia="Times New Roman"/>
            <w:szCs w:val="24"/>
            <w:shd w:val="clear" w:color="auto" w:fill="F1F1F1"/>
            <w:vertAlign w:val="superscript"/>
            <w:lang w:val="en-US" w:eastAsia="ru-RU"/>
          </w:rPr>
          <w:t xml:space="preserve"> </w:t>
        </w:r>
      </w:hyperlink>
      <w:r w:rsidR="00C2015C" w:rsidRPr="00FB2E2B">
        <w:rPr>
          <w:rFonts w:eastAsia="Times New Roman"/>
          <w:szCs w:val="24"/>
          <w:lang w:val="en-US" w:eastAsia="ru-RU"/>
        </w:rPr>
        <w:t xml:space="preserve">.  </w:t>
      </w:r>
      <w:r w:rsidR="00C2015C" w:rsidRPr="00FB2E2B">
        <w:rPr>
          <w:rFonts w:eastAsia="Times New Roman"/>
          <w:kern w:val="36"/>
          <w:szCs w:val="24"/>
          <w:lang w:val="en-US" w:eastAsia="ru-RU"/>
        </w:rPr>
        <w:t xml:space="preserve">New discoveries in the pathogenesis and classification of vitiligo.  </w:t>
      </w:r>
      <w:r w:rsidR="00C2015C" w:rsidRPr="00FB2E2B">
        <w:rPr>
          <w:rFonts w:eastAsia="Times New Roman"/>
          <w:szCs w:val="24"/>
          <w:lang w:val="en-US" w:eastAsia="ru-RU"/>
        </w:rPr>
        <w:t>J Am Acad Dermatol. 2017 Jul;77(1):1-13</w:t>
      </w:r>
      <w:r w:rsidR="00C2015C" w:rsidRPr="00FB2E2B">
        <w:rPr>
          <w:rFonts w:eastAsia="Times New Roman"/>
          <w:szCs w:val="24"/>
          <w:lang w:eastAsia="ru-RU"/>
        </w:rPr>
        <w:t>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rPr>
          <w:rFonts w:eastAsia="Times New Roman"/>
          <w:bCs/>
          <w:szCs w:val="24"/>
          <w:lang w:eastAsia="ru-RU"/>
        </w:rPr>
      </w:pPr>
      <w:r w:rsidRPr="00FB2E2B">
        <w:rPr>
          <w:rFonts w:eastAsia="Times New Roman"/>
          <w:bCs/>
          <w:szCs w:val="24"/>
          <w:lang w:eastAsia="ru-RU"/>
        </w:rPr>
        <w:t xml:space="preserve">Физическая и реабилитационная медицина.  Национальное руководство. </w:t>
      </w:r>
    </w:p>
    <w:p w:rsidR="00C2015C" w:rsidRPr="00FB2E2B" w:rsidRDefault="00C2015C" w:rsidP="001F2410">
      <w:pPr>
        <w:pStyle w:val="afd"/>
        <w:shd w:val="clear" w:color="auto" w:fill="FFFFFF"/>
        <w:spacing w:line="276" w:lineRule="auto"/>
        <w:ind w:firstLine="0"/>
        <w:rPr>
          <w:bCs/>
          <w:szCs w:val="24"/>
          <w:shd w:val="clear" w:color="auto" w:fill="FFFFFF"/>
        </w:rPr>
      </w:pPr>
      <w:r w:rsidRPr="00FB2E2B">
        <w:rPr>
          <w:rFonts w:eastAsia="Times New Roman"/>
          <w:bCs/>
          <w:szCs w:val="24"/>
          <w:lang w:eastAsia="ru-RU"/>
        </w:rPr>
        <w:t xml:space="preserve">Под </w:t>
      </w:r>
      <w:r w:rsidR="004A7583" w:rsidRPr="00FB2E2B">
        <w:rPr>
          <w:rFonts w:eastAsia="Times New Roman"/>
          <w:bCs/>
          <w:szCs w:val="24"/>
          <w:lang w:eastAsia="ru-RU"/>
        </w:rPr>
        <w:t>редакцией Г.Н.</w:t>
      </w:r>
      <w:r w:rsidRPr="00FB2E2B">
        <w:rPr>
          <w:rFonts w:eastAsia="Times New Roman"/>
          <w:bCs/>
          <w:szCs w:val="24"/>
          <w:lang w:eastAsia="ru-RU"/>
        </w:rPr>
        <w:t xml:space="preserve"> Пономаренко. Москва, 2016г. </w:t>
      </w:r>
      <w:r w:rsidRPr="00FB2E2B">
        <w:rPr>
          <w:bCs/>
          <w:szCs w:val="24"/>
          <w:shd w:val="clear" w:color="auto" w:fill="FFFFFF"/>
        </w:rPr>
        <w:t xml:space="preserve">Стр.  660.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rPr>
          <w:bCs/>
          <w:szCs w:val="24"/>
        </w:rPr>
      </w:pPr>
      <w:r w:rsidRPr="00FB2E2B">
        <w:rPr>
          <w:bCs/>
          <w:szCs w:val="24"/>
          <w:shd w:val="clear" w:color="auto" w:fill="FFFFFF"/>
        </w:rPr>
        <w:t xml:space="preserve">Частная физиотерапия. Под редакцией Г.Н.Пономаренко Москва. 2005г. </w:t>
      </w:r>
      <w:r w:rsidRPr="00FB2E2B">
        <w:rPr>
          <w:bCs/>
          <w:szCs w:val="24"/>
        </w:rPr>
        <w:t>Стр.726.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after="200" w:line="276" w:lineRule="auto"/>
        <w:rPr>
          <w:rStyle w:val="affc"/>
          <w:bCs/>
          <w:color w:val="auto"/>
          <w:szCs w:val="24"/>
          <w:u w:val="none"/>
        </w:rPr>
      </w:pPr>
      <w:hyperlink r:id="rId22" w:history="1">
        <w:r w:rsidR="00C2015C" w:rsidRPr="00FB2E2B">
          <w:rPr>
            <w:rFonts w:eastAsia="Times New Roman"/>
            <w:bCs/>
            <w:szCs w:val="24"/>
            <w:lang w:eastAsia="ru-RU"/>
          </w:rPr>
          <w:t xml:space="preserve">Терапия больных псориазом, </w:t>
        </w:r>
        <w:r w:rsidR="004A7583" w:rsidRPr="00FB2E2B">
          <w:rPr>
            <w:rFonts w:eastAsia="Times New Roman"/>
            <w:bCs/>
            <w:szCs w:val="24"/>
            <w:lang w:eastAsia="ru-RU"/>
          </w:rPr>
          <w:t>атопическим дерматитом</w:t>
        </w:r>
        <w:r w:rsidR="00C2015C" w:rsidRPr="00FB2E2B">
          <w:rPr>
            <w:rFonts w:eastAsia="Times New Roman"/>
            <w:bCs/>
            <w:szCs w:val="24"/>
            <w:lang w:eastAsia="ru-RU"/>
          </w:rPr>
          <w:t xml:space="preserve"> и витилиго узкополосным средневолновым ультрафиолетовым излучением с длиной волны 311 нм. Медицинская технология № ФС-2006/250 от 15 августа 2006 года</w:t>
        </w:r>
      </w:hyperlink>
      <w:r w:rsidR="00C2015C" w:rsidRPr="00FB2E2B">
        <w:rPr>
          <w:bCs/>
          <w:szCs w:val="24"/>
        </w:rPr>
        <w:t xml:space="preserve">.  Вестник дерматологии и венерологии. </w:t>
      </w:r>
      <w:hyperlink r:id="rId23" w:history="1">
        <w:r w:rsidR="00C2015C" w:rsidRPr="00FB2E2B">
          <w:rPr>
            <w:rStyle w:val="affc"/>
            <w:rFonts w:eastAsia="Times New Roman"/>
            <w:bCs/>
            <w:color w:val="auto"/>
            <w:szCs w:val="24"/>
            <w:u w:val="none"/>
          </w:rPr>
          <w:t xml:space="preserve"> Вестник дерматологии и венерологии 2008; 3: 17-20.</w:t>
        </w:r>
      </w:hyperlink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rPr>
          <w:rStyle w:val="affc"/>
          <w:bCs/>
          <w:color w:val="auto"/>
          <w:szCs w:val="24"/>
          <w:u w:val="none"/>
        </w:rPr>
      </w:pPr>
      <w:r w:rsidRPr="00FB2E2B">
        <w:rPr>
          <w:rFonts w:eastAsia="Times New Roman"/>
          <w:bCs/>
          <w:szCs w:val="24"/>
          <w:lang w:eastAsia="ru-RU"/>
        </w:rPr>
        <w:t xml:space="preserve"> Лечение больных псориазом методом ПУВА-ванн. Медицинская технология № ФС-2006/251 от 15 августа 2006 года. </w:t>
      </w:r>
      <w:hyperlink r:id="rId24" w:history="1">
        <w:r w:rsidRPr="00FB2E2B">
          <w:rPr>
            <w:rStyle w:val="affc"/>
            <w:rFonts w:eastAsia="Times New Roman"/>
            <w:bCs/>
            <w:color w:val="auto"/>
            <w:szCs w:val="24"/>
            <w:u w:val="none"/>
          </w:rPr>
          <w:t xml:space="preserve"> Вестник дерматологии и венерологии, 2008; 3: 21-24.</w:t>
        </w:r>
      </w:hyperlink>
    </w:p>
    <w:p w:rsidR="001F2410" w:rsidRPr="00FB2E2B" w:rsidRDefault="001F2410" w:rsidP="001F2410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szCs w:val="24"/>
          <w:lang w:val="en-US"/>
        </w:rPr>
      </w:pPr>
      <w:r w:rsidRPr="00FB2E2B">
        <w:rPr>
          <w:rFonts w:eastAsia="Times-Roman"/>
          <w:szCs w:val="24"/>
          <w:lang w:val="en-US"/>
        </w:rPr>
        <w:t xml:space="preserve">Asawanonda P, Taylor CR (1999) Wood’s light in dermatology. </w:t>
      </w:r>
      <w:r w:rsidRPr="00FB2E2B">
        <w:rPr>
          <w:rFonts w:eastAsia="Times-Roman"/>
          <w:szCs w:val="24"/>
        </w:rPr>
        <w:t>Int J Dermatol 38:801–807</w:t>
      </w:r>
      <w:r w:rsidRPr="00FB2E2B">
        <w:rPr>
          <w:rFonts w:eastAsia="Times-Roman"/>
          <w:szCs w:val="24"/>
          <w:lang w:val="en-US"/>
        </w:rPr>
        <w:t>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eastAsia="Times New Roman"/>
          <w:szCs w:val="24"/>
          <w:lang w:val="en-US"/>
        </w:rPr>
      </w:pPr>
      <w:r w:rsidRPr="00FB2E2B">
        <w:rPr>
          <w:rFonts w:eastAsia="Times New Roman"/>
          <w:szCs w:val="24"/>
          <w:lang w:val="en-US"/>
        </w:rPr>
        <w:t xml:space="preserve"> Gey A, Diallo A, Seneschal J, et al. Autoimmune thyroid disease in vitiligo: multivariate analysis indicates intricate pathomechanisms. Br J Dermatol. </w:t>
      </w:r>
      <w:r w:rsidR="004A7583" w:rsidRPr="00FB2E2B">
        <w:rPr>
          <w:rFonts w:eastAsia="Times New Roman"/>
          <w:szCs w:val="24"/>
          <w:lang w:val="en-US"/>
        </w:rPr>
        <w:t>2013; 168:756</w:t>
      </w:r>
      <w:r w:rsidRPr="00FB2E2B">
        <w:rPr>
          <w:rFonts w:eastAsia="Times New Roman"/>
          <w:szCs w:val="24"/>
          <w:lang w:val="en-US"/>
        </w:rPr>
        <w:t>-761.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eastAsia="Times New Roman"/>
          <w:szCs w:val="24"/>
          <w:lang w:val="en-US"/>
        </w:rPr>
      </w:pPr>
      <w:r w:rsidRPr="00FB2E2B">
        <w:rPr>
          <w:rFonts w:eastAsia="Times New Roman"/>
          <w:szCs w:val="24"/>
          <w:lang w:val="en-US"/>
        </w:rPr>
        <w:t>Taieb A,   Alomar   A, Bohm   M   et al.  Guidelines for the management of vitiligo: the European Dermatology Forum consensus.  Br J Dermatol   2013; 168:5 – 19.</w:t>
      </w:r>
    </w:p>
    <w:p w:rsidR="00C2015C" w:rsidRPr="00FB2E2B" w:rsidRDefault="00C2015C" w:rsidP="002B5BB4">
      <w:pPr>
        <w:pStyle w:val="1"/>
        <w:numPr>
          <w:ilvl w:val="0"/>
          <w:numId w:val="40"/>
        </w:numPr>
        <w:spacing w:before="0" w:line="276" w:lineRule="auto"/>
        <w:rPr>
          <w:rFonts w:eastAsia="Calibri"/>
        </w:rPr>
      </w:pPr>
      <w:r w:rsidRPr="00FB2E2B">
        <w:rPr>
          <w:rFonts w:eastAsia="Calibri"/>
          <w:lang w:val="en-US"/>
        </w:rPr>
        <w:t xml:space="preserve">Kim YC, Kim YJ, Kang HY, Sohn S, Lee ES. Histopathologic features in vitiligo. Am J Dermatopathol. </w:t>
      </w:r>
      <w:r w:rsidRPr="00FB2E2B">
        <w:rPr>
          <w:rFonts w:eastAsia="Calibri"/>
        </w:rPr>
        <w:t xml:space="preserve">2008; 30:112-116.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outlineLvl w:val="0"/>
        <w:rPr>
          <w:rFonts w:eastAsia="Times New Roman"/>
          <w:color w:val="212121"/>
          <w:kern w:val="36"/>
          <w:szCs w:val="24"/>
          <w:lang w:val="en-US" w:eastAsia="ru-RU"/>
        </w:rPr>
      </w:pPr>
      <w:r w:rsidRPr="00FB2E2B">
        <w:rPr>
          <w:rFonts w:eastAsia="Times New Roman"/>
          <w:color w:val="212121"/>
          <w:kern w:val="36"/>
          <w:szCs w:val="24"/>
          <w:lang w:val="en-US" w:eastAsia="ru-RU"/>
        </w:rPr>
        <w:t>Kwinter J, Pelletier J, Khambalia A, Pope E. High-potency steroid use in children with vitiligo: a retrospective study. J Am Acad Dermatol. 2007; 56:236-41.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rFonts w:eastAsia="Times New Roman"/>
          <w:color w:val="212121"/>
          <w:kern w:val="36"/>
          <w:szCs w:val="24"/>
          <w:lang w:val="en-US" w:eastAsia="ru-RU"/>
        </w:rPr>
        <w:t xml:space="preserve"> </w:t>
      </w:r>
      <w:r w:rsidRPr="00FB2E2B">
        <w:rPr>
          <w:rFonts w:eastAsia="Times New Roman"/>
          <w:kern w:val="36"/>
          <w:szCs w:val="24"/>
          <w:lang w:val="en-US" w:eastAsia="ru-RU"/>
        </w:rPr>
        <w:t xml:space="preserve">Lotti T, Berti S, Moretti S. Vitiligo therapy. Expert Opin Pharmacother.22. 2009; 10:2779-85.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outlineLvl w:val="0"/>
        <w:rPr>
          <w:rFonts w:eastAsia="Times New Roman"/>
          <w:kern w:val="36"/>
          <w:szCs w:val="24"/>
          <w:lang w:val="en-US" w:eastAsia="ru-RU"/>
        </w:rPr>
      </w:pPr>
      <w:r w:rsidRPr="00FB2E2B">
        <w:rPr>
          <w:rFonts w:eastAsia="Times New Roman"/>
          <w:kern w:val="36"/>
          <w:szCs w:val="24"/>
          <w:lang w:val="en-US" w:eastAsia="ru-RU"/>
        </w:rPr>
        <w:t>Njoo MD, Spuls PI, Bos JD, Westerhof W, Bossuyt PM. Nonsurgical repigmentation therapies in vitiligo. Meta-analysis of the literature. Arch Dermatol. 1998; 134:1532-40.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Style w:val="highwire-cite-metadata-pages"/>
          <w:color w:val="131313"/>
          <w:spacing w:val="-7"/>
          <w:szCs w:val="24"/>
        </w:rPr>
      </w:pPr>
      <w:r w:rsidRPr="00FB2E2B">
        <w:rPr>
          <w:rStyle w:val="highwire-citation-author"/>
          <w:color w:val="000000"/>
          <w:szCs w:val="24"/>
          <w:bdr w:val="none" w:sz="0" w:space="0" w:color="auto" w:frame="1"/>
          <w:lang w:val="en-US"/>
        </w:rPr>
        <w:t>Ezzedine</w:t>
      </w:r>
      <w:r w:rsidRPr="00FB2E2B">
        <w:rPr>
          <w:rStyle w:val="apple-converted-space"/>
          <w:color w:val="000000"/>
          <w:szCs w:val="24"/>
          <w:bdr w:val="none" w:sz="0" w:space="0" w:color="auto" w:frame="1"/>
          <w:lang w:val="en-US"/>
        </w:rPr>
        <w:t> </w:t>
      </w:r>
      <w:r w:rsidRPr="00FB2E2B">
        <w:rPr>
          <w:rStyle w:val="highwire-citation-author"/>
          <w:color w:val="000000"/>
          <w:szCs w:val="24"/>
          <w:bdr w:val="none" w:sz="0" w:space="0" w:color="auto" w:frame="1"/>
          <w:lang w:val="en-US"/>
        </w:rPr>
        <w:t>K</w:t>
      </w:r>
      <w:r w:rsidRPr="00FB2E2B">
        <w:rPr>
          <w:rStyle w:val="highwire-citation-author"/>
          <w:color w:val="000000"/>
          <w:bdr w:val="none" w:sz="0" w:space="0" w:color="auto" w:frame="1"/>
          <w:lang w:val="en-US"/>
        </w:rPr>
        <w:t>,</w:t>
      </w:r>
      <w:r w:rsidRPr="00FB2E2B">
        <w:rPr>
          <w:rStyle w:val="highwire-citation-author"/>
          <w:color w:val="000000"/>
          <w:szCs w:val="24"/>
          <w:bdr w:val="none" w:sz="0" w:space="0" w:color="auto" w:frame="1"/>
          <w:lang w:val="en-US"/>
        </w:rPr>
        <w:t xml:space="preserve"> Silverberg</w:t>
      </w:r>
      <w:r w:rsidRPr="00FB2E2B">
        <w:rPr>
          <w:rStyle w:val="apple-converted-space"/>
          <w:color w:val="000000"/>
          <w:szCs w:val="24"/>
          <w:bdr w:val="none" w:sz="0" w:space="0" w:color="auto" w:frame="1"/>
          <w:lang w:val="en-US"/>
        </w:rPr>
        <w:t> </w:t>
      </w:r>
      <w:r w:rsidRPr="00FB2E2B">
        <w:rPr>
          <w:rStyle w:val="highwire-citation-author"/>
          <w:color w:val="000000"/>
          <w:szCs w:val="24"/>
          <w:bdr w:val="none" w:sz="0" w:space="0" w:color="auto" w:frame="1"/>
          <w:lang w:val="en-US"/>
        </w:rPr>
        <w:t xml:space="preserve">Na.  </w:t>
      </w:r>
      <w:r w:rsidRPr="00FB2E2B">
        <w:rPr>
          <w:color w:val="131313"/>
          <w:spacing w:val="-7"/>
          <w:szCs w:val="24"/>
          <w:lang w:val="en-US"/>
        </w:rPr>
        <w:t xml:space="preserve">A Practical Approach to the Diagnosis and Treatment of Vitiligo in Children. </w:t>
      </w:r>
      <w:r w:rsidRPr="00FB2E2B">
        <w:rPr>
          <w:szCs w:val="24"/>
          <w:lang w:val="en-US"/>
        </w:rPr>
        <w:t xml:space="preserve"> </w:t>
      </w:r>
      <w:r w:rsidRPr="00FB2E2B">
        <w:rPr>
          <w:rStyle w:val="highwire-cite-metadata-journal"/>
          <w:color w:val="000000"/>
          <w:szCs w:val="24"/>
          <w:bdr w:val="none" w:sz="0" w:space="0" w:color="auto" w:frame="1"/>
          <w:lang w:val="en-US"/>
        </w:rPr>
        <w:t>Pediatrics</w:t>
      </w:r>
      <w:r w:rsidRPr="00FB2E2B">
        <w:rPr>
          <w:rStyle w:val="highwire-cite-metadata-journal"/>
          <w:color w:val="000000"/>
          <w:szCs w:val="24"/>
          <w:bdr w:val="none" w:sz="0" w:space="0" w:color="auto" w:frame="1"/>
        </w:rPr>
        <w:t xml:space="preserve">. </w:t>
      </w:r>
      <w:r w:rsidRPr="00FB2E2B">
        <w:rPr>
          <w:rStyle w:val="apple-converted-space"/>
          <w:color w:val="000000"/>
          <w:szCs w:val="24"/>
          <w:bdr w:val="none" w:sz="0" w:space="0" w:color="auto" w:frame="1"/>
          <w:lang w:val="en-US"/>
        </w:rPr>
        <w:t> </w:t>
      </w:r>
      <w:r w:rsidRPr="00FB2E2B">
        <w:rPr>
          <w:rStyle w:val="highwire-cite-metadata-date"/>
          <w:color w:val="000000"/>
          <w:szCs w:val="24"/>
          <w:bdr w:val="none" w:sz="0" w:space="0" w:color="auto" w:frame="1"/>
          <w:lang w:val="en-US"/>
        </w:rPr>
        <w:t>July</w:t>
      </w:r>
      <w:r w:rsidRPr="00FB2E2B">
        <w:rPr>
          <w:rStyle w:val="highwire-cite-metadata-date"/>
          <w:color w:val="000000"/>
          <w:szCs w:val="24"/>
          <w:bdr w:val="none" w:sz="0" w:space="0" w:color="auto" w:frame="1"/>
        </w:rPr>
        <w:t xml:space="preserve"> 2016,</w:t>
      </w:r>
      <w:r w:rsidRPr="00FB2E2B">
        <w:rPr>
          <w:rStyle w:val="apple-converted-space"/>
          <w:color w:val="000000"/>
          <w:szCs w:val="24"/>
          <w:bdr w:val="none" w:sz="0" w:space="0" w:color="auto" w:frame="1"/>
          <w:lang w:val="en-US"/>
        </w:rPr>
        <w:t> </w:t>
      </w:r>
      <w:r w:rsidRPr="00FB2E2B">
        <w:rPr>
          <w:rStyle w:val="highwire-cite-metadata-volume"/>
          <w:color w:val="000000"/>
          <w:szCs w:val="24"/>
          <w:bdr w:val="none" w:sz="0" w:space="0" w:color="auto" w:frame="1"/>
        </w:rPr>
        <w:t>138</w:t>
      </w:r>
      <w:r w:rsidRPr="00FB2E2B">
        <w:rPr>
          <w:rStyle w:val="apple-converted-space"/>
          <w:color w:val="000000"/>
          <w:szCs w:val="24"/>
          <w:bdr w:val="none" w:sz="0" w:space="0" w:color="auto" w:frame="1"/>
          <w:lang w:val="en-US"/>
        </w:rPr>
        <w:t> </w:t>
      </w:r>
      <w:r w:rsidRPr="00FB2E2B">
        <w:rPr>
          <w:rStyle w:val="highwire-cite-metadata-issue"/>
          <w:color w:val="000000"/>
          <w:szCs w:val="24"/>
          <w:bdr w:val="none" w:sz="0" w:space="0" w:color="auto" w:frame="1"/>
        </w:rPr>
        <w:t>(1)</w:t>
      </w:r>
      <w:r w:rsidRPr="00FB2E2B">
        <w:rPr>
          <w:rStyle w:val="apple-converted-space"/>
          <w:color w:val="000000"/>
          <w:szCs w:val="24"/>
          <w:bdr w:val="none" w:sz="0" w:space="0" w:color="auto" w:frame="1"/>
          <w:lang w:val="en-US"/>
        </w:rPr>
        <w:t> </w:t>
      </w:r>
      <w:r w:rsidRPr="00FB2E2B">
        <w:rPr>
          <w:rStyle w:val="highwire-cite-metadata-pages"/>
          <w:color w:val="000000"/>
          <w:szCs w:val="24"/>
          <w:bdr w:val="none" w:sz="0" w:space="0" w:color="auto" w:frame="1"/>
          <w:lang w:val="en-US"/>
        </w:rPr>
        <w:t>e</w:t>
      </w:r>
      <w:r w:rsidRPr="00FB2E2B">
        <w:rPr>
          <w:rStyle w:val="highwire-cite-metadata-pages"/>
          <w:color w:val="000000"/>
          <w:szCs w:val="24"/>
          <w:bdr w:val="none" w:sz="0" w:space="0" w:color="auto" w:frame="1"/>
        </w:rPr>
        <w:t>20154126.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spacing w:val="-7"/>
          <w:szCs w:val="24"/>
        </w:rPr>
      </w:pPr>
      <w:r w:rsidRPr="00FB2E2B">
        <w:rPr>
          <w:rFonts w:eastAsia="Times New Roman"/>
          <w:szCs w:val="24"/>
          <w:lang w:val="en-US" w:eastAsia="ru-RU"/>
        </w:rPr>
        <w:t>Kathuria S, Khaitan BK, Ramam  M, Sharma  VK.  Segmental vitiligo: a randomized controlled trial to evaluate efficacy and safety of 0.1% tacrolimus ointment vs 0.05% fluticasone propionate cream.  Indian J Dermatol Venereol Leprol. 2012;78(1):68-73.</w:t>
      </w:r>
    </w:p>
    <w:p w:rsidR="00012E69" w:rsidRPr="00012E69" w:rsidRDefault="00C2015C" w:rsidP="00012E69">
      <w:pPr>
        <w:pStyle w:val="afd"/>
        <w:numPr>
          <w:ilvl w:val="0"/>
          <w:numId w:val="40"/>
        </w:numPr>
        <w:spacing w:after="200" w:line="276" w:lineRule="auto"/>
        <w:rPr>
          <w:spacing w:val="-7"/>
          <w:szCs w:val="24"/>
        </w:rPr>
      </w:pPr>
      <w:r w:rsidRPr="00FB2E2B">
        <w:rPr>
          <w:rFonts w:eastAsia="Times New Roman"/>
          <w:szCs w:val="24"/>
          <w:lang w:val="en-US" w:eastAsia="ru-RU"/>
        </w:rPr>
        <w:lastRenderedPageBreak/>
        <w:t>Köse O, Arca  E, Kurumlu  Z.  Mometasone cream versus pimecrolimus cream for the treatment of childhood localized vitiligo.  J Dermatolog Treat. 2010;21(3):133-139.</w:t>
      </w:r>
      <w:r w:rsidRPr="00FB2E2B">
        <w:rPr>
          <w:spacing w:val="2"/>
          <w:szCs w:val="24"/>
        </w:rPr>
        <w:t>]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00" w:afterAutospacing="1" w:line="276" w:lineRule="auto"/>
        <w:outlineLvl w:val="0"/>
        <w:rPr>
          <w:rFonts w:eastAsia="Times New Roman"/>
          <w:kern w:val="36"/>
          <w:szCs w:val="24"/>
          <w:lang w:eastAsia="ru-RU"/>
        </w:rPr>
      </w:pPr>
      <w:r w:rsidRPr="00FB2E2B">
        <w:rPr>
          <w:rFonts w:eastAsia="Times New Roman"/>
          <w:szCs w:val="24"/>
          <w:lang w:val="en-US" w:eastAsia="ru-RU"/>
        </w:rPr>
        <w:t>Ho  N, Pope  E, Weinstein  M, Greenberg  S, Webster  C, Krafchik  BR.  A double-blind, randomized, placebo-controlled trial of topical tacrolimus 0.1% vs. clobetasol propionate 0.05% in childhood vitiligo. </w:t>
      </w:r>
      <w:r w:rsidRPr="00FB2E2B">
        <w:rPr>
          <w:rFonts w:eastAsia="Times New Roman"/>
          <w:i/>
          <w:iCs/>
          <w:szCs w:val="24"/>
          <w:lang w:val="en-US" w:eastAsia="ru-RU"/>
        </w:rPr>
        <w:t> </w:t>
      </w:r>
      <w:r w:rsidRPr="00FB2E2B">
        <w:rPr>
          <w:rFonts w:eastAsia="Times New Roman"/>
          <w:szCs w:val="24"/>
          <w:lang w:val="en-US" w:eastAsia="ru-RU"/>
        </w:rPr>
        <w:t>Br</w:t>
      </w:r>
      <w:r w:rsidRPr="00FB2E2B">
        <w:rPr>
          <w:rFonts w:eastAsia="Times New Roman"/>
          <w:szCs w:val="24"/>
          <w:lang w:eastAsia="ru-RU"/>
        </w:rPr>
        <w:t xml:space="preserve"> </w:t>
      </w:r>
      <w:r w:rsidRPr="00FB2E2B">
        <w:rPr>
          <w:rFonts w:eastAsia="Times New Roman"/>
          <w:szCs w:val="24"/>
          <w:lang w:val="en-US" w:eastAsia="ru-RU"/>
        </w:rPr>
        <w:t>J</w:t>
      </w:r>
      <w:r w:rsidRPr="00FB2E2B">
        <w:rPr>
          <w:rFonts w:eastAsia="Times New Roman"/>
          <w:szCs w:val="24"/>
          <w:lang w:eastAsia="ru-RU"/>
        </w:rPr>
        <w:t xml:space="preserve"> </w:t>
      </w:r>
      <w:r w:rsidRPr="00FB2E2B">
        <w:rPr>
          <w:rFonts w:eastAsia="Times New Roman"/>
          <w:szCs w:val="24"/>
          <w:lang w:val="en-US" w:eastAsia="ru-RU"/>
        </w:rPr>
        <w:t>Dermatol</w:t>
      </w:r>
      <w:r w:rsidRPr="00FB2E2B">
        <w:rPr>
          <w:rFonts w:eastAsia="Times New Roman"/>
          <w:szCs w:val="24"/>
          <w:lang w:eastAsia="ru-RU"/>
        </w:rPr>
        <w:t>. 2011;165(3):626-632.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before="48" w:after="84" w:line="276" w:lineRule="auto"/>
        <w:outlineLvl w:val="0"/>
        <w:rPr>
          <w:szCs w:val="24"/>
          <w:lang w:val="en-US"/>
        </w:rPr>
      </w:pPr>
      <w:hyperlink r:id="rId25" w:tgtFrame="_blank" w:history="1">
        <w:r w:rsidR="00C2015C" w:rsidRPr="00FB2E2B">
          <w:rPr>
            <w:rFonts w:eastAsia="Times New Roman"/>
            <w:szCs w:val="24"/>
            <w:lang w:val="en-US" w:eastAsia="ru-RU"/>
          </w:rPr>
          <w:t>Lee</w:t>
        </w:r>
        <w:r w:rsidR="00C2015C" w:rsidRPr="00FB2E2B">
          <w:rPr>
            <w:szCs w:val="24"/>
            <w:lang w:val="en-US"/>
          </w:rPr>
          <w:t xml:space="preserve"> </w:t>
        </w:r>
        <w:r w:rsidR="00C2015C" w:rsidRPr="00FB2E2B">
          <w:rPr>
            <w:rFonts w:eastAsia="Times New Roman"/>
            <w:szCs w:val="24"/>
            <w:lang w:val="en-US" w:eastAsia="ru-RU"/>
          </w:rPr>
          <w:t xml:space="preserve">J </w:t>
        </w:r>
        <w:proofErr w:type="gramStart"/>
        <w:r w:rsidR="00C2015C" w:rsidRPr="00FB2E2B">
          <w:rPr>
            <w:rFonts w:eastAsia="Times New Roman"/>
            <w:szCs w:val="24"/>
            <w:lang w:val="en-US" w:eastAsia="ru-RU"/>
          </w:rPr>
          <w:t>H ,</w:t>
        </w:r>
        <w:proofErr w:type="gramEnd"/>
      </w:hyperlink>
      <w:r w:rsidR="00C2015C" w:rsidRPr="00FB2E2B">
        <w:rPr>
          <w:rFonts w:eastAsia="Times New Roman"/>
          <w:szCs w:val="24"/>
          <w:lang w:val="en-US" w:eastAsia="ru-RU"/>
        </w:rPr>
        <w:t> </w:t>
      </w:r>
      <w:hyperlink r:id="rId26" w:tgtFrame="_blank" w:history="1">
        <w:r w:rsidR="00C2015C" w:rsidRPr="00FB2E2B">
          <w:rPr>
            <w:rFonts w:eastAsia="Times New Roman"/>
            <w:szCs w:val="24"/>
            <w:lang w:val="en-US" w:eastAsia="ru-RU"/>
          </w:rPr>
          <w:t> Kwon</w:t>
        </w:r>
        <w:r w:rsidR="00C2015C" w:rsidRPr="00FB2E2B">
          <w:rPr>
            <w:szCs w:val="24"/>
            <w:lang w:val="en-US"/>
          </w:rPr>
          <w:t xml:space="preserve"> </w:t>
        </w:r>
        <w:r w:rsidR="00C2015C" w:rsidRPr="00FB2E2B">
          <w:rPr>
            <w:rFonts w:eastAsia="Times New Roman"/>
            <w:szCs w:val="24"/>
            <w:lang w:val="en-US" w:eastAsia="ru-RU"/>
          </w:rPr>
          <w:t>H S, </w:t>
        </w:r>
      </w:hyperlink>
      <w:hyperlink r:id="rId27" w:tgtFrame="_blank" w:history="1">
        <w:r w:rsidR="00C2015C" w:rsidRPr="00FB2E2B">
          <w:rPr>
            <w:rFonts w:eastAsia="Times New Roman"/>
            <w:szCs w:val="24"/>
            <w:lang w:val="en-US" w:eastAsia="ru-RU"/>
          </w:rPr>
          <w:t> Jung</w:t>
        </w:r>
        <w:r w:rsidR="00C2015C" w:rsidRPr="00FB2E2B">
          <w:rPr>
            <w:szCs w:val="24"/>
            <w:lang w:val="en-US"/>
          </w:rPr>
          <w:t xml:space="preserve"> </w:t>
        </w:r>
        <w:r w:rsidR="00C2015C" w:rsidRPr="00FB2E2B">
          <w:rPr>
            <w:rFonts w:eastAsia="Times New Roman"/>
            <w:szCs w:val="24"/>
            <w:lang w:val="en-US" w:eastAsia="ru-RU"/>
          </w:rPr>
          <w:t>H M</w:t>
        </w:r>
      </w:hyperlink>
      <w:r w:rsidR="00C2015C" w:rsidRPr="00FB2E2B">
        <w:rPr>
          <w:rFonts w:eastAsia="Times New Roman"/>
          <w:szCs w:val="24"/>
          <w:lang w:val="en-US" w:eastAsia="ru-RU"/>
        </w:rPr>
        <w:t xml:space="preserve">, et all. </w:t>
      </w:r>
      <w:r w:rsidR="00C2015C" w:rsidRPr="00FB2E2B">
        <w:rPr>
          <w:rFonts w:eastAsia="Times New Roman"/>
          <w:kern w:val="36"/>
          <w:szCs w:val="24"/>
          <w:lang w:val="en-US" w:eastAsia="ru-RU"/>
        </w:rPr>
        <w:t xml:space="preserve">Treatment Outcomes of Topical Calcineurin Inhibitor Therapy for Patients </w:t>
      </w:r>
      <w:r w:rsidR="004A7583" w:rsidRPr="00FB2E2B">
        <w:rPr>
          <w:rFonts w:eastAsia="Times New Roman"/>
          <w:kern w:val="36"/>
          <w:szCs w:val="24"/>
          <w:lang w:val="en-US" w:eastAsia="ru-RU"/>
        </w:rPr>
        <w:t>with</w:t>
      </w:r>
      <w:r w:rsidR="00C2015C" w:rsidRPr="00FB2E2B">
        <w:rPr>
          <w:rFonts w:eastAsia="Times New Roman"/>
          <w:kern w:val="36"/>
          <w:szCs w:val="24"/>
          <w:lang w:val="en-US" w:eastAsia="ru-RU"/>
        </w:rPr>
        <w:t xml:space="preserve"> Vitiligo. A Systematic Review and Meta-analysis. </w:t>
      </w:r>
      <w:r w:rsidR="00C2015C" w:rsidRPr="00FB2E2B">
        <w:rPr>
          <w:rFonts w:eastAsia="Times New Roman"/>
          <w:szCs w:val="24"/>
          <w:lang w:val="en-US" w:eastAsia="ru-RU"/>
        </w:rPr>
        <w:t>JAMA Dermatol.</w:t>
      </w:r>
      <w:r w:rsidR="00C2015C" w:rsidRPr="00FB2E2B">
        <w:rPr>
          <w:rFonts w:eastAsia="Times New Roman"/>
          <w:i/>
          <w:iCs/>
          <w:szCs w:val="24"/>
          <w:lang w:val="en-US" w:eastAsia="ru-RU"/>
        </w:rPr>
        <w:t> </w:t>
      </w:r>
      <w:r w:rsidR="00C2015C" w:rsidRPr="00FB2E2B">
        <w:rPr>
          <w:rFonts w:eastAsia="Times New Roman"/>
          <w:szCs w:val="24"/>
          <w:lang w:val="en-US" w:eastAsia="ru-RU"/>
        </w:rPr>
        <w:t>2019;155(8):929-938</w:t>
      </w:r>
      <w:r w:rsidR="00C2015C" w:rsidRPr="00FB2E2B">
        <w:rPr>
          <w:rFonts w:eastAsia="Times New Roman"/>
          <w:szCs w:val="24"/>
          <w:lang w:eastAsia="ru-RU"/>
        </w:rPr>
        <w:t>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before="48" w:after="84" w:line="276" w:lineRule="auto"/>
        <w:outlineLvl w:val="0"/>
        <w:rPr>
          <w:szCs w:val="24"/>
          <w:lang w:val="en-US"/>
        </w:rPr>
      </w:pPr>
      <w:r w:rsidRPr="00FB2E2B">
        <w:rPr>
          <w:color w:val="000000"/>
          <w:szCs w:val="24"/>
          <w:shd w:val="clear" w:color="auto" w:fill="FFFFFF"/>
          <w:lang w:val="en-US"/>
        </w:rPr>
        <w:t xml:space="preserve">Udompataikul M, Boonsupthip P, Siriwattanagate R. </w:t>
      </w:r>
      <w:r w:rsidRPr="00FB2E2B">
        <w:rPr>
          <w:color w:val="000000"/>
          <w:szCs w:val="24"/>
          <w:lang w:val="en-US"/>
        </w:rPr>
        <w:t xml:space="preserve">Effectiveness of 0.1% topical tacrolimus in adult and children patients with vitiligo. The Journal of Dermatology. </w:t>
      </w:r>
      <w:r w:rsidRPr="00FB2E2B">
        <w:rPr>
          <w:color w:val="000000"/>
          <w:szCs w:val="24"/>
          <w:shd w:val="clear" w:color="auto" w:fill="FFFFFF"/>
          <w:lang w:val="en-US"/>
        </w:rPr>
        <w:t xml:space="preserve">2010; </w:t>
      </w:r>
      <w:r w:rsidRPr="00FB2E2B">
        <w:rPr>
          <w:color w:val="000000"/>
          <w:szCs w:val="24"/>
          <w:lang w:val="en-US"/>
        </w:rPr>
        <w:t>38(6): 536–540.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59" w:lineRule="auto"/>
        <w:rPr>
          <w:szCs w:val="24"/>
          <w:lang w:val="en-US"/>
        </w:rPr>
      </w:pPr>
      <w:r w:rsidRPr="00FB2E2B">
        <w:rPr>
          <w:color w:val="000000"/>
          <w:szCs w:val="24"/>
          <w:shd w:val="clear" w:color="auto" w:fill="FFFFFF"/>
          <w:lang w:val="en-US"/>
        </w:rPr>
        <w:t xml:space="preserve">Cavalié, M, Ezzedine K, Fontas E, Montaudié H, Castela E, Bahadoran P, Passeron T. </w:t>
      </w:r>
      <w:r w:rsidRPr="00FB2E2B">
        <w:rPr>
          <w:color w:val="000000"/>
          <w:szCs w:val="24"/>
          <w:lang w:val="en-US"/>
        </w:rPr>
        <w:t xml:space="preserve">Maintenance Therapy of Adult Vitiligo with 0.1% Tacrolimus Ointment: A Randomized, Double Blind, Placebo–Controlled Study. Journal of Investigative Dermatology. </w:t>
      </w:r>
      <w:r w:rsidRPr="00FB2E2B">
        <w:rPr>
          <w:color w:val="000000"/>
          <w:szCs w:val="24"/>
          <w:shd w:val="clear" w:color="auto" w:fill="FFFFFF"/>
          <w:lang w:val="en-US"/>
        </w:rPr>
        <w:t>2015;</w:t>
      </w:r>
      <w:r w:rsidRPr="00FB2E2B">
        <w:rPr>
          <w:color w:val="000000"/>
          <w:szCs w:val="24"/>
          <w:lang w:val="en-US"/>
        </w:rPr>
        <w:t>35(4), 970–974.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160" w:line="276" w:lineRule="auto"/>
        <w:rPr>
          <w:szCs w:val="24"/>
          <w:lang w:val="en-US"/>
        </w:rPr>
      </w:pPr>
      <w:r w:rsidRPr="00FB2E2B">
        <w:rPr>
          <w:szCs w:val="24"/>
          <w:lang w:val="en-US"/>
        </w:rPr>
        <w:t>Eryilmaz A, Seçkin D, Baba M. Pimecrolimus: a new choice in the treatment of vitiligo? J Eur Acad Dermatol Venereol</w:t>
      </w:r>
      <w:r w:rsidRPr="00FB2E2B">
        <w:rPr>
          <w:szCs w:val="24"/>
        </w:rPr>
        <w:t>.</w:t>
      </w:r>
      <w:r w:rsidRPr="00FB2E2B">
        <w:rPr>
          <w:szCs w:val="24"/>
          <w:lang w:val="en-US"/>
        </w:rPr>
        <w:t xml:space="preserve"> 2009; 23(11):1347-1348.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szCs w:val="24"/>
          <w:lang w:val="en-US"/>
        </w:rPr>
      </w:pPr>
      <w:r w:rsidRPr="00FB2E2B">
        <w:rPr>
          <w:szCs w:val="24"/>
          <w:lang w:val="en-US"/>
        </w:rPr>
        <w:t>Farajzadeh S, Daraei Z, Esfandiarpour I, Hosseini S.H. The efficacy of pimecrolimus 1% cream combined with microdermabrasion in the treatment of nonsegmental childhood vitiligo: a randomized placebo-controlled study. Pediatr Dermatol</w:t>
      </w:r>
      <w:r w:rsidRPr="00FB2E2B">
        <w:rPr>
          <w:szCs w:val="24"/>
        </w:rPr>
        <w:t>.</w:t>
      </w:r>
      <w:r w:rsidRPr="00FB2E2B">
        <w:rPr>
          <w:szCs w:val="24"/>
          <w:lang w:val="en-US"/>
        </w:rPr>
        <w:t xml:space="preserve"> 2009; 26(3):286-291. 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textAlignment w:val="top"/>
        <w:rPr>
          <w:rFonts w:eastAsia="Times New Roman"/>
          <w:szCs w:val="24"/>
          <w:lang w:eastAsia="ru-RU"/>
        </w:rPr>
      </w:pPr>
      <w:hyperlink r:id="rId28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</w:t>
        </w:r>
        <w:proofErr w:type="spellStart"/>
        <w:r w:rsidR="00C2015C" w:rsidRPr="00FB2E2B">
          <w:rPr>
            <w:rFonts w:eastAsia="Times New Roman"/>
            <w:szCs w:val="24"/>
            <w:lang w:val="en-US" w:eastAsia="ru-RU"/>
          </w:rPr>
          <w:t>Bae</w:t>
        </w:r>
        <w:proofErr w:type="spellEnd"/>
      </w:hyperlink>
      <w:r w:rsidR="00C2015C" w:rsidRPr="00FB2E2B">
        <w:rPr>
          <w:szCs w:val="24"/>
          <w:lang w:val="en-US" w:eastAsia="ru-RU"/>
        </w:rPr>
        <w:t xml:space="preserve"> </w:t>
      </w:r>
      <w:r w:rsidR="00D65B8A" w:rsidRPr="00FB2E2B">
        <w:rPr>
          <w:rFonts w:eastAsia="Times New Roman"/>
          <w:szCs w:val="24"/>
          <w:lang w:val="en-US" w:eastAsia="ru-RU"/>
        </w:rPr>
        <w:t>JM</w:t>
      </w:r>
      <w:r w:rsidR="00C2015C" w:rsidRPr="00FB2E2B">
        <w:rPr>
          <w:rFonts w:eastAsia="Times New Roman"/>
          <w:szCs w:val="24"/>
          <w:lang w:val="en-US" w:eastAsia="ru-RU"/>
        </w:rPr>
        <w:t xml:space="preserve">, </w:t>
      </w:r>
      <w:hyperlink r:id="rId29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Jung</w:t>
        </w:r>
      </w:hyperlink>
      <w:r w:rsidR="00C2015C" w:rsidRPr="00FB2E2B">
        <w:rPr>
          <w:szCs w:val="24"/>
          <w:lang w:val="en-US" w:eastAsia="ru-RU"/>
        </w:rPr>
        <w:t xml:space="preserve"> </w:t>
      </w:r>
      <w:r w:rsidR="00D65B8A" w:rsidRPr="00FB2E2B">
        <w:rPr>
          <w:rFonts w:eastAsia="Times New Roman"/>
          <w:szCs w:val="24"/>
          <w:lang w:val="en-US" w:eastAsia="ru-RU"/>
        </w:rPr>
        <w:t>HM</w:t>
      </w:r>
      <w:r w:rsidR="00C2015C" w:rsidRPr="00FB2E2B">
        <w:rPr>
          <w:rFonts w:eastAsia="Times New Roman"/>
          <w:szCs w:val="24"/>
          <w:lang w:val="en-US" w:eastAsia="ru-RU"/>
        </w:rPr>
        <w:t>,  </w:t>
      </w:r>
      <w:hyperlink r:id="rId30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Hong</w:t>
        </w:r>
      </w:hyperlink>
      <w:r w:rsidR="00C2015C" w:rsidRPr="00FB2E2B">
        <w:rPr>
          <w:szCs w:val="24"/>
          <w:lang w:val="en-US" w:eastAsia="ru-RU"/>
        </w:rPr>
        <w:t xml:space="preserve"> </w:t>
      </w:r>
      <w:r w:rsidR="00C2015C" w:rsidRPr="00FB2E2B">
        <w:rPr>
          <w:rFonts w:eastAsia="Times New Roman"/>
          <w:szCs w:val="24"/>
          <w:lang w:val="en-US" w:eastAsia="ru-RU"/>
        </w:rPr>
        <w:t>B</w:t>
      </w:r>
      <w:r w:rsidR="00D65B8A" w:rsidRPr="00FB2E2B">
        <w:rPr>
          <w:rFonts w:eastAsia="Times New Roman"/>
          <w:szCs w:val="24"/>
          <w:lang w:val="en-US" w:eastAsia="ru-RU"/>
        </w:rPr>
        <w:t>Y</w:t>
      </w:r>
      <w:r w:rsidR="00C2015C" w:rsidRPr="00FB2E2B">
        <w:rPr>
          <w:rFonts w:eastAsia="Times New Roman"/>
          <w:szCs w:val="24"/>
          <w:lang w:val="en-US" w:eastAsia="ru-RU"/>
        </w:rPr>
        <w:t>,  </w:t>
      </w:r>
      <w:hyperlink r:id="rId31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 Lee</w:t>
        </w:r>
      </w:hyperlink>
      <w:r w:rsidR="00C2015C" w:rsidRPr="00FB2E2B">
        <w:rPr>
          <w:szCs w:val="24"/>
          <w:lang w:val="en-US" w:eastAsia="ru-RU"/>
        </w:rPr>
        <w:t xml:space="preserve"> </w:t>
      </w:r>
      <w:r w:rsidR="00D65B8A" w:rsidRPr="00FB2E2B">
        <w:rPr>
          <w:rFonts w:eastAsia="Times New Roman"/>
          <w:szCs w:val="24"/>
          <w:lang w:val="en-US" w:eastAsia="ru-RU"/>
        </w:rPr>
        <w:t>JH</w:t>
      </w:r>
      <w:r w:rsidR="00C2015C" w:rsidRPr="00FB2E2B">
        <w:rPr>
          <w:rFonts w:eastAsia="Times New Roman"/>
          <w:szCs w:val="24"/>
          <w:lang w:val="en-US" w:eastAsia="ru-RU"/>
        </w:rPr>
        <w:t>, </w:t>
      </w:r>
      <w:proofErr w:type="gramStart"/>
      <w:r w:rsidR="00C2015C" w:rsidRPr="00FB2E2B">
        <w:rPr>
          <w:rFonts w:eastAsia="Times New Roman"/>
          <w:szCs w:val="24"/>
          <w:lang w:val="en-US" w:eastAsia="ru-RU"/>
        </w:rPr>
        <w:t>et</w:t>
      </w:r>
      <w:proofErr w:type="gramEnd"/>
      <w:r w:rsidR="00C2015C" w:rsidRPr="00FB2E2B">
        <w:rPr>
          <w:rFonts w:eastAsia="Times New Roman"/>
          <w:szCs w:val="24"/>
          <w:lang w:val="en-US" w:eastAsia="ru-RU"/>
        </w:rPr>
        <w:t xml:space="preserve"> all. </w:t>
      </w:r>
      <w:r w:rsidR="00C2015C" w:rsidRPr="00FB2E2B">
        <w:rPr>
          <w:rFonts w:eastAsia="Times New Roman"/>
          <w:kern w:val="36"/>
          <w:szCs w:val="24"/>
          <w:lang w:val="en-US" w:eastAsia="ru-RU"/>
        </w:rPr>
        <w:t xml:space="preserve">Phototherapy for Vitiligo. </w:t>
      </w:r>
      <w:r w:rsidR="00C2015C" w:rsidRPr="00FB2E2B">
        <w:rPr>
          <w:rFonts w:eastAsia="Times New Roman"/>
          <w:szCs w:val="24"/>
          <w:lang w:val="en-US" w:eastAsia="ru-RU"/>
        </w:rPr>
        <w:t xml:space="preserve"> A Systematic Review and Meta-analysis. </w:t>
      </w:r>
      <w:hyperlink r:id="rId32" w:history="1">
        <w:r w:rsidR="00C2015C" w:rsidRPr="00FB2E2B">
          <w:rPr>
            <w:rFonts w:eastAsia="Times New Roman"/>
            <w:szCs w:val="24"/>
            <w:lang w:val="en-US" w:eastAsia="ru-RU"/>
          </w:rPr>
          <w:t xml:space="preserve">JAMA </w:t>
        </w:r>
        <w:proofErr w:type="spellStart"/>
        <w:r w:rsidR="00C2015C" w:rsidRPr="00FB2E2B">
          <w:rPr>
            <w:rFonts w:eastAsia="Times New Roman"/>
            <w:szCs w:val="24"/>
            <w:lang w:val="en-US" w:eastAsia="ru-RU"/>
          </w:rPr>
          <w:t>Dermatol</w:t>
        </w:r>
        <w:proofErr w:type="spellEnd"/>
      </w:hyperlink>
      <w:r w:rsidR="00C2015C" w:rsidRPr="00FB2E2B">
        <w:rPr>
          <w:rFonts w:eastAsia="Times New Roman"/>
          <w:szCs w:val="24"/>
          <w:lang w:val="en-US" w:eastAsia="ru-RU"/>
        </w:rPr>
        <w:t xml:space="preserve">. </w:t>
      </w:r>
      <w:r w:rsidR="00C2015C" w:rsidRPr="00FB2E2B">
        <w:rPr>
          <w:rFonts w:eastAsia="Times New Roman"/>
          <w:szCs w:val="24"/>
          <w:lang w:eastAsia="ru-RU"/>
        </w:rPr>
        <w:t xml:space="preserve">2017 </w:t>
      </w:r>
      <w:r w:rsidR="00C2015C" w:rsidRPr="00FB2E2B">
        <w:rPr>
          <w:rFonts w:eastAsia="Times New Roman"/>
          <w:szCs w:val="24"/>
          <w:lang w:val="en-US" w:eastAsia="ru-RU"/>
        </w:rPr>
        <w:t>Jul</w:t>
      </w:r>
      <w:r w:rsidR="00C2015C" w:rsidRPr="00FB2E2B">
        <w:rPr>
          <w:rFonts w:eastAsia="Times New Roman"/>
          <w:szCs w:val="24"/>
          <w:lang w:eastAsia="ru-RU"/>
        </w:rPr>
        <w:t>; 153(7): 666–674.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textAlignment w:val="top"/>
        <w:rPr>
          <w:color w:val="000000"/>
          <w:szCs w:val="24"/>
          <w:lang w:val="en-US"/>
        </w:rPr>
      </w:pPr>
      <w:r w:rsidRPr="00FB2E2B">
        <w:rPr>
          <w:color w:val="000000"/>
          <w:szCs w:val="24"/>
          <w:shd w:val="clear" w:color="auto" w:fill="FFFFFF"/>
          <w:lang w:val="en-US"/>
        </w:rPr>
        <w:t xml:space="preserve">Mohammad, TF, Al-Jamal M, Hamzavi I, Harris J E, Leone G, Cabrera R, Esmat SM. </w:t>
      </w:r>
      <w:r w:rsidRPr="00FB2E2B">
        <w:rPr>
          <w:color w:val="000000"/>
          <w:szCs w:val="24"/>
          <w:lang w:val="en-US"/>
        </w:rPr>
        <w:t xml:space="preserve">The Vitiligo Working Group recommendations for narrowband ultraviolet B light phototherapy treatment of vitiligo. Journal of the American Academy of Dermatology. </w:t>
      </w:r>
      <w:r w:rsidRPr="00FB2E2B">
        <w:rPr>
          <w:color w:val="000000"/>
          <w:szCs w:val="24"/>
          <w:shd w:val="clear" w:color="auto" w:fill="FFFFFF"/>
          <w:lang w:val="en-US"/>
        </w:rPr>
        <w:t xml:space="preserve">2017. </w:t>
      </w:r>
      <w:r w:rsidRPr="00FB2E2B">
        <w:rPr>
          <w:color w:val="000000"/>
          <w:szCs w:val="24"/>
          <w:lang w:val="en-US"/>
        </w:rPr>
        <w:t>76(5), 879–888.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textAlignment w:val="top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 xml:space="preserve">Yoshida A, Takagi A, Ikejima A, Takenaka H, Fukai T, Ikeda S. A retrospective study of 231 Japanese vitiligo patients with special reference to phototherapy. Acta Dermatovenerol Croat. 2014;22(1):13–8.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textAlignment w:val="top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 xml:space="preserve">Njoo MD, Bos JD, Westerhof W. Treatment of generalized vitiligo in children with narrow-band (TL-01) UVB radiation therapy. J Am Acad Dermatol. 2000;42(2 Pt 1):245–53.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textAlignment w:val="top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 xml:space="preserve">Kanwar AJ, Dogra S. Narrow-band UVB for the treatment of generalized vitiligo in children. Clin Exper Dermatol. </w:t>
      </w:r>
      <w:r w:rsidR="004A7583" w:rsidRPr="00FB2E2B">
        <w:rPr>
          <w:rFonts w:eastAsia="Times New Roman"/>
          <w:szCs w:val="24"/>
          <w:lang w:val="en-US" w:eastAsia="ru-RU"/>
        </w:rPr>
        <w:t>2005; 30:332</w:t>
      </w:r>
      <w:r w:rsidRPr="00FB2E2B">
        <w:rPr>
          <w:rFonts w:eastAsia="Times New Roman"/>
          <w:szCs w:val="24"/>
          <w:lang w:val="en-US" w:eastAsia="ru-RU"/>
        </w:rPr>
        <w:t>–6.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textAlignment w:val="top"/>
        <w:rPr>
          <w:rFonts w:eastAsia="Times New Roman"/>
          <w:szCs w:val="24"/>
          <w:lang w:val="en-US" w:eastAsia="ru-RU"/>
        </w:rPr>
      </w:pPr>
      <w:r w:rsidRPr="00FB2E2B">
        <w:rPr>
          <w:color w:val="000000"/>
          <w:szCs w:val="24"/>
          <w:shd w:val="clear" w:color="auto" w:fill="FFFFFF"/>
          <w:lang w:val="en-US"/>
        </w:rPr>
        <w:t xml:space="preserve">Van Driessche F, Silverberg, N. </w:t>
      </w:r>
      <w:r w:rsidRPr="00FB2E2B">
        <w:rPr>
          <w:color w:val="000000"/>
          <w:szCs w:val="24"/>
          <w:lang w:val="en-US"/>
        </w:rPr>
        <w:t>Current Management of Pediatric Vitiligo. Pediatric Drugs,</w:t>
      </w:r>
      <w:r w:rsidRPr="00FB2E2B">
        <w:rPr>
          <w:color w:val="000000"/>
          <w:szCs w:val="24"/>
        </w:rPr>
        <w:t xml:space="preserve"> </w:t>
      </w:r>
      <w:r w:rsidRPr="00FB2E2B">
        <w:rPr>
          <w:color w:val="000000"/>
          <w:szCs w:val="24"/>
          <w:shd w:val="clear" w:color="auto" w:fill="FFFFFF"/>
          <w:lang w:val="en-US"/>
        </w:rPr>
        <w:t>2015;</w:t>
      </w:r>
      <w:r w:rsidRPr="00FB2E2B">
        <w:rPr>
          <w:color w:val="000000"/>
          <w:szCs w:val="24"/>
          <w:lang w:val="en-US"/>
        </w:rPr>
        <w:t>17(4), 303–313.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hd w:val="clear" w:color="auto" w:fill="FFFFFF"/>
        <w:spacing w:after="200" w:line="276" w:lineRule="auto"/>
        <w:textAlignment w:val="top"/>
        <w:rPr>
          <w:rFonts w:eastAsia="Times New Roman"/>
          <w:szCs w:val="24"/>
          <w:lang w:val="en-US" w:eastAsia="ru-RU"/>
        </w:rPr>
      </w:pPr>
      <w:r w:rsidRPr="00FB2E2B">
        <w:rPr>
          <w:color w:val="000000"/>
          <w:szCs w:val="24"/>
          <w:shd w:val="clear" w:color="auto" w:fill="FFFFFF"/>
          <w:lang w:val="en-US"/>
        </w:rPr>
        <w:t xml:space="preserve">Bae, J. M., Ju, H. J., Lee, R. W., Oh, S. H., Shin, J. H.,Kang, H. Y. (2020). </w:t>
      </w:r>
      <w:r w:rsidRPr="00FB2E2B">
        <w:rPr>
          <w:color w:val="000000"/>
          <w:szCs w:val="24"/>
          <w:lang w:val="en-US"/>
        </w:rPr>
        <w:t xml:space="preserve">Evaluation for Skin Cancer and Precancer in Patients </w:t>
      </w:r>
      <w:r w:rsidR="004A7583" w:rsidRPr="00FB2E2B">
        <w:rPr>
          <w:color w:val="000000"/>
          <w:szCs w:val="24"/>
          <w:lang w:val="en-US"/>
        </w:rPr>
        <w:t>with</w:t>
      </w:r>
      <w:r w:rsidRPr="00FB2E2B">
        <w:rPr>
          <w:color w:val="000000"/>
          <w:szCs w:val="24"/>
          <w:lang w:val="en-US"/>
        </w:rPr>
        <w:t xml:space="preserve"> Vitiligo Treated With Long-term Narrowband UV-B Phototherapy. </w:t>
      </w:r>
      <w:r w:rsidRPr="00FB2E2B">
        <w:rPr>
          <w:color w:val="000000"/>
          <w:szCs w:val="24"/>
        </w:rPr>
        <w:t>JAMA Dermatology.</w:t>
      </w:r>
      <w:r w:rsidRPr="00FB2E2B">
        <w:rPr>
          <w:color w:val="000000"/>
          <w:szCs w:val="24"/>
          <w:shd w:val="clear" w:color="auto" w:fill="FFFFFF"/>
        </w:rPr>
        <w:t xml:space="preserve"> Published online March 11,2020.  doi:10.1001/jamadermatol.2020.0218 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/>
          <w:szCs w:val="24"/>
          <w:lang w:val="en-US"/>
        </w:rPr>
      </w:pPr>
      <w:hyperlink r:id="rId33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Yones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SS</w:t>
        </w:r>
      </w:hyperlink>
      <w:r w:rsidR="00C2015C" w:rsidRPr="00FB2E2B">
        <w:rPr>
          <w:rFonts w:eastAsia="Times New Roman"/>
          <w:szCs w:val="24"/>
          <w:lang w:val="en-US"/>
        </w:rPr>
        <w:t xml:space="preserve">., </w:t>
      </w:r>
      <w:hyperlink r:id="rId34" w:history="1"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Palmer RA</w:t>
        </w:r>
      </w:hyperlink>
      <w:r w:rsidR="00C2015C" w:rsidRPr="00FB2E2B">
        <w:rPr>
          <w:rFonts w:eastAsia="Times New Roman"/>
          <w:szCs w:val="24"/>
          <w:lang w:val="en-US"/>
        </w:rPr>
        <w:t xml:space="preserve">., </w:t>
      </w:r>
      <w:hyperlink r:id="rId35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Garibaldinos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TM</w:t>
        </w:r>
      </w:hyperlink>
      <w:r w:rsidR="00C2015C" w:rsidRPr="00FB2E2B">
        <w:rPr>
          <w:rFonts w:eastAsia="Times New Roman"/>
          <w:szCs w:val="24"/>
          <w:lang w:val="en-US"/>
        </w:rPr>
        <w:t xml:space="preserve">., </w:t>
      </w:r>
      <w:hyperlink r:id="rId36" w:history="1"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Hawk JL</w:t>
        </w:r>
      </w:hyperlink>
      <w:r w:rsidR="00C2015C" w:rsidRPr="00FB2E2B">
        <w:rPr>
          <w:rFonts w:eastAsia="Times New Roman"/>
          <w:szCs w:val="24"/>
          <w:lang w:val="en-US"/>
        </w:rPr>
        <w:t xml:space="preserve">. Randomized double-blind trial of treatment of vitiligo: efficacy of psoralen-UV-A therapy vs narrowband-UV-B therapy. </w:t>
      </w:r>
      <w:hyperlink r:id="rId37" w:tooltip="Archives of dermatology." w:history="1"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Arch </w:t>
        </w:r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Dermatol</w:t>
        </w:r>
        <w:proofErr w:type="spellEnd"/>
      </w:hyperlink>
      <w:r w:rsidR="00C2015C" w:rsidRPr="00FB2E2B">
        <w:rPr>
          <w:rStyle w:val="affc"/>
          <w:rFonts w:eastAsia="Times New Roman"/>
          <w:szCs w:val="24"/>
          <w:lang w:val="en-US"/>
        </w:rPr>
        <w:t>.</w:t>
      </w:r>
      <w:r w:rsidR="00C2015C" w:rsidRPr="00FB2E2B">
        <w:rPr>
          <w:rFonts w:eastAsia="Times New Roman"/>
          <w:szCs w:val="24"/>
          <w:lang w:val="en-US"/>
        </w:rPr>
        <w:t xml:space="preserve"> 2007; 143(5):578-584.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/>
          <w:szCs w:val="24"/>
          <w:lang w:val="en-US"/>
        </w:rPr>
      </w:pPr>
      <w:hyperlink r:id="rId38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Sapam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R</w:t>
        </w:r>
      </w:hyperlink>
      <w:r w:rsidR="00C2015C" w:rsidRPr="00FB2E2B">
        <w:rPr>
          <w:rFonts w:eastAsia="Times New Roman"/>
          <w:szCs w:val="24"/>
          <w:lang w:val="en-US"/>
        </w:rPr>
        <w:t xml:space="preserve">, </w:t>
      </w:r>
      <w:hyperlink r:id="rId39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Agrawal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S</w:t>
        </w:r>
      </w:hyperlink>
      <w:r w:rsidR="00C2015C" w:rsidRPr="00FB2E2B">
        <w:rPr>
          <w:rFonts w:eastAsia="Times New Roman"/>
          <w:szCs w:val="24"/>
          <w:lang w:val="en-US"/>
        </w:rPr>
        <w:t xml:space="preserve">, </w:t>
      </w:r>
      <w:hyperlink r:id="rId40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Dhali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TK</w:t>
        </w:r>
      </w:hyperlink>
      <w:r w:rsidR="00C2015C" w:rsidRPr="00FB2E2B">
        <w:rPr>
          <w:rFonts w:eastAsia="Times New Roman"/>
          <w:szCs w:val="24"/>
          <w:lang w:val="en-US"/>
        </w:rPr>
        <w:t xml:space="preserve">. Systemic PUVA vs. narrowband UVB in the treatment of vitiligo: a randomized controlled study. </w:t>
      </w:r>
      <w:hyperlink r:id="rId41" w:tooltip="International journal of dermatology.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Int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J </w:t>
        </w:r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Dermatol</w:t>
        </w:r>
        <w:proofErr w:type="spellEnd"/>
      </w:hyperlink>
      <w:r w:rsidR="00C2015C" w:rsidRPr="00FB2E2B">
        <w:rPr>
          <w:rStyle w:val="affc"/>
          <w:rFonts w:eastAsia="Times New Roman"/>
          <w:szCs w:val="24"/>
          <w:lang w:val="en-US"/>
        </w:rPr>
        <w:t>.</w:t>
      </w:r>
      <w:r w:rsidR="00C2015C" w:rsidRPr="00FB2E2B">
        <w:rPr>
          <w:rFonts w:eastAsia="Times New Roman"/>
          <w:szCs w:val="24"/>
          <w:lang w:val="en-US"/>
        </w:rPr>
        <w:t xml:space="preserve"> 2012; 51(9):1107-1115.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/>
          <w:szCs w:val="24"/>
        </w:rPr>
      </w:pPr>
      <w:hyperlink r:id="rId42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Köster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W</w:t>
        </w:r>
      </w:hyperlink>
      <w:r w:rsidR="00C2015C" w:rsidRPr="00FB2E2B">
        <w:rPr>
          <w:rFonts w:eastAsia="Times New Roman"/>
          <w:szCs w:val="24"/>
          <w:lang w:val="en-US"/>
        </w:rPr>
        <w:t xml:space="preserve">, </w:t>
      </w:r>
      <w:hyperlink r:id="rId43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Wiskemann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A</w:t>
        </w:r>
      </w:hyperlink>
      <w:r w:rsidR="00C2015C" w:rsidRPr="00FB2E2B">
        <w:rPr>
          <w:rFonts w:eastAsia="Times New Roman"/>
          <w:szCs w:val="24"/>
          <w:lang w:val="en-US"/>
        </w:rPr>
        <w:t xml:space="preserve">. Phototherapie mit UV-B bei Vitiligo. </w:t>
      </w:r>
      <w:hyperlink r:id="rId44" w:tooltip="Zeitschrift für Hautkrankheiten." w:history="1">
        <w:r w:rsidR="00C2015C" w:rsidRPr="00FB2E2B">
          <w:rPr>
            <w:rStyle w:val="affc"/>
            <w:rFonts w:eastAsia="Times New Roman"/>
            <w:color w:val="auto"/>
            <w:szCs w:val="24"/>
            <w:u w:val="none"/>
          </w:rPr>
          <w:t xml:space="preserve">Z </w:t>
        </w:r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</w:rPr>
          <w:t>Hautkr</w:t>
        </w:r>
        <w:proofErr w:type="spellEnd"/>
      </w:hyperlink>
      <w:r w:rsidR="00C2015C" w:rsidRPr="00FB2E2B">
        <w:rPr>
          <w:rStyle w:val="affc"/>
          <w:rFonts w:eastAsia="Times New Roman"/>
          <w:szCs w:val="24"/>
        </w:rPr>
        <w:t>.</w:t>
      </w:r>
      <w:r w:rsidR="00C2015C" w:rsidRPr="00FB2E2B">
        <w:rPr>
          <w:rFonts w:eastAsia="Times New Roman"/>
          <w:szCs w:val="24"/>
        </w:rPr>
        <w:t xml:space="preserve"> </w:t>
      </w:r>
      <w:r w:rsidR="004A7583" w:rsidRPr="00FB2E2B">
        <w:rPr>
          <w:rFonts w:eastAsia="Times New Roman"/>
          <w:szCs w:val="24"/>
        </w:rPr>
        <w:t>1990; 65</w:t>
      </w:r>
      <w:r w:rsidR="00C2015C" w:rsidRPr="00FB2E2B">
        <w:rPr>
          <w:rFonts w:eastAsia="Times New Roman"/>
          <w:szCs w:val="24"/>
        </w:rPr>
        <w:t>(11):1022-1029.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/>
          <w:szCs w:val="24"/>
        </w:rPr>
      </w:pPr>
      <w:r w:rsidRPr="00FB2E2B">
        <w:rPr>
          <w:rFonts w:eastAsia="Times New Roman"/>
          <w:szCs w:val="24"/>
        </w:rPr>
        <w:t xml:space="preserve">Прошутинская </w:t>
      </w:r>
      <w:r w:rsidR="004A7583" w:rsidRPr="00FB2E2B">
        <w:rPr>
          <w:rFonts w:eastAsia="Times New Roman"/>
          <w:szCs w:val="24"/>
        </w:rPr>
        <w:t>Д. В.</w:t>
      </w:r>
      <w:r w:rsidRPr="00FB2E2B">
        <w:rPr>
          <w:rFonts w:eastAsia="Times New Roman"/>
          <w:szCs w:val="24"/>
        </w:rPr>
        <w:t>, Харитонова Н.И., Волнухин В.А. Применение селективной фототерапии в лечении детей, больных витилиго. Вестник дерматологии и венерологии. 2004; 3:47-49.</w:t>
      </w:r>
    </w:p>
    <w:p w:rsidR="00C2015C" w:rsidRPr="00FB2E2B" w:rsidRDefault="00C4209A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eastAsia="Times New Roman"/>
          <w:szCs w:val="24"/>
          <w:lang w:val="en-US"/>
        </w:rPr>
      </w:pPr>
      <w:hyperlink r:id="rId45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Passeron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T</w:t>
        </w:r>
      </w:hyperlink>
      <w:r w:rsidR="00C2015C" w:rsidRPr="00FB2E2B">
        <w:rPr>
          <w:rFonts w:eastAsia="Times New Roman"/>
          <w:szCs w:val="24"/>
          <w:lang w:val="en-US"/>
        </w:rPr>
        <w:t xml:space="preserve">, </w:t>
      </w:r>
      <w:hyperlink r:id="rId46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Ostovari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N</w:t>
        </w:r>
      </w:hyperlink>
      <w:r w:rsidR="00C2015C" w:rsidRPr="00FB2E2B">
        <w:rPr>
          <w:rFonts w:eastAsia="Times New Roman"/>
          <w:szCs w:val="24"/>
          <w:lang w:val="en-US"/>
        </w:rPr>
        <w:t xml:space="preserve">, </w:t>
      </w:r>
      <w:hyperlink r:id="rId47" w:history="1"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Zakaria</w:t>
        </w:r>
        <w:proofErr w:type="spellEnd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 W</w:t>
        </w:r>
      </w:hyperlink>
      <w:r w:rsidR="00C2015C" w:rsidRPr="00FB2E2B">
        <w:rPr>
          <w:rFonts w:eastAsia="Times New Roman"/>
          <w:szCs w:val="24"/>
          <w:lang w:val="en-US"/>
        </w:rPr>
        <w:t xml:space="preserve">, et al. Topical tacrolimus and the 308-nm excimer laser: a synergistic combination for the treatment of vitiligo. </w:t>
      </w:r>
      <w:hyperlink r:id="rId48" w:tooltip="Archives of dermatology." w:history="1"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 xml:space="preserve">Arch </w:t>
        </w:r>
        <w:proofErr w:type="spellStart"/>
        <w:r w:rsidR="00C2015C" w:rsidRPr="00FB2E2B">
          <w:rPr>
            <w:rStyle w:val="affc"/>
            <w:rFonts w:eastAsia="Times New Roman"/>
            <w:color w:val="auto"/>
            <w:szCs w:val="24"/>
            <w:u w:val="none"/>
            <w:lang w:val="en-US"/>
          </w:rPr>
          <w:t>Dermatol</w:t>
        </w:r>
        <w:proofErr w:type="spellEnd"/>
      </w:hyperlink>
      <w:r w:rsidR="00C2015C" w:rsidRPr="00FB2E2B">
        <w:rPr>
          <w:rStyle w:val="affc"/>
          <w:rFonts w:eastAsia="Times New Roman"/>
          <w:color w:val="auto"/>
          <w:szCs w:val="24"/>
          <w:u w:val="none"/>
          <w:lang w:val="en-US"/>
        </w:rPr>
        <w:t>.</w:t>
      </w:r>
      <w:r w:rsidR="00C2015C" w:rsidRPr="00FB2E2B">
        <w:rPr>
          <w:rFonts w:eastAsia="Times New Roman"/>
          <w:szCs w:val="24"/>
          <w:lang w:val="en-US"/>
        </w:rPr>
        <w:t xml:space="preserve"> 2004; 140(9):1065-1069.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eastAsia="Times New Roman"/>
          <w:szCs w:val="24"/>
        </w:rPr>
      </w:pPr>
      <w:r w:rsidRPr="00FB2E2B">
        <w:rPr>
          <w:rFonts w:eastAsia="Times New Roman"/>
          <w:szCs w:val="24"/>
          <w:lang w:val="en-US"/>
        </w:rPr>
        <w:t xml:space="preserve">Ostovari N, Passeron T, Zakaria W. et al. Treatment of vitiligo by 308-nm excimer laser: an evaluation of variables affecting treatment response. </w:t>
      </w:r>
      <w:r w:rsidRPr="00FB2E2B">
        <w:rPr>
          <w:rFonts w:eastAsia="Times New Roman"/>
          <w:szCs w:val="24"/>
        </w:rPr>
        <w:t>Lasers Surg Med. 2004; 35(2):152-156.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eastAsia="Times New Roman"/>
          <w:szCs w:val="24"/>
        </w:rPr>
      </w:pPr>
      <w:r w:rsidRPr="00FB2E2B">
        <w:rPr>
          <w:rStyle w:val="docsum-authors"/>
          <w:szCs w:val="24"/>
          <w:lang w:val="en-US"/>
        </w:rPr>
        <w:t>Sun Y, Wu Y, Xiao B, Li L, Li L, Chen HD, Gao XH.</w:t>
      </w:r>
      <w:r w:rsidRPr="00FB2E2B">
        <w:rPr>
          <w:szCs w:val="24"/>
          <w:lang w:val="en-US"/>
        </w:rPr>
        <w:t xml:space="preserve"> </w:t>
      </w:r>
      <w:hyperlink r:id="rId49" w:history="1">
        <w:r w:rsidRPr="00FB2E2B">
          <w:rPr>
            <w:rStyle w:val="affc"/>
            <w:color w:val="auto"/>
            <w:szCs w:val="24"/>
            <w:u w:val="none"/>
            <w:lang w:val="en-US"/>
          </w:rPr>
          <w:t xml:space="preserve">Treatment of 308-nm </w:t>
        </w:r>
        <w:proofErr w:type="spellStart"/>
        <w:r w:rsidRPr="00FB2E2B">
          <w:rPr>
            <w:rStyle w:val="affc"/>
            <w:color w:val="auto"/>
            <w:szCs w:val="24"/>
            <w:u w:val="none"/>
            <w:lang w:val="en-US"/>
          </w:rPr>
          <w:t>excimer</w:t>
        </w:r>
        <w:proofErr w:type="spellEnd"/>
        <w:r w:rsidRPr="00FB2E2B">
          <w:rPr>
            <w:rStyle w:val="affc"/>
            <w:color w:val="auto"/>
            <w:szCs w:val="24"/>
            <w:u w:val="none"/>
            <w:lang w:val="en-US"/>
          </w:rPr>
          <w:t xml:space="preserve"> laser on </w:t>
        </w:r>
        <w:proofErr w:type="spellStart"/>
        <w:r w:rsidRPr="00FB2E2B">
          <w:rPr>
            <w:rStyle w:val="affc"/>
            <w:color w:val="auto"/>
            <w:szCs w:val="24"/>
            <w:u w:val="none"/>
            <w:lang w:val="en-US"/>
          </w:rPr>
          <w:t>vitiligo</w:t>
        </w:r>
        <w:proofErr w:type="spellEnd"/>
        <w:r w:rsidRPr="00FB2E2B">
          <w:rPr>
            <w:rStyle w:val="affc"/>
            <w:color w:val="auto"/>
            <w:szCs w:val="24"/>
            <w:u w:val="none"/>
            <w:lang w:val="en-US"/>
          </w:rPr>
          <w:t xml:space="preserve">: A systemic review of randomized controlled trials. </w:t>
        </w:r>
      </w:hyperlink>
      <w:r w:rsidRPr="00FB2E2B">
        <w:rPr>
          <w:szCs w:val="24"/>
          <w:lang w:val="en-US"/>
        </w:rPr>
        <w:t xml:space="preserve"> </w:t>
      </w:r>
      <w:r w:rsidRPr="00FB2E2B">
        <w:rPr>
          <w:rStyle w:val="docsum-journal-citation"/>
          <w:szCs w:val="24"/>
        </w:rPr>
        <w:t xml:space="preserve">J Dermatolog Treat. 2015;26(4):347-53.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before="100" w:beforeAutospacing="1" w:after="100" w:afterAutospacing="1" w:line="276" w:lineRule="auto"/>
        <w:rPr>
          <w:rFonts w:eastAsia="Times New Roman"/>
          <w:szCs w:val="24"/>
        </w:rPr>
      </w:pPr>
      <w:r w:rsidRPr="00FB2E2B">
        <w:rPr>
          <w:rFonts w:eastAsia="Times New Roman"/>
          <w:szCs w:val="24"/>
          <w:lang w:val="en-US"/>
        </w:rPr>
        <w:t xml:space="preserve">Casacci M, Thomas P, Pacifico A, et al. Comparison between 308-nm monochromatic excimer light and narrowband UVB phototherapy (311-313 nm) in the treatment of vitiligo - a multicentre controlled study. </w:t>
      </w:r>
      <w:r w:rsidRPr="00FB2E2B">
        <w:rPr>
          <w:rFonts w:eastAsia="Times New Roman"/>
          <w:szCs w:val="24"/>
        </w:rPr>
        <w:t>J Eur Acad Dermatol Venereol. 2007; 21(7):956-963.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 xml:space="preserve">Lopes C, Trevisani VF, Melnik T. </w:t>
      </w:r>
      <w:hyperlink r:id="rId50" w:history="1">
        <w:r w:rsidRPr="00FB2E2B">
          <w:rPr>
            <w:rFonts w:eastAsia="Times New Roman"/>
            <w:szCs w:val="24"/>
            <w:lang w:val="en-US" w:eastAsia="ru-RU"/>
          </w:rPr>
          <w:t xml:space="preserve">Efficacy and Safety of 308-nm Monochromatic Excimer Lamp </w:t>
        </w:r>
        <w:proofErr w:type="gramStart"/>
        <w:r w:rsidRPr="00FB2E2B">
          <w:rPr>
            <w:rFonts w:eastAsia="Times New Roman"/>
            <w:szCs w:val="24"/>
            <w:lang w:val="en-US" w:eastAsia="ru-RU"/>
          </w:rPr>
          <w:t>Versus</w:t>
        </w:r>
        <w:proofErr w:type="gramEnd"/>
        <w:r w:rsidRPr="00FB2E2B">
          <w:rPr>
            <w:rFonts w:eastAsia="Times New Roman"/>
            <w:szCs w:val="24"/>
            <w:lang w:val="en-US" w:eastAsia="ru-RU"/>
          </w:rPr>
          <w:t xml:space="preserve"> Other Phototherapy Devices for Vitiligo: A Systematic Review with Meta-Analysis. </w:t>
        </w:r>
      </w:hyperlink>
      <w:r w:rsidRPr="00FB2E2B">
        <w:rPr>
          <w:rFonts w:eastAsia="Times New Roman"/>
          <w:szCs w:val="24"/>
          <w:lang w:val="en-US" w:eastAsia="ru-RU"/>
        </w:rPr>
        <w:t>Am J Clin Dermatol. 2016 Feb;17(1):23-32</w:t>
      </w:r>
      <w:r w:rsidRPr="00FB2E2B">
        <w:rPr>
          <w:rFonts w:eastAsia="Times New Roman"/>
          <w:szCs w:val="24"/>
          <w:lang w:eastAsia="ru-RU"/>
        </w:rPr>
        <w:t>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>Lerche  CM, Philipsen  PA, Poulsen  T, Wulf  HC.  Topical tacrolimus in combination with simulated solar radiation does not enhance photocarcinogenesis in hairless mice. </w:t>
      </w:r>
      <w:r w:rsidRPr="00FB2E2B">
        <w:rPr>
          <w:rFonts w:eastAsia="Times New Roman"/>
          <w:i/>
          <w:iCs/>
          <w:szCs w:val="24"/>
          <w:lang w:val="en-US" w:eastAsia="ru-RU"/>
        </w:rPr>
        <w:t> </w:t>
      </w:r>
      <w:r w:rsidRPr="00FB2E2B">
        <w:rPr>
          <w:rFonts w:eastAsia="Times New Roman"/>
          <w:szCs w:val="24"/>
          <w:lang w:val="en-US" w:eastAsia="ru-RU"/>
        </w:rPr>
        <w:t xml:space="preserve">Exp Dermatol. 2008;17(1):57-62.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 xml:space="preserve">Tran  C, Lübbe  J, Sorg  O,  et al.  Topical calcineurin inhibitors decrease the production of UVB-induced thymine dimers from hairless mouse epidermis.  Dermatology. 2005;211(4):341-347. 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 xml:space="preserve">Mitamura  T, Doi  Y, Kawabe  M,  et al.  Inhibitory potency of tacrolimus ointment on skin tumor induction in a mouse model of an initiation-promotion skin tumor.  J Dermatol. 2011;38(6):562-570.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szCs w:val="24"/>
          <w:shd w:val="clear" w:color="auto" w:fill="FFFFFF"/>
          <w:lang w:val="en-US"/>
        </w:rPr>
        <w:t>Kanwar AJ, Mahajan, R, Parsad D.</w:t>
      </w:r>
      <w:r w:rsidRPr="00FB2E2B">
        <w:rPr>
          <w:rStyle w:val="apple-converted-space"/>
          <w:szCs w:val="24"/>
          <w:shd w:val="clear" w:color="auto" w:fill="FFFFFF"/>
          <w:lang w:val="en-US"/>
        </w:rPr>
        <w:t> </w:t>
      </w:r>
      <w:r w:rsidRPr="00FB2E2B">
        <w:rPr>
          <w:szCs w:val="24"/>
          <w:shd w:val="clear" w:color="auto" w:fill="FFFFFF"/>
          <w:lang w:val="en-US"/>
        </w:rPr>
        <w:t>Low-Dose Oral Mini-Pulse Dexamethasone Therapy in Progressive Unstable Vitiligo. Journal of Cutaneous Medicine and Surgery. 2013. 17(4), 259–268.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>Kanwar AJ, Dhar S, Dawn G. Oral minipulse therapy in vitiligo. Dermatology</w:t>
      </w:r>
      <w:r w:rsidRPr="00FB2E2B">
        <w:rPr>
          <w:rFonts w:eastAsia="Times New Roman"/>
          <w:szCs w:val="24"/>
          <w:lang w:eastAsia="ru-RU"/>
        </w:rPr>
        <w:t>.</w:t>
      </w:r>
      <w:r w:rsidRPr="00FB2E2B">
        <w:rPr>
          <w:rFonts w:eastAsia="Times New Roman"/>
          <w:szCs w:val="24"/>
          <w:lang w:val="en-US" w:eastAsia="ru-RU"/>
        </w:rPr>
        <w:t>1995</w:t>
      </w:r>
      <w:r w:rsidRPr="00FB2E2B">
        <w:rPr>
          <w:rFonts w:eastAsia="Times New Roman"/>
          <w:szCs w:val="24"/>
          <w:lang w:eastAsia="ru-RU"/>
        </w:rPr>
        <w:t>;</w:t>
      </w:r>
      <w:r w:rsidRPr="00FB2E2B">
        <w:rPr>
          <w:rFonts w:eastAsia="Times New Roman"/>
          <w:szCs w:val="24"/>
          <w:lang w:val="en-US" w:eastAsia="ru-RU"/>
        </w:rPr>
        <w:t xml:space="preserve"> 190:251–252</w:t>
      </w:r>
      <w:r w:rsidRPr="00FB2E2B">
        <w:rPr>
          <w:rFonts w:eastAsia="Times New Roman"/>
          <w:szCs w:val="24"/>
          <w:lang w:eastAsia="ru-RU"/>
        </w:rPr>
        <w:t>.</w:t>
      </w:r>
      <w:r w:rsidRPr="00FB2E2B">
        <w:rPr>
          <w:rFonts w:eastAsia="Times New Roman"/>
          <w:szCs w:val="24"/>
          <w:lang w:val="en-US" w:eastAsia="ru-RU"/>
        </w:rPr>
        <w:t xml:space="preserve"> 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lang w:val="en-US" w:eastAsia="ru-RU"/>
        </w:rPr>
        <w:t>Radakovic-Fijan S, Firnsinn-Friedl AM, Honigsmann H, et al. Oral dexamethasone pulse treatment for vitiligo. J Am Acad Dermatol. 2001</w:t>
      </w:r>
      <w:r w:rsidRPr="00FB2E2B">
        <w:rPr>
          <w:rFonts w:eastAsia="Times New Roman"/>
          <w:szCs w:val="24"/>
          <w:lang w:eastAsia="ru-RU"/>
        </w:rPr>
        <w:t>;</w:t>
      </w:r>
      <w:r w:rsidRPr="00FB2E2B">
        <w:rPr>
          <w:rFonts w:eastAsia="Times New Roman"/>
          <w:szCs w:val="24"/>
          <w:lang w:val="en-US" w:eastAsia="ru-RU"/>
        </w:rPr>
        <w:t xml:space="preserve"> 44:814–817.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color w:val="000000"/>
          <w:szCs w:val="24"/>
          <w:shd w:val="clear" w:color="auto" w:fill="FFFFFF"/>
          <w:lang w:val="en-US"/>
        </w:rPr>
        <w:t xml:space="preserve">Singh, H., Kumaran, M. S., Bains, A., &amp; Parsad, D. (2015). </w:t>
      </w:r>
      <w:r w:rsidRPr="00FB2E2B">
        <w:rPr>
          <w:color w:val="000000"/>
          <w:szCs w:val="24"/>
          <w:lang w:val="en-US"/>
        </w:rPr>
        <w:t xml:space="preserve">A Randomized Comparative Study of Oral Corticosteroid Minipulse and Low-Dose Oral Methotrexate in the Treatment of Unstable Vitiligo. </w:t>
      </w:r>
      <w:r w:rsidRPr="00FB2E2B">
        <w:rPr>
          <w:color w:val="000000"/>
          <w:szCs w:val="24"/>
        </w:rPr>
        <w:t>Dermatology, 231(3), 286–290.</w:t>
      </w:r>
    </w:p>
    <w:p w:rsidR="00C2015C" w:rsidRPr="00FB2E2B" w:rsidRDefault="00C2015C" w:rsidP="002B5BB4">
      <w:pPr>
        <w:pStyle w:val="afd"/>
        <w:numPr>
          <w:ilvl w:val="0"/>
          <w:numId w:val="40"/>
        </w:numPr>
        <w:spacing w:after="200" w:line="276" w:lineRule="auto"/>
        <w:rPr>
          <w:rFonts w:eastAsia="Times New Roman"/>
          <w:szCs w:val="24"/>
          <w:lang w:val="en-US" w:eastAsia="ru-RU"/>
        </w:rPr>
      </w:pPr>
      <w:r w:rsidRPr="00FB2E2B">
        <w:rPr>
          <w:rFonts w:eastAsia="Times New Roman"/>
          <w:szCs w:val="24"/>
          <w:bdr w:val="none" w:sz="0" w:space="0" w:color="auto" w:frame="1"/>
          <w:lang w:val="en-US" w:eastAsia="ru-RU"/>
        </w:rPr>
        <w:t xml:space="preserve"> Tedeschi A</w:t>
      </w:r>
      <w:r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bdr w:val="none" w:sz="0" w:space="0" w:color="auto" w:frame="1"/>
          <w:lang w:val="en-US" w:eastAsia="ru-RU"/>
        </w:rPr>
        <w:t>Dall’Oglio F</w:t>
      </w:r>
      <w:r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bdr w:val="none" w:sz="0" w:space="0" w:color="auto" w:frame="1"/>
          <w:lang w:val="en-US" w:eastAsia="ru-RU"/>
        </w:rPr>
        <w:t>Micali G</w:t>
      </w:r>
      <w:r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bdr w:val="none" w:sz="0" w:space="0" w:color="auto" w:frame="1"/>
          <w:lang w:val="en-US" w:eastAsia="ru-RU"/>
        </w:rPr>
        <w:t>Schwartz RA</w:t>
      </w:r>
      <w:r w:rsidRPr="00FB2E2B">
        <w:rPr>
          <w:rFonts w:eastAsia="Times New Roman"/>
          <w:szCs w:val="24"/>
          <w:lang w:val="en-US" w:eastAsia="ru-RU"/>
        </w:rPr>
        <w:t xml:space="preserve">, </w:t>
      </w:r>
      <w:r w:rsidRPr="00FB2E2B">
        <w:rPr>
          <w:rFonts w:eastAsia="Times New Roman"/>
          <w:szCs w:val="24"/>
          <w:bdr w:val="none" w:sz="0" w:space="0" w:color="auto" w:frame="1"/>
          <w:lang w:val="en-US" w:eastAsia="ru-RU"/>
        </w:rPr>
        <w:t>Janniger CK.  Corrective camouflage in pediatric dermatology. Cutis. 2007;79(2):110–112</w:t>
      </w:r>
    </w:p>
    <w:p w:rsidR="00C4608D" w:rsidRPr="00FB2E2B" w:rsidRDefault="00913E3A" w:rsidP="00C4608D">
      <w:pPr>
        <w:pStyle w:val="afd"/>
        <w:numPr>
          <w:ilvl w:val="0"/>
          <w:numId w:val="40"/>
        </w:numPr>
        <w:spacing w:after="200" w:line="276" w:lineRule="auto"/>
        <w:rPr>
          <w:szCs w:val="24"/>
          <w:lang w:val="en-US"/>
        </w:rPr>
      </w:pPr>
      <w:r w:rsidRPr="00FB2E2B">
        <w:rPr>
          <w:color w:val="000000"/>
          <w:shd w:val="clear" w:color="auto" w:fill="FFFFFF"/>
          <w:lang w:val="en-US"/>
        </w:rPr>
        <w:t>Speeckaert R, Dugardin J, Lambert J, Lapeere H, Verhaeghe E, Speeckaert M</w:t>
      </w:r>
      <w:r w:rsidR="00C4608D" w:rsidRPr="00FB2E2B">
        <w:rPr>
          <w:color w:val="000000"/>
          <w:shd w:val="clear" w:color="auto" w:fill="FFFFFF"/>
          <w:lang w:val="en-US"/>
        </w:rPr>
        <w:t>,</w:t>
      </w:r>
      <w:r w:rsidRPr="00FB2E2B">
        <w:rPr>
          <w:color w:val="000000"/>
          <w:shd w:val="clear" w:color="auto" w:fill="FFFFFF"/>
          <w:lang w:val="en-US"/>
        </w:rPr>
        <w:t xml:space="preserve"> van Geel N. </w:t>
      </w:r>
      <w:r w:rsidRPr="00FB2E2B">
        <w:rPr>
          <w:color w:val="000000"/>
          <w:lang w:val="en-US"/>
        </w:rPr>
        <w:t xml:space="preserve">Critical appraisal of the oxidative stress pathway in vitiligo: a systematic review and </w:t>
      </w:r>
      <w:r w:rsidRPr="00FB2E2B">
        <w:rPr>
          <w:color w:val="000000"/>
          <w:lang w:val="en-US"/>
        </w:rPr>
        <w:lastRenderedPageBreak/>
        <w:t>meta-analysis. Journal of the European Academy of Dermatology and Venereology.</w:t>
      </w:r>
      <w:r w:rsidRPr="00FB2E2B">
        <w:rPr>
          <w:color w:val="000000"/>
          <w:shd w:val="clear" w:color="auto" w:fill="FFFFFF"/>
          <w:lang w:val="en-US"/>
        </w:rPr>
        <w:t xml:space="preserve"> 2018.</w:t>
      </w:r>
      <w:r w:rsidRPr="00FB2E2B">
        <w:rPr>
          <w:color w:val="000000"/>
          <w:lang w:val="en-US"/>
        </w:rPr>
        <w:t xml:space="preserve"> 32(7), 1089–1098.</w:t>
      </w:r>
      <w:r w:rsidRPr="00FB2E2B">
        <w:rPr>
          <w:color w:val="000000"/>
          <w:shd w:val="clear" w:color="auto" w:fill="FFFFFF"/>
          <w:lang w:val="en-US"/>
        </w:rPr>
        <w:t xml:space="preserve"> </w:t>
      </w:r>
    </w:p>
    <w:p w:rsidR="00C4608D" w:rsidRPr="00FB2E2B" w:rsidRDefault="00C4608D" w:rsidP="00C4608D">
      <w:pPr>
        <w:pStyle w:val="afd"/>
        <w:numPr>
          <w:ilvl w:val="0"/>
          <w:numId w:val="40"/>
        </w:numPr>
        <w:spacing w:after="200" w:line="276" w:lineRule="auto"/>
        <w:rPr>
          <w:szCs w:val="24"/>
          <w:lang w:val="en-US"/>
        </w:rPr>
      </w:pPr>
      <w:r w:rsidRPr="00FB2E2B">
        <w:rPr>
          <w:rFonts w:eastAsia="Times New Roman"/>
          <w:szCs w:val="24"/>
          <w:lang w:val="en-US" w:eastAsia="ru-RU"/>
        </w:rPr>
        <w:t xml:space="preserve">Cohen BE, Elbuluk N, Mu EW, Orlow SJ. </w:t>
      </w:r>
      <w:hyperlink r:id="rId51" w:history="1">
        <w:r w:rsidRPr="00FB2E2B">
          <w:rPr>
            <w:rFonts w:eastAsia="Times New Roman"/>
            <w:szCs w:val="24"/>
            <w:lang w:val="en-US" w:eastAsia="ru-RU"/>
          </w:rPr>
          <w:t xml:space="preserve">Alternative Systemic Treatments for Vitiligo: A Review. </w:t>
        </w:r>
      </w:hyperlink>
      <w:r w:rsidRPr="00FB2E2B">
        <w:rPr>
          <w:rFonts w:eastAsia="Times New Roman"/>
          <w:szCs w:val="24"/>
          <w:lang w:val="en-US" w:eastAsia="ru-RU"/>
        </w:rPr>
        <w:t>Am J Clin Dermatol. 2015 Dec;16(6):463-74</w:t>
      </w:r>
    </w:p>
    <w:p w:rsidR="00C4608D" w:rsidRPr="00FB2E2B" w:rsidRDefault="005752DE" w:rsidP="003A724C">
      <w:pPr>
        <w:pStyle w:val="afd"/>
        <w:numPr>
          <w:ilvl w:val="0"/>
          <w:numId w:val="40"/>
        </w:numPr>
        <w:spacing w:after="200" w:line="276" w:lineRule="auto"/>
        <w:rPr>
          <w:szCs w:val="24"/>
          <w:lang w:val="en-US"/>
        </w:rPr>
      </w:pPr>
      <w:r w:rsidRPr="00FB2E2B">
        <w:rPr>
          <w:color w:val="000000"/>
          <w:shd w:val="clear" w:color="auto" w:fill="FFFFFF"/>
          <w:lang w:val="en-US"/>
        </w:rPr>
        <w:t xml:space="preserve">Grimes, PE, Nashawati R. </w:t>
      </w:r>
      <w:r w:rsidRPr="00FB2E2B">
        <w:rPr>
          <w:color w:val="000000"/>
          <w:lang w:val="en-US"/>
        </w:rPr>
        <w:t xml:space="preserve">The Role of Diet and Supplements in Vitiligo Management. </w:t>
      </w:r>
      <w:r w:rsidRPr="00FB2E2B">
        <w:rPr>
          <w:color w:val="000000"/>
        </w:rPr>
        <w:t>Dermatologic Clinics.</w:t>
      </w:r>
      <w:r w:rsidRPr="00FB2E2B">
        <w:rPr>
          <w:color w:val="000000"/>
          <w:shd w:val="clear" w:color="auto" w:fill="FFFFFF"/>
          <w:lang w:val="en-US"/>
        </w:rPr>
        <w:t>2017</w:t>
      </w:r>
      <w:r w:rsidR="007C0C15" w:rsidRPr="00FB2E2B">
        <w:rPr>
          <w:color w:val="000000"/>
          <w:shd w:val="clear" w:color="auto" w:fill="FFFFFF"/>
        </w:rPr>
        <w:t>;</w:t>
      </w:r>
      <w:r w:rsidRPr="00FB2E2B">
        <w:rPr>
          <w:color w:val="000000"/>
          <w:shd w:val="clear" w:color="auto" w:fill="FFFFFF"/>
          <w:lang w:val="en-US"/>
        </w:rPr>
        <w:t xml:space="preserve"> </w:t>
      </w:r>
      <w:r w:rsidRPr="00FB2E2B">
        <w:rPr>
          <w:color w:val="000000"/>
        </w:rPr>
        <w:t>35(2), 235–243.</w:t>
      </w: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Default="00FB2E2B" w:rsidP="00FB2E2B">
      <w:pPr>
        <w:pStyle w:val="afd"/>
        <w:spacing w:after="200" w:line="276" w:lineRule="auto"/>
        <w:rPr>
          <w:color w:val="000000"/>
        </w:rPr>
      </w:pPr>
    </w:p>
    <w:p w:rsidR="00FB2E2B" w:rsidRPr="00FB2E2B" w:rsidRDefault="00FB2E2B" w:rsidP="00FB2E2B">
      <w:pPr>
        <w:pStyle w:val="afd"/>
        <w:spacing w:after="200" w:line="276" w:lineRule="auto"/>
        <w:rPr>
          <w:szCs w:val="24"/>
          <w:lang w:val="en-US"/>
        </w:rPr>
      </w:pPr>
    </w:p>
    <w:p w:rsidR="0084646C" w:rsidRPr="00F648B9" w:rsidRDefault="0084646C" w:rsidP="00026187">
      <w:pPr>
        <w:pStyle w:val="afff1"/>
        <w:spacing w:before="0" w:after="120" w:line="276" w:lineRule="auto"/>
        <w:jc w:val="both"/>
        <w:outlineLvl w:val="9"/>
        <w:rPr>
          <w:b/>
          <w:bCs/>
        </w:rPr>
      </w:pPr>
      <w:bookmarkStart w:id="54" w:name="_Toc27046062"/>
      <w:r w:rsidRPr="00F648B9">
        <w:rPr>
          <w:b/>
          <w:bCs/>
        </w:rPr>
        <w:lastRenderedPageBreak/>
        <w:t xml:space="preserve">Приложение А1. Состав рабочей группы </w:t>
      </w:r>
      <w:bookmarkEnd w:id="54"/>
    </w:p>
    <w:p w:rsidR="008445FA" w:rsidRDefault="008445FA" w:rsidP="0084646C">
      <w:pPr>
        <w:pStyle w:val="afff1"/>
        <w:spacing w:line="240" w:lineRule="auto"/>
        <w:jc w:val="both"/>
        <w:outlineLvl w:val="9"/>
      </w:pPr>
    </w:p>
    <w:p w:rsidR="0084646C" w:rsidRPr="00A60066" w:rsidRDefault="0084646C" w:rsidP="005010CE">
      <w:pPr>
        <w:pStyle w:val="afd"/>
        <w:numPr>
          <w:ilvl w:val="0"/>
          <w:numId w:val="5"/>
        </w:numPr>
        <w:spacing w:line="276" w:lineRule="auto"/>
        <w:ind w:left="720"/>
      </w:pPr>
      <w:r w:rsidRPr="002B3DEC">
        <w:t xml:space="preserve">Кубанов Алексей Алексеевич – </w:t>
      </w:r>
      <w:r w:rsidR="000543A3">
        <w:rPr>
          <w:rFonts w:eastAsia="Times New Roman"/>
        </w:rPr>
        <w:t>академик</w:t>
      </w:r>
      <w:r w:rsidRPr="002B3DEC">
        <w:rPr>
          <w:rFonts w:eastAsia="Times New Roman"/>
        </w:rPr>
        <w:t xml:space="preserve"> РАН, доктор медицинских наук, профессор</w:t>
      </w:r>
      <w:r w:rsidRPr="00853BA4">
        <w:rPr>
          <w:rFonts w:eastAsia="Times New Roman"/>
        </w:rPr>
        <w:t>, президент</w:t>
      </w:r>
      <w:r w:rsidRPr="002B3DEC">
        <w:rPr>
          <w:rFonts w:eastAsia="Times New Roman"/>
        </w:rPr>
        <w:t xml:space="preserve"> Российского общества де</w:t>
      </w:r>
      <w:r w:rsidR="000543A3">
        <w:rPr>
          <w:rFonts w:eastAsia="Times New Roman"/>
        </w:rPr>
        <w:t>рматовенерологов и косметологов, директор ФГБУ «ГНЦДК» Минздрава России.</w:t>
      </w:r>
      <w:r w:rsidRPr="002B3DEC">
        <w:rPr>
          <w:rFonts w:eastAsia="Times New Roman"/>
        </w:rPr>
        <w:t xml:space="preserve"> Конфликт интересов отсутствует.</w:t>
      </w:r>
    </w:p>
    <w:p w:rsidR="00321C5B" w:rsidRDefault="0084646C" w:rsidP="00321C5B">
      <w:pPr>
        <w:pStyle w:val="afd"/>
        <w:numPr>
          <w:ilvl w:val="0"/>
          <w:numId w:val="5"/>
        </w:numPr>
        <w:spacing w:line="276" w:lineRule="auto"/>
        <w:ind w:left="720"/>
        <w:rPr>
          <w:rFonts w:eastAsia="Times New Roman"/>
        </w:rPr>
      </w:pPr>
      <w:r w:rsidRPr="002B3DEC">
        <w:t xml:space="preserve">Жилова Марьяна Борисовна – доктор </w:t>
      </w:r>
      <w:r w:rsidRPr="002B3DEC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отсутствует.</w:t>
      </w:r>
    </w:p>
    <w:p w:rsidR="00FC76FC" w:rsidRPr="00321C5B" w:rsidRDefault="00FC76FC" w:rsidP="009660CF">
      <w:pPr>
        <w:pStyle w:val="afd"/>
        <w:numPr>
          <w:ilvl w:val="0"/>
          <w:numId w:val="5"/>
        </w:numPr>
        <w:spacing w:line="276" w:lineRule="auto"/>
        <w:ind w:left="720"/>
        <w:rPr>
          <w:rFonts w:eastAsia="Times New Roman"/>
        </w:rPr>
      </w:pPr>
      <w:r w:rsidRPr="00321C5B">
        <w:rPr>
          <w:rFonts w:eastAsia="Times New Roman"/>
        </w:rPr>
        <w:t xml:space="preserve">Абрамова </w:t>
      </w:r>
      <w:r w:rsidR="007F6837" w:rsidRPr="00321C5B">
        <w:rPr>
          <w:rFonts w:eastAsia="Times New Roman"/>
        </w:rPr>
        <w:t>Татьяна Валерьевна</w:t>
      </w:r>
      <w:r w:rsidRPr="00321C5B">
        <w:rPr>
          <w:rFonts w:eastAsia="Times New Roman"/>
        </w:rPr>
        <w:t xml:space="preserve"> </w:t>
      </w:r>
      <w:r w:rsidRPr="002B3DEC">
        <w:t xml:space="preserve">– доктор </w:t>
      </w:r>
      <w:r w:rsidRPr="00321C5B">
        <w:rPr>
          <w:rFonts w:eastAsia="Times New Roman"/>
        </w:rPr>
        <w:t>медицинских наук, член Российского общества дерматовенерологов и косметологов. Конфликт интересов отсутствует.</w:t>
      </w:r>
    </w:p>
    <w:p w:rsidR="00467655" w:rsidRPr="00467655" w:rsidRDefault="00467655" w:rsidP="00306149">
      <w:pPr>
        <w:pStyle w:val="afd"/>
        <w:spacing w:line="276" w:lineRule="auto"/>
        <w:ind w:left="0" w:right="852" w:firstLine="0"/>
        <w:rPr>
          <w:rFonts w:eastAsia="Times New Roman"/>
        </w:rPr>
      </w:pPr>
      <w:r>
        <w:br w:type="page"/>
      </w:r>
    </w:p>
    <w:p w:rsidR="000414F6" w:rsidRPr="002F15A6" w:rsidRDefault="00CB71DA" w:rsidP="005010CE">
      <w:pPr>
        <w:pStyle w:val="afd"/>
        <w:numPr>
          <w:ilvl w:val="0"/>
          <w:numId w:val="5"/>
        </w:numPr>
        <w:ind w:right="852"/>
        <w:rPr>
          <w:b/>
          <w:szCs w:val="24"/>
        </w:rPr>
      </w:pPr>
      <w:bookmarkStart w:id="55" w:name="__RefHeading___doc_a2"/>
      <w:bookmarkStart w:id="56" w:name="_Toc16510488"/>
      <w:r w:rsidRPr="002F15A6">
        <w:rPr>
          <w:b/>
          <w:szCs w:val="24"/>
        </w:rPr>
        <w:lastRenderedPageBreak/>
        <w:t>Приложение А2. Методология разработки клинических рекомендаций</w:t>
      </w:r>
      <w:bookmarkEnd w:id="55"/>
      <w:bookmarkEnd w:id="56"/>
    </w:p>
    <w:p w:rsidR="00275A41" w:rsidRDefault="00CB71DA" w:rsidP="00F756F0">
      <w:pPr>
        <w:pStyle w:val="aff7"/>
        <w:divId w:val="1333020968"/>
      </w:pPr>
      <w:r>
        <w:rPr>
          <w:rStyle w:val="affa"/>
          <w:u w:val="single"/>
        </w:rPr>
        <w:t>Целевая аудитория данных клинических рекомендаций:</w:t>
      </w:r>
    </w:p>
    <w:p w:rsidR="002F15A6" w:rsidRDefault="00B104EF" w:rsidP="003F00B5">
      <w:pPr>
        <w:pStyle w:val="aff7"/>
        <w:divId w:val="1333020968"/>
        <w:rPr>
          <w:rFonts w:eastAsia="Times New Roman"/>
        </w:rPr>
      </w:pPr>
      <w:r>
        <w:t>1.</w:t>
      </w:r>
      <w:r w:rsidR="003F00B5" w:rsidRPr="003F00B5">
        <w:t xml:space="preserve"> </w:t>
      </w:r>
      <w:r w:rsidR="003F00B5">
        <w:rPr>
          <w:rFonts w:eastAsia="Times New Roman"/>
        </w:rPr>
        <w:t xml:space="preserve">Врачи-специалисты: </w:t>
      </w:r>
      <w:r w:rsidR="00F648B9">
        <w:rPr>
          <w:rFonts w:eastAsia="Times New Roman"/>
        </w:rPr>
        <w:t xml:space="preserve">врач- </w:t>
      </w:r>
      <w:r w:rsidR="003F00B5">
        <w:rPr>
          <w:rFonts w:eastAsia="Times New Roman"/>
        </w:rPr>
        <w:t>дерматовенеролог</w:t>
      </w:r>
      <w:r w:rsidR="00F648B9">
        <w:rPr>
          <w:rFonts w:eastAsia="Times New Roman"/>
        </w:rPr>
        <w:t>, врач-</w:t>
      </w:r>
      <w:r w:rsidR="0038007B">
        <w:rPr>
          <w:rFonts w:eastAsia="Times New Roman"/>
        </w:rPr>
        <w:t>ко</w:t>
      </w:r>
      <w:r w:rsidR="00ED2341">
        <w:rPr>
          <w:rFonts w:eastAsia="Times New Roman"/>
        </w:rPr>
        <w:t>с</w:t>
      </w:r>
      <w:r w:rsidR="0038007B">
        <w:rPr>
          <w:rFonts w:eastAsia="Times New Roman"/>
        </w:rPr>
        <w:t>метолог</w:t>
      </w:r>
      <w:r w:rsidR="002F15A6">
        <w:rPr>
          <w:rFonts w:eastAsia="Times New Roman"/>
        </w:rPr>
        <w:t>.</w:t>
      </w:r>
    </w:p>
    <w:p w:rsidR="003F00B5" w:rsidRDefault="003F00B5" w:rsidP="003F00B5">
      <w:pPr>
        <w:pStyle w:val="aff7"/>
        <w:divId w:val="1333020968"/>
      </w:pPr>
      <w:r w:rsidRPr="00275634">
        <w:t>2.</w:t>
      </w:r>
      <w:r w:rsidR="00ED2341">
        <w:t xml:space="preserve"> </w:t>
      </w:r>
      <w:r w:rsidRPr="00275634">
        <w:rPr>
          <w:rFonts w:eastAsia="Times New Roman"/>
        </w:rPr>
        <w:t>Ординаторы и слушатели циклов повышения квалифик</w:t>
      </w:r>
      <w:r>
        <w:rPr>
          <w:rFonts w:eastAsia="Times New Roman"/>
        </w:rPr>
        <w:t>ации по указанным специальностям.</w:t>
      </w:r>
    </w:p>
    <w:p w:rsidR="006446FF" w:rsidRDefault="006446FF" w:rsidP="00F756F0">
      <w:pPr>
        <w:pStyle w:val="aff7"/>
        <w:divId w:val="1333020968"/>
      </w:pPr>
    </w:p>
    <w:p w:rsidR="00A91645" w:rsidRPr="007C14EE" w:rsidRDefault="00A91645" w:rsidP="00A91645">
      <w:pPr>
        <w:divId w:val="1333020968"/>
      </w:pPr>
      <w:bookmarkStart w:id="57" w:name="_Ref515967586"/>
      <w:r w:rsidRPr="007C14EE">
        <w:rPr>
          <w:b/>
        </w:rPr>
        <w:t xml:space="preserve">Таблица </w:t>
      </w:r>
      <w:r w:rsidR="00C4209A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C4209A" w:rsidRPr="007C14EE">
        <w:rPr>
          <w:b/>
        </w:rPr>
        <w:fldChar w:fldCharType="separate"/>
      </w:r>
      <w:r w:rsidR="00FE5F0C">
        <w:rPr>
          <w:b/>
          <w:noProof/>
        </w:rPr>
        <w:t>1</w:t>
      </w:r>
      <w:r w:rsidR="00C4209A" w:rsidRPr="007C14EE">
        <w:rPr>
          <w:b/>
        </w:rPr>
        <w:fldChar w:fldCharType="end"/>
      </w:r>
      <w:bookmarkEnd w:id="57"/>
      <w:r w:rsidRPr="007C14EE">
        <w:rPr>
          <w:b/>
        </w:rPr>
        <w:t>.</w:t>
      </w:r>
      <w:r w:rsidRPr="00544207">
        <w:t xml:space="preserve"> </w:t>
      </w:r>
      <w:r>
        <w:t>Шкала оценки уровней достоверности доказательств (</w:t>
      </w:r>
      <w:r w:rsidRPr="00544207">
        <w:t>УДД</w:t>
      </w:r>
      <w:r>
        <w:t>)</w:t>
      </w:r>
      <w:r w:rsidRPr="00544207">
        <w:t xml:space="preserve"> </w:t>
      </w:r>
      <w:r>
        <w:t>для методов диагностики</w:t>
      </w:r>
      <w:r w:rsidR="005C7877">
        <w:t xml:space="preserve"> (диагностических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A91645" w:rsidRPr="00F95275" w:rsidTr="00F95275">
        <w:trPr>
          <w:divId w:val="1333020968"/>
          <w:trHeight w:val="5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Систематические обзоры исследований с контролем референсным методом</w:t>
            </w:r>
            <w:r w:rsidRPr="00F95275">
              <w:rPr>
                <w:szCs w:val="24"/>
              </w:rPr>
              <w:t xml:space="preserve"> или систематический обзор </w:t>
            </w:r>
            <w:r w:rsidR="005C7877" w:rsidRPr="00F95275">
              <w:rPr>
                <w:szCs w:val="24"/>
              </w:rPr>
              <w:t>рандомизированных клинических исследований с применением мета-анализа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Отдельные исследования с контролем референсным методом</w:t>
            </w:r>
            <w:r w:rsidR="005C7877" w:rsidRPr="00F95275">
              <w:rPr>
                <w:color w:val="000000"/>
                <w:szCs w:val="24"/>
              </w:rPr>
              <w:t xml:space="preserve">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</w:t>
            </w:r>
            <w:r w:rsidR="005C7877" w:rsidRPr="00F95275">
              <w:rPr>
                <w:color w:val="000000"/>
                <w:szCs w:val="24"/>
              </w:rPr>
              <w:t xml:space="preserve"> или нерандомизированные сравнительные исследования, в том числе когортные исследования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Несравнительные исследования, описание клинического случая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Default="00A91645" w:rsidP="00F756F0">
      <w:pPr>
        <w:pStyle w:val="aff7"/>
        <w:divId w:val="1333020968"/>
        <w:rPr>
          <w:rStyle w:val="affa"/>
        </w:rPr>
      </w:pPr>
    </w:p>
    <w:p w:rsidR="005C7877" w:rsidRDefault="00A91645" w:rsidP="005C7877">
      <w:pPr>
        <w:divId w:val="1333020968"/>
      </w:pPr>
      <w:bookmarkStart w:id="58" w:name="_Ref515967623"/>
      <w:r w:rsidRPr="007C14EE">
        <w:rPr>
          <w:b/>
        </w:rPr>
        <w:t xml:space="preserve">Таблица </w:t>
      </w:r>
      <w:r w:rsidR="00C4209A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C4209A" w:rsidRPr="007C14EE">
        <w:rPr>
          <w:b/>
        </w:rPr>
        <w:fldChar w:fldCharType="separate"/>
      </w:r>
      <w:r w:rsidR="00FE5F0C">
        <w:rPr>
          <w:b/>
          <w:noProof/>
        </w:rPr>
        <w:t>2</w:t>
      </w:r>
      <w:r w:rsidR="00C4209A" w:rsidRPr="007C14EE">
        <w:rPr>
          <w:b/>
        </w:rPr>
        <w:fldChar w:fldCharType="end"/>
      </w:r>
      <w:bookmarkEnd w:id="58"/>
      <w:r w:rsidRPr="007C14EE">
        <w:rPr>
          <w:b/>
        </w:rPr>
        <w:t>.</w:t>
      </w:r>
      <w:r w:rsidRPr="00E75FC6">
        <w:t xml:space="preserve"> </w:t>
      </w:r>
      <w:r w:rsidR="005C7877" w:rsidRPr="003311A4">
        <w:t xml:space="preserve"> </w:t>
      </w:r>
      <w:r w:rsidR="005C7877">
        <w:t>Шкала оценки уровней достоверности доказательств (</w:t>
      </w:r>
      <w:r w:rsidR="005C7877" w:rsidRPr="003311A4">
        <w:t>УДД</w:t>
      </w:r>
      <w:r w:rsidR="005C7877">
        <w:t>)</w:t>
      </w:r>
      <w:r w:rsidR="005C7877" w:rsidRPr="003311A4">
        <w:t xml:space="preserve"> </w:t>
      </w:r>
      <w:r w:rsidR="005C7877">
        <w:t xml:space="preserve">для методов профилактики, лечения и реабилитации (профилактических, </w:t>
      </w:r>
      <w:r w:rsidR="009C0364">
        <w:t>лечебных, реабилитационных</w:t>
      </w:r>
      <w:r w:rsidR="005C7877" w:rsidRPr="00257C6C">
        <w:t xml:space="preserve"> вмешательств</w:t>
      </w:r>
      <w:r w:rsidR="009C0364"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8990"/>
      </w:tblGrid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 xml:space="preserve"> </w:t>
            </w:r>
            <w:r w:rsidR="009C0364" w:rsidRPr="00F95275">
              <w:rPr>
                <w:b/>
                <w:color w:val="000000"/>
                <w:szCs w:val="24"/>
              </w:rPr>
              <w:t xml:space="preserve">Расшифровка 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Систематический обзор РКИ с применением мета-анализа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val="en-US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Отдельные РКИ и систематические обзоры исследований любого </w:t>
            </w:r>
            <w:r w:rsidR="009C0364" w:rsidRPr="00F95275">
              <w:rPr>
                <w:color w:val="000000"/>
                <w:szCs w:val="24"/>
              </w:rPr>
              <w:t xml:space="preserve">дизайна, за исключением РКИ, </w:t>
            </w:r>
            <w:r w:rsidRPr="00F95275">
              <w:rPr>
                <w:color w:val="000000"/>
                <w:szCs w:val="24"/>
              </w:rPr>
              <w:t>с применением мета-анализа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Default="005C7877" w:rsidP="005C7877">
      <w:pPr>
        <w:pStyle w:val="aff7"/>
        <w:divId w:val="1333020968"/>
        <w:rPr>
          <w:rStyle w:val="affa"/>
        </w:rPr>
      </w:pPr>
    </w:p>
    <w:p w:rsidR="009C0364" w:rsidRDefault="009C0364" w:rsidP="009C0364">
      <w:pPr>
        <w:divId w:val="1333020968"/>
      </w:pPr>
      <w:bookmarkStart w:id="59" w:name="_Ref515967732"/>
      <w:r w:rsidRPr="00B15720">
        <w:rPr>
          <w:b/>
        </w:rPr>
        <w:t xml:space="preserve">Таблица </w:t>
      </w:r>
      <w:bookmarkEnd w:id="59"/>
      <w:r>
        <w:rPr>
          <w:b/>
        </w:rPr>
        <w:t>3</w:t>
      </w:r>
      <w:r w:rsidRPr="00B15720">
        <w:rPr>
          <w:b/>
        </w:rPr>
        <w:t>.</w:t>
      </w:r>
      <w:r w:rsidRPr="003311A4">
        <w:t xml:space="preserve"> </w:t>
      </w:r>
      <w:r>
        <w:t>Шкала оценки уровней убедительности рекомендаций</w:t>
      </w:r>
      <w:r w:rsidRPr="003311A4">
        <w:t xml:space="preserve"> </w:t>
      </w:r>
      <w:r>
        <w:t>(</w:t>
      </w:r>
      <w:r w:rsidRPr="003311A4">
        <w:t>УУР</w:t>
      </w:r>
      <w:r>
        <w:t>)</w:t>
      </w:r>
      <w:r w:rsidRPr="003311A4">
        <w:t xml:space="preserve"> для </w:t>
      </w:r>
      <w:r>
        <w:t>методов профилактики, диагностики, лечения и реабилитации (</w:t>
      </w:r>
      <w:r w:rsidRPr="000F0165">
        <w:t>профилактических</w:t>
      </w:r>
      <w:r>
        <w:t>, диагностических,</w:t>
      </w:r>
      <w:r w:rsidRPr="000F0165">
        <w:t xml:space="preserve"> лечебных,</w:t>
      </w:r>
      <w:r>
        <w:t xml:space="preserve"> реабилитационных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8208"/>
      </w:tblGrid>
      <w:tr w:rsidR="009C0364" w:rsidRPr="00F95275" w:rsidTr="00F95275">
        <w:trPr>
          <w:divId w:val="133302096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УУР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9C0364" w:rsidRPr="00F95275" w:rsidTr="00F95275">
        <w:trPr>
          <w:divId w:val="1333020968"/>
          <w:trHeight w:val="1060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55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B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79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C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1D24E4" w:rsidRDefault="001D24E4" w:rsidP="00F756F0">
      <w:pPr>
        <w:pStyle w:val="aff7"/>
        <w:divId w:val="1333020968"/>
        <w:rPr>
          <w:rStyle w:val="affa"/>
        </w:rPr>
      </w:pPr>
    </w:p>
    <w:p w:rsidR="00275A41" w:rsidRDefault="00CB71DA" w:rsidP="00F756F0">
      <w:pPr>
        <w:pStyle w:val="aff7"/>
        <w:divId w:val="1333020968"/>
        <w:rPr>
          <w:rFonts w:eastAsia="Times New Roman"/>
        </w:rPr>
      </w:pPr>
      <w:r>
        <w:rPr>
          <w:rStyle w:val="affa"/>
        </w:rPr>
        <w:t>Порядок обновления клинических рекомендаций.</w:t>
      </w:r>
    </w:p>
    <w:p w:rsidR="00275A41" w:rsidRDefault="00CB71DA" w:rsidP="00F756F0">
      <w:pPr>
        <w:divId w:val="1333020968"/>
      </w:pPr>
      <w: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>
        <w:t>года,</w:t>
      </w:r>
      <w:r>
        <w:t xml:space="preserve"> </w:t>
      </w:r>
      <w:r w:rsidR="00221384">
        <w:t xml:space="preserve">а также </w:t>
      </w:r>
      <w:r>
        <w:t xml:space="preserve">при появлении </w:t>
      </w:r>
      <w:r w:rsidR="00221384" w:rsidRPr="008F73CB">
        <w:t>новых данных с позиции доказательной медицины по вопросам диагностики, лечения, профилактики и реабилитации конкретных заболеваний</w:t>
      </w:r>
      <w:r w:rsidR="00221384">
        <w:t xml:space="preserve">, </w:t>
      </w:r>
      <w:r w:rsidR="00221384" w:rsidRPr="008F73CB">
        <w:t>наличи</w:t>
      </w:r>
      <w:r w:rsidR="00221384">
        <w:t>и</w:t>
      </w:r>
      <w:r w:rsidR="00221384" w:rsidRPr="008F73CB">
        <w:t xml:space="preserve"> обоснованных дополнений/замечаний к ранее утверждённым КР</w:t>
      </w:r>
      <w:r w:rsidR="00221384">
        <w:t>, но не чаще 1 раза в 6 месяцев.</w:t>
      </w:r>
    </w:p>
    <w:p w:rsidR="00042ECF" w:rsidRPr="00F648B9" w:rsidRDefault="00CB71DA" w:rsidP="00F81529">
      <w:pPr>
        <w:pStyle w:val="afff1"/>
        <w:outlineLvl w:val="9"/>
        <w:rPr>
          <w:b/>
          <w:bCs/>
        </w:rPr>
      </w:pPr>
      <w:r>
        <w:br w:type="page"/>
      </w:r>
      <w:bookmarkStart w:id="60" w:name="__RefHeading___doc_a3"/>
      <w:r w:rsidRPr="00F648B9">
        <w:rPr>
          <w:b/>
          <w:bCs/>
        </w:rPr>
        <w:lastRenderedPageBreak/>
        <w:t xml:space="preserve">Приложение А3. </w:t>
      </w:r>
      <w:bookmarkEnd w:id="60"/>
      <w:r w:rsidR="00042ECF" w:rsidRPr="00F648B9">
        <w:rPr>
          <w:b/>
          <w:bCs/>
        </w:rPr>
        <w:t xml:space="preserve">Связанные документы </w:t>
      </w:r>
    </w:p>
    <w:p w:rsidR="00875A46" w:rsidRDefault="00875A46" w:rsidP="00875A46">
      <w:pPr>
        <w:pStyle w:val="aff5"/>
      </w:pPr>
    </w:p>
    <w:p w:rsidR="00875A46" w:rsidRPr="00901E7D" w:rsidRDefault="00875A46" w:rsidP="00875A46">
      <w:pPr>
        <w:pStyle w:val="aff5"/>
        <w:rPr>
          <w:b/>
          <w:sz w:val="24"/>
          <w:szCs w:val="24"/>
        </w:rPr>
      </w:pPr>
      <w:r w:rsidRPr="00901E7D">
        <w:rPr>
          <w:rStyle w:val="affa"/>
          <w:rFonts w:ascii="inherit" w:hAnsi="inherit"/>
          <w:bCs w:val="0"/>
          <w:color w:val="222222"/>
          <w:sz w:val="24"/>
          <w:szCs w:val="24"/>
          <w:bdr w:val="none" w:sz="0" w:space="0" w:color="auto" w:frame="1"/>
        </w:rPr>
        <w:t xml:space="preserve">Таблица 2. </w:t>
      </w:r>
      <w:r w:rsidRPr="00901E7D">
        <w:rPr>
          <w:b/>
          <w:sz w:val="24"/>
          <w:szCs w:val="24"/>
        </w:rPr>
        <w:t>Типы кожи по классификации Т. Фитцпатрика</w:t>
      </w: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4561"/>
        <w:gridCol w:w="3118"/>
      </w:tblGrid>
      <w:tr w:rsidR="00875A46" w:rsidRPr="00901E7D" w:rsidTr="000C3D8A">
        <w:trPr>
          <w:trHeight w:val="624"/>
        </w:trPr>
        <w:tc>
          <w:tcPr>
            <w:tcW w:w="2068" w:type="dxa"/>
            <w:shd w:val="clear" w:color="auto" w:fill="E5DFEC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b/>
                <w:sz w:val="20"/>
                <w:szCs w:val="20"/>
              </w:rPr>
            </w:pPr>
            <w:r w:rsidRPr="00901E7D">
              <w:rPr>
                <w:b/>
                <w:sz w:val="20"/>
                <w:szCs w:val="20"/>
              </w:rPr>
              <w:t>Тип кожи</w:t>
            </w:r>
          </w:p>
        </w:tc>
        <w:tc>
          <w:tcPr>
            <w:tcW w:w="4561" w:type="dxa"/>
            <w:shd w:val="clear" w:color="auto" w:fill="E5DFEC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b/>
                <w:sz w:val="20"/>
                <w:szCs w:val="20"/>
              </w:rPr>
            </w:pPr>
            <w:r w:rsidRPr="00901E7D">
              <w:rPr>
                <w:b/>
                <w:sz w:val="20"/>
                <w:szCs w:val="20"/>
              </w:rPr>
              <w:t>Цвет кожи</w:t>
            </w:r>
          </w:p>
        </w:tc>
        <w:tc>
          <w:tcPr>
            <w:tcW w:w="3118" w:type="dxa"/>
            <w:shd w:val="clear" w:color="auto" w:fill="E5DFEC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b/>
                <w:sz w:val="20"/>
                <w:szCs w:val="20"/>
              </w:rPr>
            </w:pPr>
            <w:r w:rsidRPr="00901E7D">
              <w:rPr>
                <w:b/>
                <w:sz w:val="20"/>
                <w:szCs w:val="20"/>
              </w:rPr>
              <w:t xml:space="preserve">Реакция кожи </w:t>
            </w:r>
          </w:p>
          <w:p w:rsidR="00875A46" w:rsidRPr="00901E7D" w:rsidRDefault="00875A46" w:rsidP="00875A46">
            <w:pPr>
              <w:spacing w:line="240" w:lineRule="auto"/>
              <w:rPr>
                <w:b/>
                <w:sz w:val="20"/>
                <w:szCs w:val="20"/>
              </w:rPr>
            </w:pPr>
            <w:r w:rsidRPr="00901E7D">
              <w:rPr>
                <w:b/>
                <w:sz w:val="20"/>
                <w:szCs w:val="20"/>
              </w:rPr>
              <w:t>на УФ-излучение *</w:t>
            </w:r>
          </w:p>
        </w:tc>
      </w:tr>
      <w:tr w:rsidR="00875A46" w:rsidRPr="00901E7D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Тип I</w:t>
            </w:r>
          </w:p>
        </w:tc>
        <w:tc>
          <w:tcPr>
            <w:tcW w:w="4561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Белый цвет  кожи</w:t>
            </w:r>
          </w:p>
        </w:tc>
        <w:tc>
          <w:tcPr>
            <w:tcW w:w="3118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Всегда обгорает, никогда не загорает</w:t>
            </w:r>
          </w:p>
        </w:tc>
      </w:tr>
      <w:tr w:rsidR="00875A46" w:rsidRPr="00901E7D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Тип II</w:t>
            </w:r>
          </w:p>
        </w:tc>
        <w:tc>
          <w:tcPr>
            <w:tcW w:w="4561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Белый цвет  кожи</w:t>
            </w:r>
          </w:p>
        </w:tc>
        <w:tc>
          <w:tcPr>
            <w:tcW w:w="3118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Легко обгорает, загорает с трудом</w:t>
            </w:r>
          </w:p>
        </w:tc>
      </w:tr>
      <w:tr w:rsidR="00875A46" w:rsidRPr="00901E7D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Тип III</w:t>
            </w:r>
          </w:p>
        </w:tc>
        <w:tc>
          <w:tcPr>
            <w:tcW w:w="4561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 xml:space="preserve">Светлый или персиковый цвет </w:t>
            </w:r>
            <w:r w:rsidR="00CA7D9A" w:rsidRPr="00901E7D">
              <w:rPr>
                <w:sz w:val="20"/>
                <w:szCs w:val="20"/>
              </w:rPr>
              <w:t xml:space="preserve">    </w:t>
            </w:r>
            <w:r w:rsidRPr="00901E7D">
              <w:rPr>
                <w:sz w:val="20"/>
                <w:szCs w:val="20"/>
              </w:rPr>
              <w:t>кожи</w:t>
            </w:r>
          </w:p>
        </w:tc>
        <w:tc>
          <w:tcPr>
            <w:tcW w:w="3118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Иногда обгорает, загорает хорошо</w:t>
            </w:r>
          </w:p>
        </w:tc>
      </w:tr>
      <w:tr w:rsidR="00875A46" w:rsidRPr="00901E7D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Тип IV</w:t>
            </w:r>
          </w:p>
        </w:tc>
        <w:tc>
          <w:tcPr>
            <w:tcW w:w="4561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Светло-коричневый цвет кожи</w:t>
            </w:r>
          </w:p>
        </w:tc>
        <w:tc>
          <w:tcPr>
            <w:tcW w:w="3118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Очень редко обгорает, всегда загорает хорошо</w:t>
            </w:r>
          </w:p>
        </w:tc>
      </w:tr>
      <w:tr w:rsidR="00875A46" w:rsidRPr="00901E7D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Тип V</w:t>
            </w:r>
          </w:p>
        </w:tc>
        <w:tc>
          <w:tcPr>
            <w:tcW w:w="4561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Оливковый или коричневый цвет кожи</w:t>
            </w:r>
          </w:p>
        </w:tc>
        <w:tc>
          <w:tcPr>
            <w:tcW w:w="3118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Минимально чувствительна к ожогам. Не обгорает, загорает хорошо</w:t>
            </w:r>
          </w:p>
        </w:tc>
      </w:tr>
      <w:tr w:rsidR="00875A46" w:rsidRPr="00901E7D" w:rsidTr="000C3D8A">
        <w:trPr>
          <w:trHeight w:val="624"/>
        </w:trPr>
        <w:tc>
          <w:tcPr>
            <w:tcW w:w="2068" w:type="dxa"/>
            <w:vAlign w:val="center"/>
          </w:tcPr>
          <w:p w:rsidR="00875A46" w:rsidRPr="00901E7D" w:rsidRDefault="00875A46" w:rsidP="00875A46">
            <w:pPr>
              <w:spacing w:line="240" w:lineRule="auto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Тип VI</w:t>
            </w:r>
          </w:p>
        </w:tc>
        <w:tc>
          <w:tcPr>
            <w:tcW w:w="4561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Очень темный цвет кожи (черный цвет кожи)</w:t>
            </w:r>
          </w:p>
        </w:tc>
        <w:tc>
          <w:tcPr>
            <w:tcW w:w="3118" w:type="dxa"/>
            <w:vAlign w:val="center"/>
          </w:tcPr>
          <w:p w:rsidR="00875A46" w:rsidRPr="00901E7D" w:rsidRDefault="00875A46" w:rsidP="00CA7D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01E7D">
              <w:rPr>
                <w:sz w:val="20"/>
                <w:szCs w:val="20"/>
              </w:rPr>
              <w:t>Никогда не обгорает, загорает хорошо</w:t>
            </w:r>
          </w:p>
        </w:tc>
      </w:tr>
    </w:tbl>
    <w:p w:rsidR="00875A46" w:rsidRPr="00901E7D" w:rsidRDefault="00875A46" w:rsidP="00875A46">
      <w:pPr>
        <w:spacing w:line="240" w:lineRule="auto"/>
        <w:ind w:firstLine="0"/>
        <w:rPr>
          <w:color w:val="222222"/>
          <w:sz w:val="20"/>
          <w:szCs w:val="20"/>
          <w:shd w:val="clear" w:color="auto" w:fill="FFFFFF"/>
        </w:rPr>
      </w:pPr>
      <w:r w:rsidRPr="00901E7D">
        <w:rPr>
          <w:sz w:val="20"/>
          <w:szCs w:val="20"/>
        </w:rPr>
        <w:t>*</w:t>
      </w:r>
      <w:r w:rsidRPr="00901E7D">
        <w:rPr>
          <w:color w:val="222222"/>
          <w:sz w:val="20"/>
          <w:szCs w:val="20"/>
          <w:shd w:val="clear" w:color="auto" w:fill="FFFFFF"/>
        </w:rPr>
        <w:t xml:space="preserve"> указание пациента на реакции кожи (солнечный ожог и загар) при первом облучении солнцем в начале лета в течение примерно 45–60 мин.</w:t>
      </w:r>
    </w:p>
    <w:p w:rsidR="00875A46" w:rsidRPr="00B77914" w:rsidRDefault="00875A46" w:rsidP="00875A46">
      <w:pPr>
        <w:spacing w:line="240" w:lineRule="auto"/>
        <w:ind w:firstLine="0"/>
        <w:rPr>
          <w:sz w:val="28"/>
          <w:szCs w:val="28"/>
        </w:rPr>
      </w:pPr>
    </w:p>
    <w:p w:rsidR="00875A46" w:rsidRPr="00901E7D" w:rsidRDefault="00875A46" w:rsidP="00CA7D9A">
      <w:pPr>
        <w:spacing w:line="276" w:lineRule="auto"/>
        <w:rPr>
          <w:sz w:val="20"/>
          <w:szCs w:val="20"/>
        </w:rPr>
      </w:pPr>
      <w:r w:rsidRPr="00901E7D">
        <w:rPr>
          <w:b/>
          <w:sz w:val="20"/>
          <w:szCs w:val="20"/>
          <w:lang w:val="en-US"/>
        </w:rPr>
        <w:t>I</w:t>
      </w:r>
      <w:r w:rsidRPr="00901E7D">
        <w:rPr>
          <w:b/>
          <w:sz w:val="20"/>
          <w:szCs w:val="20"/>
        </w:rPr>
        <w:t xml:space="preserve"> фототип:</w:t>
      </w:r>
      <w:r w:rsidRPr="00901E7D">
        <w:rPr>
          <w:sz w:val="20"/>
          <w:szCs w:val="20"/>
        </w:rPr>
        <w:t xml:space="preserve"> Незагорелая кожа ярко-белого цвета. Цвет глаз: голубой или зеленый. Часто встречаются веснушки. Реакция на ультрафиолетовое облучение: кожа всегда обгорает, никогда не загорает. Характерен для жителей Северной Европы, Великобритании. </w:t>
      </w:r>
    </w:p>
    <w:p w:rsidR="00875A46" w:rsidRPr="00901E7D" w:rsidRDefault="00875A46" w:rsidP="00CA7D9A">
      <w:pPr>
        <w:spacing w:line="276" w:lineRule="auto"/>
        <w:rPr>
          <w:sz w:val="20"/>
          <w:szCs w:val="20"/>
        </w:rPr>
      </w:pPr>
      <w:r w:rsidRPr="00901E7D">
        <w:rPr>
          <w:b/>
          <w:sz w:val="20"/>
          <w:szCs w:val="20"/>
          <w:lang w:val="en-US"/>
        </w:rPr>
        <w:t>II</w:t>
      </w:r>
      <w:r w:rsidRPr="00901E7D">
        <w:rPr>
          <w:b/>
          <w:sz w:val="20"/>
          <w:szCs w:val="20"/>
        </w:rPr>
        <w:t xml:space="preserve"> фототип:</w:t>
      </w:r>
      <w:r w:rsidRPr="00901E7D">
        <w:rPr>
          <w:sz w:val="20"/>
          <w:szCs w:val="20"/>
        </w:rPr>
        <w:t xml:space="preserve">  Незагорелая кожи белого цвета. Цвет глаз: голубой или коричневый. Могут быть веснушки. Цвет волос: рыжий, блондин или шатен. Реакция на ультрафиолетовое облучение: легко обгорает, загорает минимально. Характерен для жителей Европы. </w:t>
      </w:r>
    </w:p>
    <w:p w:rsidR="00875A46" w:rsidRPr="00901E7D" w:rsidRDefault="00875A46" w:rsidP="00CA7D9A">
      <w:pPr>
        <w:spacing w:line="276" w:lineRule="auto"/>
        <w:rPr>
          <w:sz w:val="20"/>
          <w:szCs w:val="20"/>
        </w:rPr>
      </w:pPr>
      <w:r w:rsidRPr="00901E7D">
        <w:rPr>
          <w:b/>
          <w:sz w:val="20"/>
          <w:szCs w:val="20"/>
          <w:lang w:val="en-US"/>
        </w:rPr>
        <w:t>III</w:t>
      </w:r>
      <w:r w:rsidRPr="00901E7D">
        <w:rPr>
          <w:b/>
          <w:sz w:val="20"/>
          <w:szCs w:val="20"/>
        </w:rPr>
        <w:t xml:space="preserve"> фототип:</w:t>
      </w:r>
      <w:r w:rsidRPr="00901E7D">
        <w:rPr>
          <w:sz w:val="20"/>
          <w:szCs w:val="20"/>
        </w:rPr>
        <w:t xml:space="preserve"> Незагорелая кожа светлого или персикового цвета. Цвет глаз: коричневый. Цвет волос: коричневый или черный. Реакция на ультрафиолетовое облучение: иногда обгорает, загорает умеренно хорошо. Характерен для жителей Центральной и Южной Европы.</w:t>
      </w:r>
    </w:p>
    <w:p w:rsidR="00875A46" w:rsidRPr="00901E7D" w:rsidRDefault="00875A46" w:rsidP="00CA7D9A">
      <w:pPr>
        <w:spacing w:line="276" w:lineRule="auto"/>
        <w:rPr>
          <w:sz w:val="20"/>
          <w:szCs w:val="20"/>
        </w:rPr>
      </w:pPr>
      <w:r w:rsidRPr="00901E7D">
        <w:rPr>
          <w:b/>
          <w:sz w:val="20"/>
          <w:szCs w:val="20"/>
          <w:lang w:val="en-US"/>
        </w:rPr>
        <w:t>IV</w:t>
      </w:r>
      <w:r w:rsidRPr="00901E7D">
        <w:rPr>
          <w:b/>
          <w:sz w:val="20"/>
          <w:szCs w:val="20"/>
        </w:rPr>
        <w:t xml:space="preserve"> фототип:</w:t>
      </w:r>
      <w:r w:rsidRPr="00901E7D">
        <w:rPr>
          <w:sz w:val="20"/>
          <w:szCs w:val="20"/>
        </w:rPr>
        <w:t xml:space="preserve"> Незагорелая кожа светло-коричневого цвета. Цвет глаз: коричневый или черный. Цвет волос: коричневый или черный. Реакция на ультрафиолетовое облучение: редко обгорает, загорает очень хорошо. Характерен для жителей Средиземноморья, Азии, Латинской Америки. </w:t>
      </w:r>
    </w:p>
    <w:p w:rsidR="00875A46" w:rsidRPr="00901E7D" w:rsidRDefault="00875A46" w:rsidP="00CA7D9A">
      <w:pPr>
        <w:spacing w:line="276" w:lineRule="auto"/>
        <w:rPr>
          <w:sz w:val="20"/>
          <w:szCs w:val="20"/>
        </w:rPr>
      </w:pPr>
      <w:r w:rsidRPr="00901E7D">
        <w:rPr>
          <w:b/>
          <w:sz w:val="20"/>
          <w:szCs w:val="20"/>
          <w:lang w:val="en-US"/>
        </w:rPr>
        <w:t>V</w:t>
      </w:r>
      <w:r w:rsidRPr="00901E7D">
        <w:rPr>
          <w:b/>
          <w:sz w:val="20"/>
          <w:szCs w:val="20"/>
        </w:rPr>
        <w:t xml:space="preserve"> фототип:</w:t>
      </w:r>
      <w:r w:rsidRPr="00901E7D">
        <w:rPr>
          <w:sz w:val="20"/>
          <w:szCs w:val="20"/>
        </w:rPr>
        <w:t xml:space="preserve"> Незагорелая кожа коричневого цвета. Цвет глаз: коричневый или черный. Цвет волос: черный. Реакция на ультрафиолетовое облучение: обгорает очень редко, загорает быстро и очень хорошо.  Характерен для жителей Индии, Латинской Америки, Африки, индейцев Северной Америки.</w:t>
      </w:r>
    </w:p>
    <w:p w:rsidR="00875A46" w:rsidRPr="0048050A" w:rsidRDefault="00875A46" w:rsidP="00CA7D9A">
      <w:pPr>
        <w:spacing w:line="276" w:lineRule="auto"/>
        <w:rPr>
          <w:sz w:val="20"/>
          <w:szCs w:val="20"/>
        </w:rPr>
      </w:pPr>
      <w:r w:rsidRPr="00901E7D">
        <w:rPr>
          <w:b/>
          <w:sz w:val="20"/>
          <w:szCs w:val="20"/>
          <w:lang w:val="en-US"/>
        </w:rPr>
        <w:t>VI</w:t>
      </w:r>
      <w:r w:rsidRPr="00901E7D">
        <w:rPr>
          <w:b/>
          <w:sz w:val="20"/>
          <w:szCs w:val="20"/>
        </w:rPr>
        <w:t xml:space="preserve"> фототип:</w:t>
      </w:r>
      <w:r w:rsidRPr="00901E7D">
        <w:rPr>
          <w:sz w:val="20"/>
          <w:szCs w:val="20"/>
        </w:rPr>
        <w:t xml:space="preserve"> Незагорелая кожа черного цвета. Цвет глаз: коричневый или черный. Цвет волос: черный. Реакция на ультрафиолетовое облучение: никогда не обгорает, загорает быстро и очень хорошо. Характерен для жителей Африки, индейцев Северной Америки.</w:t>
      </w:r>
      <w:r w:rsidR="0048050A" w:rsidRPr="0048050A">
        <w:rPr>
          <w:sz w:val="20"/>
          <w:szCs w:val="20"/>
        </w:rPr>
        <w:t xml:space="preserve">  </w:t>
      </w:r>
      <w:r w:rsidR="0048050A">
        <w:rPr>
          <w:sz w:val="20"/>
          <w:szCs w:val="20"/>
        </w:rPr>
        <w:t>Тип витилиго</w:t>
      </w:r>
    </w:p>
    <w:p w:rsidR="003F1EC8" w:rsidRPr="002A16C0" w:rsidRDefault="0048050A" w:rsidP="003F1EC8">
      <w:pPr>
        <w:pStyle w:val="CustomContentNormal"/>
        <w:jc w:val="both"/>
      </w:pPr>
      <w:bookmarkStart w:id="61" w:name="__RefHeading___doc_v"/>
      <w:bookmarkStart w:id="62" w:name="_Toc16510490"/>
      <w:r w:rsidRPr="0048050A">
        <w:lastRenderedPageBreak/>
        <w:t xml:space="preserve">                     </w:t>
      </w:r>
      <w:r w:rsidR="003F1EC8">
        <w:t>Приложение</w:t>
      </w:r>
      <w:r w:rsidR="003F1EC8" w:rsidRPr="002A16C0">
        <w:t xml:space="preserve"> </w:t>
      </w:r>
      <w:r w:rsidR="003F1EC8">
        <w:t>Б</w:t>
      </w:r>
      <w:r w:rsidR="003F1EC8" w:rsidRPr="002A16C0">
        <w:t xml:space="preserve">. </w:t>
      </w:r>
      <w:r w:rsidR="003F1EC8">
        <w:t>Алгоритмы</w:t>
      </w:r>
      <w:r w:rsidR="003F1EC8" w:rsidRPr="002A16C0">
        <w:t xml:space="preserve"> </w:t>
      </w:r>
      <w:r w:rsidR="003F1EC8">
        <w:t>действий</w:t>
      </w:r>
      <w:r w:rsidR="003F1EC8" w:rsidRPr="002A16C0">
        <w:t xml:space="preserve"> </w:t>
      </w:r>
      <w:r w:rsidR="003F1EC8">
        <w:t>врача</w:t>
      </w:r>
    </w:p>
    <w:p w:rsidR="0038007B" w:rsidRDefault="00C4209A" w:rsidP="003B0404">
      <w:pPr>
        <w:pStyle w:val="CustomContentNormal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130.95pt;margin-top:18.65pt;width:162.85pt;height:27.85pt;z-index:251631616">
            <v:textbox>
              <w:txbxContent>
                <w:p w:rsidR="00CC673A" w:rsidRPr="00B62F4D" w:rsidRDefault="00CC673A">
                  <w:pPr>
                    <w:rPr>
                      <w:b/>
                      <w:bCs/>
                    </w:rPr>
                  </w:pPr>
                  <w:r w:rsidRPr="00B62F4D">
                    <w:rPr>
                      <w:b/>
                      <w:bCs/>
                    </w:rPr>
                    <w:t>Тип витилиго</w:t>
                  </w:r>
                </w:p>
              </w:txbxContent>
            </v:textbox>
          </v:shape>
        </w:pict>
      </w:r>
    </w:p>
    <w:p w:rsidR="0038007B" w:rsidRDefault="00C4209A" w:rsidP="003B0404">
      <w:pPr>
        <w:pStyle w:val="CustomContentNormal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06.4pt;margin-top:22.8pt;width:175.7pt;height:21pt;z-index:251665408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left:0;text-align:left;margin-left:58.1pt;margin-top:23.25pt;width:144.4pt;height:20.1pt;flip:x;z-index:251664384" o:connectortype="straight">
            <v:stroke endarrow="block"/>
          </v:shape>
        </w:pict>
      </w:r>
    </w:p>
    <w:p w:rsidR="0038007B" w:rsidRDefault="00C4209A" w:rsidP="003B0404">
      <w:pPr>
        <w:pStyle w:val="CustomContentNormal"/>
      </w:pPr>
      <w:r>
        <w:rPr>
          <w:noProof/>
        </w:rPr>
        <w:pict>
          <v:shape id="_x0000_s1030" type="#_x0000_t109" style="position:absolute;left:0;text-align:left;margin-left:299.8pt;margin-top:22.2pt;width:162.85pt;height:27.85pt;z-index:251633664">
            <v:textbox>
              <w:txbxContent>
                <w:p w:rsidR="00CC673A" w:rsidRDefault="00CC673A" w:rsidP="0048050A">
                  <w:r w:rsidRPr="00B62F4D">
                    <w:rPr>
                      <w:b/>
                      <w:bCs/>
                    </w:rPr>
                    <w:t xml:space="preserve">Несегментарное </w:t>
                  </w:r>
                  <w:r>
                    <w:t>витилиго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09" style="position:absolute;left:0;text-align:left;margin-left:-32.75pt;margin-top:22.2pt;width:162.85pt;height:27.85pt;z-index:251632640">
            <v:textbox>
              <w:txbxContent>
                <w:p w:rsidR="00CC673A" w:rsidRPr="00B62F4D" w:rsidRDefault="00CC673A" w:rsidP="0048050A">
                  <w:pPr>
                    <w:rPr>
                      <w:b/>
                      <w:bCs/>
                    </w:rPr>
                  </w:pPr>
                  <w:r w:rsidRPr="00B62F4D">
                    <w:rPr>
                      <w:b/>
                      <w:bCs/>
                    </w:rPr>
                    <w:t xml:space="preserve">Сегментарное </w:t>
                  </w:r>
                </w:p>
              </w:txbxContent>
            </v:textbox>
          </v:shape>
        </w:pict>
      </w:r>
    </w:p>
    <w:p w:rsidR="0038007B" w:rsidRDefault="0038007B" w:rsidP="003B0404">
      <w:pPr>
        <w:pStyle w:val="CustomContentNormal"/>
      </w:pP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46" type="#_x0000_t32" style="position:absolute;left:0;text-align:left;margin-left:389.4pt;margin-top:2.2pt;width:.4pt;height:22.7pt;z-index:251650048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49.5pt;margin-top:3.05pt;width:.45pt;height:21.4pt;z-index:251657216" o:connectortype="straight">
            <v:stroke endarrow="block"/>
          </v:shape>
        </w:pict>
      </w:r>
      <w:r>
        <w:rPr>
          <w:noProof/>
        </w:rPr>
        <w:pict>
          <v:shape id="_x0000_s1031" type="#_x0000_t109" style="position:absolute;left:0;text-align:left;margin-left:-34.5pt;margin-top:24.45pt;width:166.75pt;height:45pt;z-index:251634688">
            <v:textbox>
              <w:txbxContent>
                <w:p w:rsidR="00CC673A" w:rsidRDefault="00CC673A" w:rsidP="004E7198">
                  <w:pPr>
                    <w:ind w:firstLine="0"/>
                    <w:rPr>
                      <w:sz w:val="16"/>
                      <w:szCs w:val="16"/>
                    </w:rPr>
                  </w:pPr>
                  <w:r w:rsidRPr="004E7198">
                    <w:rPr>
                      <w:sz w:val="16"/>
                      <w:szCs w:val="16"/>
                    </w:rPr>
                    <w:t>Устранение триггерных</w:t>
                  </w:r>
                  <w:r>
                    <w:t xml:space="preserve"> </w:t>
                  </w:r>
                  <w:r w:rsidRPr="004E7198">
                    <w:rPr>
                      <w:sz w:val="16"/>
                      <w:szCs w:val="16"/>
                    </w:rPr>
                    <w:t>факторов</w:t>
                  </w:r>
                </w:p>
                <w:p w:rsidR="00CC673A" w:rsidRPr="004E7198" w:rsidRDefault="00CC673A" w:rsidP="004E7198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ТГКС или ИКН</w:t>
                  </w:r>
                </w:p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38" type="#_x0000_t109" style="position:absolute;left:0;text-align:left;margin-left:300.25pt;margin-top:2.45pt;width:169.65pt;height:48.4pt;z-index:251641856">
            <v:textbox>
              <w:txbxContent>
                <w:p w:rsidR="00CC673A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Устранение триггерных факторов</w:t>
                  </w:r>
                </w:p>
                <w:p w:rsidR="00CC673A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ТГКС или ИКН и/ или </w:t>
                  </w:r>
                </w:p>
                <w:p w:rsidR="00CC673A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Общая/локальная УФВ-311 </w:t>
                  </w:r>
                </w:p>
                <w:p w:rsidR="00CC673A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месяца</w:t>
                  </w:r>
                </w:p>
                <w:p w:rsidR="00CC673A" w:rsidRPr="00537A8B" w:rsidRDefault="00CC673A" w:rsidP="00537A8B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54" type="#_x0000_t32" style="position:absolute;left:0;text-align:left;margin-left:51.65pt;margin-top:21.6pt;width:0;height:13.75pt;z-index:251658240" o:connectortype="straight">
            <v:stroke endarrow="block"/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47" type="#_x0000_t32" style="position:absolute;left:0;text-align:left;margin-left:392.85pt;margin-top:2.55pt;width:0;height:12.05pt;z-index:251651072" o:connectortype="straight">
            <v:stroke endarrow="block"/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9" type="#_x0000_t4" style="position:absolute;left:0;text-align:left;margin-left:335.4pt;margin-top:14.6pt;width:114.05pt;height:51.45pt;z-index:251642880">
            <v:textbox style="mso-next-textbox:#_x0000_s1039">
              <w:txbxContent>
                <w:p w:rsidR="00CC673A" w:rsidRPr="00537A8B" w:rsidRDefault="00CC673A" w:rsidP="00537A8B">
                  <w:pPr>
                    <w:spacing w:line="240" w:lineRule="auto"/>
                    <w:ind w:firstLine="0"/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537A8B">
                    <w:rPr>
                      <w:rFonts w:ascii="Calibri" w:hAnsi="Calibri"/>
                      <w:sz w:val="16"/>
                      <w:szCs w:val="16"/>
                    </w:rPr>
                    <w:t>Е</w:t>
                  </w:r>
                  <w:r w:rsidRPr="00537A8B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c</w:t>
                  </w:r>
                  <w:r w:rsidRPr="00537A8B">
                    <w:rPr>
                      <w:rFonts w:ascii="Calibri" w:hAnsi="Calibri"/>
                      <w:sz w:val="16"/>
                      <w:szCs w:val="16"/>
                    </w:rPr>
                    <w:t xml:space="preserve">ть ответ на </w:t>
                  </w:r>
                  <w:r w:rsidRPr="00537A8B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A8B">
                    <w:rPr>
                      <w:rFonts w:ascii="Calibri" w:hAnsi="Calibri"/>
                      <w:sz w:val="16"/>
                      <w:szCs w:val="16"/>
                    </w:rPr>
                    <w:t>терапию</w:t>
                  </w:r>
                  <w:r w:rsidRPr="00537A8B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4" style="position:absolute;left:0;text-align:left;margin-left:-5.75pt;margin-top:9pt;width:114.05pt;height:51.45pt;z-index:251635712">
            <v:textbox style="mso-next-textbox:#_x0000_s1032">
              <w:txbxContent>
                <w:p w:rsidR="00CC673A" w:rsidRPr="00320CEE" w:rsidRDefault="00CC673A" w:rsidP="00537A8B">
                  <w:pPr>
                    <w:spacing w:line="240" w:lineRule="auto"/>
                    <w:ind w:firstLine="0"/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320CEE">
                    <w:rPr>
                      <w:rFonts w:ascii="Calibri" w:hAnsi="Calibri"/>
                      <w:sz w:val="16"/>
                      <w:szCs w:val="16"/>
                    </w:rPr>
                    <w:t>Е</w:t>
                  </w:r>
                  <w:r w:rsidRPr="00320CEE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c</w:t>
                  </w:r>
                  <w:r w:rsidRPr="00320CEE">
                    <w:rPr>
                      <w:rFonts w:ascii="Calibri" w:hAnsi="Calibri"/>
                      <w:sz w:val="16"/>
                      <w:szCs w:val="16"/>
                    </w:rPr>
                    <w:t xml:space="preserve">ть ответ на </w:t>
                  </w:r>
                  <w:r w:rsidRPr="00320CEE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 xml:space="preserve"> </w:t>
                  </w:r>
                  <w:r w:rsidRPr="00320CEE">
                    <w:rPr>
                      <w:rFonts w:ascii="Calibri" w:hAnsi="Calibri"/>
                      <w:sz w:val="16"/>
                      <w:szCs w:val="16"/>
                    </w:rPr>
                    <w:t>терапию</w:t>
                  </w:r>
                  <w:r w:rsidRPr="00320CEE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?</w:t>
                  </w:r>
                </w:p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48" type="#_x0000_t32" style="position:absolute;left:0;text-align:left;margin-left:301.95pt;margin-top:23.85pt;width:51.45pt;height:36.05pt;flip:x;z-index:251652096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75.2pt;margin-top:24.3pt;width:42.5pt;height:21pt;z-index:251660288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-13.9pt;margin-top:26.9pt;width:43.75pt;height:19.3pt;flip:x;z-index:251659264" o:connectortype="straight">
            <v:stroke endarrow="block"/>
          </v:shape>
        </w:pict>
      </w:r>
      <w:r w:rsidR="00537A8B">
        <w:t xml:space="preserve">                                   </w:t>
      </w:r>
    </w:p>
    <w:p w:rsidR="0048050A" w:rsidRDefault="00C4209A" w:rsidP="003B0404">
      <w:pPr>
        <w:pStyle w:val="CustomContentNormal"/>
      </w:pPr>
      <w:r>
        <w:rPr>
          <w:noProof/>
        </w:rPr>
        <w:pict>
          <v:oval id="_x0000_s1077" style="position:absolute;left:0;text-align:left;margin-left:93.7pt;margin-top:21.15pt;width:59.55pt;height:27pt;z-index:251681792">
            <v:textbox>
              <w:txbxContent>
                <w:p w:rsidR="00CC673A" w:rsidRPr="003470BA" w:rsidRDefault="00CC673A" w:rsidP="00711E14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8" style="position:absolute;left:0;text-align:left;margin-left:-57.6pt;margin-top:19.05pt;width:60.85pt;height:28.25pt;z-index:251682816">
            <v:textbox>
              <w:txbxContent>
                <w:p w:rsidR="00CC673A" w:rsidRPr="003470BA" w:rsidRDefault="00CC673A" w:rsidP="00711E14">
                  <w:pPr>
                    <w:spacing w:line="240" w:lineRule="auto"/>
                    <w:ind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Нет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76" type="#_x0000_t32" style="position:absolute;left:0;text-align:left;margin-left:391.95pt;margin-top:16.85pt;width:.45pt;height:18.9pt;z-index:251680768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431.8pt;margin-top:1.45pt;width:50.6pt;height:33pt;z-index:251653120" o:connectortype="straight">
            <v:stroke endarrow="block"/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64" type="#_x0000_t109" style="position:absolute;left:0;text-align:left;margin-left:433.45pt;margin-top:10.8pt;width:63.05pt;height:28.7pt;z-index:251668480">
            <v:textbox style="mso-next-textbox:#_x0000_s1064">
              <w:txbxContent>
                <w:p w:rsidR="00CC673A" w:rsidRPr="006D5938" w:rsidRDefault="00CC673A" w:rsidP="006D5938">
                  <w:pPr>
                    <w:spacing w:line="240" w:lineRule="auto"/>
                    <w:ind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109" style="position:absolute;left:0;text-align:left;margin-left:351.25pt;margin-top:9.55pt;width:76.3pt;height:28.7pt;z-index:251667456">
            <v:textbox style="mso-next-textbox:#_x0000_s1063">
              <w:txbxContent>
                <w:p w:rsidR="00CC673A" w:rsidRPr="006D5938" w:rsidRDefault="00CC673A" w:rsidP="006D5938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Стабилизация без пигментации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32" style="position:absolute;left:0;text-align:left;margin-left:-23.3pt;margin-top:23.2pt;width:.05pt;height:21.45pt;z-index:251661312" o:connectortype="straight">
            <v:stroke endarrow="block"/>
          </v:shape>
        </w:pict>
      </w:r>
      <w:r>
        <w:rPr>
          <w:noProof/>
        </w:rPr>
        <w:pict>
          <v:shape id="_x0000_s1062" type="#_x0000_t109" style="position:absolute;left:0;text-align:left;margin-left:272.4pt;margin-top:10.8pt;width:72.45pt;height:28.7pt;z-index:251666432">
            <v:textbox style="mso-next-textbox:#_x0000_s1062">
              <w:txbxContent>
                <w:p w:rsidR="00CC673A" w:rsidRDefault="00CC673A" w:rsidP="006D5938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Прогресси-</w:t>
                  </w:r>
                </w:p>
                <w:p w:rsidR="00CC673A" w:rsidRPr="006D5938" w:rsidRDefault="00CC673A" w:rsidP="006D5938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рование</w:t>
                  </w:r>
                </w:p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65" type="#_x0000_t32" style="position:absolute;left:0;text-align:left;margin-left:312.65pt;margin-top:15.8pt;width:.05pt;height:14.2pt;z-index:251669504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left:0;text-align:left;margin-left:480.6pt;margin-top:15.8pt;width:.4pt;height:11.55pt;z-index:251670528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left:0;text-align:left;margin-left:390.65pt;margin-top:14.1pt;width:.05pt;height:14.2pt;z-index:251671552" o:connectortype="straight">
            <v:stroke endarrow="block"/>
          </v:shape>
        </w:pict>
      </w:r>
      <w:r>
        <w:rPr>
          <w:noProof/>
        </w:rPr>
        <w:pict>
          <v:shape id="_x0000_s1034" type="#_x0000_t109" style="position:absolute;left:0;text-align:left;margin-left:83.35pt;margin-top:17.45pt;width:90.45pt;height:33.45pt;z-index:251637760">
            <v:textbox style="mso-next-textbox:#_x0000_s1034">
              <w:txbxContent>
                <w:p w:rsidR="00CC673A" w:rsidRPr="00471F6E" w:rsidRDefault="00CC673A" w:rsidP="00471F6E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bookmarkStart w:id="63" w:name="_Hlk48307918"/>
                  <w:bookmarkStart w:id="64" w:name="_Hlk48307919"/>
                  <w:bookmarkStart w:id="65" w:name="_Hlk48308076"/>
                  <w:bookmarkStart w:id="66" w:name="_Hlk48308077"/>
                  <w:r w:rsidRPr="00471F6E">
                    <w:rPr>
                      <w:sz w:val="16"/>
                      <w:szCs w:val="16"/>
                    </w:rPr>
                    <w:t>Продолжение проводимой терапии</w:t>
                  </w:r>
                  <w:bookmarkEnd w:id="63"/>
                  <w:bookmarkEnd w:id="64"/>
                  <w:bookmarkEnd w:id="65"/>
                  <w:bookmarkEnd w:id="66"/>
                </w:p>
              </w:txbxContent>
            </v:textbox>
          </v:shape>
        </w:pict>
      </w:r>
      <w:r>
        <w:rPr>
          <w:noProof/>
        </w:rPr>
        <w:pict>
          <v:shape id="_x0000_s1079" type="#_x0000_t32" style="position:absolute;left:0;text-align:left;margin-left:125.85pt;margin-top:.75pt;width:0;height:19.75pt;z-index:251683840" o:connectortype="straight">
            <v:stroke endarrow="block"/>
          </v:shape>
        </w:pict>
      </w:r>
      <w:r>
        <w:rPr>
          <w:noProof/>
        </w:rPr>
        <w:pict>
          <v:shape id="_x0000_s1033" type="#_x0000_t109" style="position:absolute;left:0;text-align:left;margin-left:-73.1pt;margin-top:17.9pt;width:98.55pt;height:32.15pt;z-index:251636736">
            <v:textbox style="mso-next-textbox:#_x0000_s1033">
              <w:txbxContent>
                <w:p w:rsidR="00CC673A" w:rsidRPr="00471F6E" w:rsidRDefault="00CC673A" w:rsidP="00471F6E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471F6E">
                    <w:rPr>
                      <w:sz w:val="16"/>
                      <w:szCs w:val="16"/>
                    </w:rPr>
                    <w:t>Локальная УФВ-311 или ПУВА</w:t>
                  </w:r>
                </w:p>
                <w:p w:rsidR="00CC673A" w:rsidRDefault="00CC673A" w:rsidP="00471F6E"/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42" type="#_x0000_t109" style="position:absolute;left:0;text-align:left;margin-left:435.15pt;margin-top:3.65pt;width:61.8pt;height:36.85pt;z-index:251645952">
            <v:textbox style="mso-next-textbox:#_x0000_s1042">
              <w:txbxContent>
                <w:p w:rsidR="00CC673A" w:rsidRPr="00537A8B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Продолжение терапии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109" style="position:absolute;left:0;text-align:left;margin-left:353.4pt;margin-top:4.95pt;width:75.4pt;height:36pt;z-index:251644928">
            <v:textbox style="mso-next-textbox:#_x0000_s1041">
              <w:txbxContent>
                <w:p w:rsidR="00CC673A" w:rsidRPr="00537A8B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Косметический камуфляж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09" style="position:absolute;left:0;text-align:left;margin-left:270.65pt;margin-top:3.65pt;width:77.15pt;height:38.1pt;z-index:251643904">
            <v:textbox style="mso-next-textbox:#_x0000_s1040">
              <w:txbxContent>
                <w:p w:rsidR="00CC673A" w:rsidRPr="00B62F4D" w:rsidRDefault="00CC673A" w:rsidP="00B62F4D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Мини-пульс или Мини-пульс + УФВ-311</w:t>
                  </w:r>
                </w:p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50" type="#_x0000_t32" style="position:absolute;left:0;text-align:left;margin-left:314.45pt;margin-top:16.8pt;width:.45pt;height:26.1pt;z-index:251654144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left:0;text-align:left;margin-left:-6.5pt;margin-top:2.6pt;width:37.3pt;height:21pt;z-index:251684864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left:0;text-align:left;margin-left:86.9pt;margin-top:1.75pt;width:38.1pt;height:22.75pt;flip:x;z-index:251685888" o:connectortype="straight">
            <v:stroke endarrow="block"/>
          </v:shape>
        </w:pict>
      </w:r>
      <w:r>
        <w:rPr>
          <w:noProof/>
        </w:rPr>
        <w:pict>
          <v:shape id="_x0000_s1035" type="#_x0000_t4" style="position:absolute;left:0;text-align:left;margin-left:1.5pt;margin-top:10.75pt;width:114.05pt;height:51.45pt;z-index:251638784">
            <v:textbox style="mso-next-textbox:#_x0000_s1035">
              <w:txbxContent>
                <w:p w:rsidR="00CC673A" w:rsidRPr="00537A8B" w:rsidRDefault="00CC673A" w:rsidP="00537A8B">
                  <w:pPr>
                    <w:spacing w:line="240" w:lineRule="auto"/>
                    <w:ind w:firstLine="0"/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537A8B">
                    <w:rPr>
                      <w:rFonts w:ascii="Calibri" w:hAnsi="Calibri"/>
                      <w:sz w:val="16"/>
                      <w:szCs w:val="16"/>
                    </w:rPr>
                    <w:t>Е</w:t>
                  </w:r>
                  <w:r w:rsidRPr="00537A8B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c</w:t>
                  </w:r>
                  <w:r w:rsidRPr="00537A8B">
                    <w:rPr>
                      <w:rFonts w:ascii="Calibri" w:hAnsi="Calibri"/>
                      <w:sz w:val="16"/>
                      <w:szCs w:val="16"/>
                    </w:rPr>
                    <w:t xml:space="preserve">ть ответ на </w:t>
                  </w:r>
                  <w:r w:rsidRPr="00537A8B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A8B">
                    <w:rPr>
                      <w:rFonts w:ascii="Calibri" w:hAnsi="Calibri"/>
                      <w:sz w:val="16"/>
                      <w:szCs w:val="16"/>
                    </w:rPr>
                    <w:t>терапию</w:t>
                  </w:r>
                  <w:r w:rsidRPr="00537A8B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?</w:t>
                  </w:r>
                </w:p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43" type="#_x0000_t4" style="position:absolute;left:0;text-align:left;margin-left:258.25pt;margin-top:19.6pt;width:114.05pt;height:51.45pt;z-index:251646976">
            <v:textbox style="mso-next-textbox:#_x0000_s1043">
              <w:txbxContent>
                <w:p w:rsidR="00CC673A" w:rsidRPr="00B62F4D" w:rsidRDefault="00CC673A" w:rsidP="00B62F4D">
                  <w:pPr>
                    <w:spacing w:line="240" w:lineRule="auto"/>
                    <w:ind w:firstLine="0"/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B62F4D">
                    <w:rPr>
                      <w:rFonts w:ascii="Calibri" w:hAnsi="Calibri"/>
                      <w:sz w:val="16"/>
                      <w:szCs w:val="16"/>
                    </w:rPr>
                    <w:t>Е</w:t>
                  </w:r>
                  <w:r w:rsidRPr="00B62F4D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c</w:t>
                  </w:r>
                  <w:r w:rsidRPr="00B62F4D">
                    <w:rPr>
                      <w:rFonts w:ascii="Calibri" w:hAnsi="Calibri"/>
                      <w:sz w:val="16"/>
                      <w:szCs w:val="16"/>
                    </w:rPr>
                    <w:t xml:space="preserve">ть ответ на </w:t>
                  </w:r>
                  <w:r w:rsidRPr="00B62F4D">
                    <w:rPr>
                      <w:rFonts w:ascii="Calibri" w:hAnsi="Calibri"/>
                      <w:sz w:val="16"/>
                      <w:szCs w:val="16"/>
                      <w:lang w:val="en-US"/>
                    </w:rPr>
                    <w:t>терапию?</w:t>
                  </w:r>
                </w:p>
              </w:txbxContent>
            </v:textbox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58" type="#_x0000_t32" style="position:absolute;left:0;text-align:left;margin-left:-1.4pt;margin-top:4pt;width:38.95pt;height:32.15pt;flip:x;z-index:251662336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77.2pt;margin-top:5.75pt;width:27.6pt;height:26.55pt;z-index:251663360" o:connectortype="straight">
            <v:stroke endarrow="block"/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oval id="_x0000_s1073" style="position:absolute;left:0;text-align:left;margin-left:77.2pt;margin-top:8.15pt;width:59.55pt;height:27pt;z-index:251677696">
            <v:textbox>
              <w:txbxContent>
                <w:p w:rsidR="00CC673A" w:rsidRPr="003470BA" w:rsidRDefault="00CC673A" w:rsidP="00CA4DB2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2" style="position:absolute;left:0;text-align:left;margin-left:-51.65pt;margin-top:9pt;width:60.85pt;height:28.25pt;z-index:251676672">
            <v:textbox>
              <w:txbxContent>
                <w:p w:rsidR="00CC673A" w:rsidRPr="003470BA" w:rsidRDefault="00CC673A" w:rsidP="00CA4DB2">
                  <w:pPr>
                    <w:spacing w:line="240" w:lineRule="auto"/>
                    <w:ind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Нет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51" type="#_x0000_t32" style="position:absolute;left:0;text-align:left;margin-left:261.7pt;margin-top:13.25pt;width:26.55pt;height:37.75pt;flip:x;z-index:251655168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left:0;text-align:left;margin-left:341.4pt;margin-top:12.45pt;width:28.3pt;height:37.3pt;z-index:251656192" o:connectortype="straight">
            <v:stroke endarrow="block"/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74" type="#_x0000_t32" style="position:absolute;left:0;text-align:left;margin-left:106.55pt;margin-top:11.9pt;width:.4pt;height:27pt;flip:x;z-index:251678720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-23.75pt;margin-top:14pt;width:.45pt;height:24.9pt;flip:x;z-index:251679744" o:connectortype="straight">
            <v:stroke endarrow="block"/>
          </v:shape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oval id="_x0000_s1069" style="position:absolute;left:0;text-align:left;margin-left:342.25pt;margin-top:1.9pt;width:59.55pt;height:22.7pt;z-index:251673600">
            <v:textbox>
              <w:txbxContent>
                <w:p w:rsidR="00CC673A" w:rsidRPr="003470BA" w:rsidRDefault="00CC673A" w:rsidP="003470BA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Да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7" type="#_x0000_t109" style="position:absolute;left:0;text-align:left;margin-left:-56.35pt;margin-top:12.95pt;width:68.6pt;height:54.05pt;z-index:251640832">
            <v:textbox style="mso-next-textbox:#_x0000_s1037">
              <w:txbxContent>
                <w:p w:rsidR="00CC673A" w:rsidRPr="00537A8B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Косметический камуфляж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109" style="position:absolute;left:0;text-align:left;margin-left:73.3pt;margin-top:14.75pt;width:69.25pt;height:53.15pt;z-index:251639808">
            <v:textbox style="mso-next-textbox:#_x0000_s1036">
              <w:txbxContent>
                <w:p w:rsidR="00CC673A" w:rsidRPr="00471F6E" w:rsidRDefault="00CC673A" w:rsidP="00537A8B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471F6E">
                    <w:rPr>
                      <w:sz w:val="16"/>
                      <w:szCs w:val="16"/>
                    </w:rPr>
                    <w:t>Продолжение проводимой терапии</w:t>
                  </w:r>
                </w:p>
                <w:p w:rsidR="00CC673A" w:rsidRDefault="00CC673A"/>
              </w:txbxContent>
            </v:textbox>
          </v:shape>
        </w:pict>
      </w:r>
      <w:r>
        <w:rPr>
          <w:noProof/>
        </w:rPr>
        <w:pict>
          <v:oval id="_x0000_s1068" style="position:absolute;left:0;text-align:left;margin-left:238.1pt;margin-top:1.45pt;width:60.85pt;height:24.45pt;z-index:251672576">
            <v:textbox>
              <w:txbxContent>
                <w:p w:rsidR="00CC673A" w:rsidRPr="003470BA" w:rsidRDefault="00CC673A" w:rsidP="003470BA">
                  <w:pPr>
                    <w:spacing w:line="240" w:lineRule="auto"/>
                    <w:ind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Нет</w:t>
                  </w:r>
                </w:p>
              </w:txbxContent>
            </v:textbox>
          </v:oval>
        </w:pict>
      </w:r>
    </w:p>
    <w:p w:rsidR="0048050A" w:rsidRDefault="00C4209A" w:rsidP="003B0404">
      <w:pPr>
        <w:pStyle w:val="CustomContentNormal"/>
      </w:pPr>
      <w:r>
        <w:rPr>
          <w:noProof/>
        </w:rPr>
        <w:pict>
          <v:shape id="_x0000_s1071" type="#_x0000_t32" style="position:absolute;left:0;text-align:left;margin-left:372.3pt;margin-top:.9pt;width:.45pt;height:19.3pt;flip:x;z-index:251675648" o:connectortype="straight">
            <v:stroke endarrow="block"/>
          </v:shape>
        </w:pict>
      </w:r>
      <w:r>
        <w:rPr>
          <w:noProof/>
        </w:rPr>
        <w:pict>
          <v:shape id="_x0000_s1045" type="#_x0000_t109" style="position:absolute;left:0;text-align:left;margin-left:339.7pt;margin-top:18.9pt;width:67.7pt;height:48pt;z-index:251649024">
            <v:textbox style="mso-next-textbox:#_x0000_s1045">
              <w:txbxContent>
                <w:p w:rsidR="00CC673A" w:rsidRPr="00B62F4D" w:rsidRDefault="00CC673A" w:rsidP="00B62F4D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Продолжение УФВ-311 терапии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32" style="position:absolute;left:0;text-align:left;margin-left:266.3pt;margin-top:2.95pt;width:.05pt;height:15.95pt;z-index:251674624" o:connectortype="straight">
            <v:stroke endarrow="block"/>
          </v:shape>
        </w:pict>
      </w:r>
      <w:r w:rsidRPr="00C4209A">
        <w:rPr>
          <w:noProof/>
          <w:sz w:val="16"/>
          <w:szCs w:val="16"/>
        </w:rPr>
        <w:pict>
          <v:shape id="_x0000_s1044" type="#_x0000_t109" style="position:absolute;left:0;text-align:left;margin-left:235.6pt;margin-top:18.9pt;width:1in;height:48pt;z-index:251648000">
            <v:textbox>
              <w:txbxContent>
                <w:p w:rsidR="00CC673A" w:rsidRPr="00B62F4D" w:rsidRDefault="00CC673A" w:rsidP="00B62F4D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Косметический камуфляж</w:t>
                  </w:r>
                </w:p>
              </w:txbxContent>
            </v:textbox>
          </v:shape>
        </w:pict>
      </w: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48050A" w:rsidRDefault="0048050A" w:rsidP="003B0404">
      <w:pPr>
        <w:pStyle w:val="CustomContentNormal"/>
      </w:pPr>
    </w:p>
    <w:p w:rsidR="000414F6" w:rsidRDefault="00CB71DA" w:rsidP="003B0404">
      <w:pPr>
        <w:pStyle w:val="CustomContentNormal"/>
      </w:pPr>
      <w:r>
        <w:t>Приложение В. Информация для пациент</w:t>
      </w:r>
      <w:bookmarkEnd w:id="61"/>
      <w:r w:rsidR="003527A8">
        <w:t>а</w:t>
      </w:r>
      <w:bookmarkEnd w:id="62"/>
    </w:p>
    <w:p w:rsidR="00174593" w:rsidRDefault="00174593" w:rsidP="00C4630C">
      <w:pPr>
        <w:pStyle w:val="aff7"/>
      </w:pPr>
    </w:p>
    <w:p w:rsidR="00E132F3" w:rsidRPr="000543A3" w:rsidRDefault="00E132F3" w:rsidP="005010CE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Во избежание развития побочных эффектов следует избегать бесконтрольного </w:t>
      </w:r>
      <w:r w:rsidRPr="000543A3">
        <w:rPr>
          <w:rFonts w:eastAsia="Times New Roman"/>
        </w:rPr>
        <w:t xml:space="preserve">применения </w:t>
      </w:r>
      <w:r w:rsidR="00CE0FBD" w:rsidRPr="000543A3">
        <w:rPr>
          <w:sz w:val="22"/>
          <w:lang w:eastAsia="ru-RU"/>
        </w:rPr>
        <w:t>глюкокортикоидов, применяемых в дерматологии</w:t>
      </w:r>
      <w:r w:rsidRPr="000543A3">
        <w:rPr>
          <w:rFonts w:eastAsia="Times New Roman"/>
        </w:rPr>
        <w:t>.</w:t>
      </w:r>
    </w:p>
    <w:p w:rsidR="00306149" w:rsidRDefault="00306149" w:rsidP="005010CE">
      <w:pPr>
        <w:numPr>
          <w:ilvl w:val="0"/>
          <w:numId w:val="6"/>
        </w:numPr>
        <w:rPr>
          <w:rFonts w:eastAsia="Times New Roman"/>
        </w:rPr>
      </w:pPr>
      <w:r w:rsidRPr="000543A3">
        <w:rPr>
          <w:rFonts w:eastAsia="Times New Roman"/>
        </w:rPr>
        <w:t>В период активной инсоляции во избежание солнечных ожогов</w:t>
      </w:r>
      <w:r>
        <w:rPr>
          <w:rFonts w:eastAsia="Times New Roman"/>
        </w:rPr>
        <w:t xml:space="preserve"> рекомендовано использовать перед выходом на улице солнцеза</w:t>
      </w:r>
      <w:r w:rsidR="0074472B">
        <w:rPr>
          <w:rFonts w:eastAsia="Times New Roman"/>
        </w:rPr>
        <w:t>щ</w:t>
      </w:r>
      <w:r>
        <w:rPr>
          <w:rFonts w:eastAsia="Times New Roman"/>
        </w:rPr>
        <w:t xml:space="preserve">итные крема </w:t>
      </w:r>
      <w:r w:rsidRPr="00DA6548">
        <w:rPr>
          <w:rFonts w:eastAsia="Times New Roman"/>
          <w:i/>
          <w:iCs/>
          <w:lang w:val="en-US"/>
        </w:rPr>
        <w:t>SPF</w:t>
      </w:r>
      <w:r w:rsidRPr="00DA6548">
        <w:rPr>
          <w:rFonts w:eastAsia="Times New Roman"/>
          <w:i/>
          <w:iCs/>
        </w:rPr>
        <w:t xml:space="preserve"> 20-50</w:t>
      </w:r>
      <w:r w:rsidRPr="00306149">
        <w:rPr>
          <w:rFonts w:eastAsia="Times New Roman"/>
        </w:rPr>
        <w:t>.</w:t>
      </w:r>
    </w:p>
    <w:p w:rsidR="00BD30D3" w:rsidRDefault="00BE2C72" w:rsidP="00BD30D3">
      <w:pPr>
        <w:numPr>
          <w:ilvl w:val="0"/>
          <w:numId w:val="6"/>
        </w:numPr>
        <w:shd w:val="clear" w:color="auto" w:fill="FFFFFF"/>
      </w:pPr>
      <w:r>
        <w:t>Р</w:t>
      </w:r>
      <w:r w:rsidRPr="00D62EF0">
        <w:t>екомендуется избегать травматизации кожи</w:t>
      </w:r>
      <w:r>
        <w:t>, психоэмоционального перенапряжения для профилактики появления новых очагов витилиго.</w:t>
      </w:r>
    </w:p>
    <w:p w:rsidR="00BD30D3" w:rsidRPr="00BD30D3" w:rsidRDefault="00BD30D3" w:rsidP="00BD30D3">
      <w:pPr>
        <w:numPr>
          <w:ilvl w:val="0"/>
          <w:numId w:val="6"/>
        </w:numPr>
        <w:shd w:val="clear" w:color="auto" w:fill="FFFFFF"/>
        <w:rPr>
          <w:szCs w:val="24"/>
        </w:rPr>
      </w:pPr>
      <w:r w:rsidRPr="00BD30D3">
        <w:rPr>
          <w:szCs w:val="24"/>
        </w:rPr>
        <w:t xml:space="preserve">Пациента следует информировать о большой продолжительности терапии заболевания, составляющей от 6 месяцев до 1 года и более. </w:t>
      </w:r>
    </w:p>
    <w:p w:rsidR="00BD30D3" w:rsidRPr="00BD30D3" w:rsidRDefault="00BD30D3" w:rsidP="00BD30D3">
      <w:pPr>
        <w:shd w:val="clear" w:color="auto" w:fill="FFFFFF"/>
        <w:ind w:left="360" w:firstLine="0"/>
        <w:rPr>
          <w:szCs w:val="24"/>
        </w:rPr>
      </w:pPr>
    </w:p>
    <w:p w:rsidR="00BE2C72" w:rsidRDefault="00BE2C72" w:rsidP="0007798D">
      <w:pPr>
        <w:ind w:left="720" w:firstLine="0"/>
        <w:rPr>
          <w:rFonts w:eastAsia="Times New Roman"/>
        </w:rPr>
      </w:pPr>
    </w:p>
    <w:p w:rsidR="009F71D9" w:rsidRDefault="009F71D9" w:rsidP="000E52A0">
      <w:pPr>
        <w:ind w:left="720" w:firstLine="0"/>
        <w:rPr>
          <w:rFonts w:eastAsia="Times New Roman"/>
        </w:rPr>
      </w:pPr>
    </w:p>
    <w:p w:rsidR="005C79EB" w:rsidRDefault="005C79EB" w:rsidP="00C4630C">
      <w:pPr>
        <w:pStyle w:val="aff7"/>
      </w:pPr>
    </w:p>
    <w:p w:rsidR="005C79EB" w:rsidRDefault="005C79EB" w:rsidP="00C4630C">
      <w:pPr>
        <w:pStyle w:val="aff7"/>
      </w:pPr>
    </w:p>
    <w:p w:rsidR="005C79EB" w:rsidRDefault="005C79EB" w:rsidP="00C4630C">
      <w:pPr>
        <w:pStyle w:val="aff7"/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3F1EC8" w:rsidRDefault="003F1EC8" w:rsidP="00C4630C">
      <w:pPr>
        <w:pStyle w:val="aff7"/>
        <w:rPr>
          <w:b/>
          <w:sz w:val="28"/>
          <w:szCs w:val="28"/>
        </w:rPr>
      </w:pPr>
    </w:p>
    <w:p w:rsidR="00A65235" w:rsidRDefault="0038007B" w:rsidP="00C4630C">
      <w:pPr>
        <w:pStyle w:val="aff7"/>
        <w:rPr>
          <w:b/>
          <w:sz w:val="28"/>
          <w:szCs w:val="28"/>
        </w:rPr>
      </w:pPr>
      <w:r w:rsidRPr="0038007B">
        <w:rPr>
          <w:b/>
          <w:sz w:val="28"/>
          <w:szCs w:val="28"/>
        </w:rPr>
        <w:lastRenderedPageBreak/>
        <w:t>Приложение Г1. Шкалы оценки, вопросники и другие оценочные инструменты состоян</w:t>
      </w:r>
      <w:r w:rsidR="00780736">
        <w:rPr>
          <w:b/>
          <w:sz w:val="28"/>
          <w:szCs w:val="28"/>
        </w:rPr>
        <w:t>и</w:t>
      </w:r>
      <w:r w:rsidRPr="0038007B">
        <w:rPr>
          <w:b/>
          <w:sz w:val="28"/>
          <w:szCs w:val="28"/>
        </w:rPr>
        <w:t>я пациента, приведенные в клинических рекомендациях</w:t>
      </w:r>
      <w:r w:rsidR="00303A32">
        <w:rPr>
          <w:b/>
          <w:sz w:val="28"/>
          <w:szCs w:val="28"/>
        </w:rPr>
        <w:t>.</w:t>
      </w:r>
    </w:p>
    <w:p w:rsidR="00303A32" w:rsidRPr="00303A32" w:rsidRDefault="00303A32" w:rsidP="00303A32">
      <w:pPr>
        <w:spacing w:after="160" w:line="259" w:lineRule="auto"/>
        <w:ind w:firstLine="0"/>
        <w:jc w:val="left"/>
        <w:rPr>
          <w:rFonts w:ascii="Calibri" w:hAnsi="Calibri"/>
          <w:color w:val="FF0000"/>
          <w:sz w:val="22"/>
        </w:rPr>
      </w:pPr>
    </w:p>
    <w:p w:rsidR="00303A32" w:rsidRPr="0027683C" w:rsidRDefault="0027683C" w:rsidP="00303A32">
      <w:pPr>
        <w:spacing w:after="160" w:line="259" w:lineRule="auto"/>
        <w:ind w:firstLine="0"/>
        <w:jc w:val="center"/>
        <w:rPr>
          <w:szCs w:val="24"/>
        </w:rPr>
      </w:pPr>
      <w:r w:rsidRPr="0027683C">
        <w:rPr>
          <w:b/>
          <w:bCs/>
          <w:szCs w:val="24"/>
        </w:rPr>
        <w:t xml:space="preserve">Таблица 1. </w:t>
      </w:r>
      <w:r w:rsidR="00303A32" w:rsidRPr="0027683C">
        <w:rPr>
          <w:b/>
          <w:bCs/>
          <w:szCs w:val="24"/>
        </w:rPr>
        <w:t>Дифференциальная диагностика витилиго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115"/>
        <w:gridCol w:w="3115"/>
      </w:tblGrid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4"/>
              </w:rPr>
            </w:pPr>
            <w:r w:rsidRPr="00135EBF">
              <w:rPr>
                <w:b/>
                <w:bCs/>
                <w:sz w:val="22"/>
                <w:szCs w:val="24"/>
              </w:rPr>
              <w:t>Заболевания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4"/>
              </w:rPr>
            </w:pPr>
            <w:r w:rsidRPr="00135EBF">
              <w:rPr>
                <w:b/>
                <w:bCs/>
                <w:sz w:val="22"/>
                <w:szCs w:val="24"/>
              </w:rPr>
              <w:t>Клинические проявления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4"/>
              </w:rPr>
            </w:pPr>
            <w:r w:rsidRPr="00135EBF">
              <w:rPr>
                <w:b/>
                <w:bCs/>
                <w:sz w:val="22"/>
                <w:szCs w:val="24"/>
              </w:rPr>
              <w:t>Диагностика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2"/>
              </w:rPr>
            </w:pPr>
            <w:r w:rsidRPr="00135EBF">
              <w:rPr>
                <w:b/>
                <w:bCs/>
                <w:i/>
                <w:iCs/>
                <w:sz w:val="22"/>
              </w:rPr>
              <w:t xml:space="preserve">Врожденные 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Пьебалдизм</w:t>
            </w:r>
          </w:p>
        </w:tc>
        <w:tc>
          <w:tcPr>
            <w:tcW w:w="3115" w:type="dxa"/>
            <w:shd w:val="clear" w:color="auto" w:fill="auto"/>
          </w:tcPr>
          <w:p w:rsidR="00303A32" w:rsidRPr="00705513" w:rsidRDefault="00705513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05513">
              <w:rPr>
                <w:sz w:val="20"/>
                <w:szCs w:val="20"/>
                <w:shd w:val="clear" w:color="auto" w:fill="FFFFFF"/>
              </w:rPr>
              <w:t>Существует</w:t>
            </w:r>
            <w:r w:rsidR="004A7583" w:rsidRPr="00705513">
              <w:rPr>
                <w:sz w:val="20"/>
                <w:szCs w:val="20"/>
                <w:shd w:val="clear" w:color="auto" w:fill="FFFFFF"/>
              </w:rPr>
              <w:t xml:space="preserve"> с рождения.</w:t>
            </w:r>
            <w:r w:rsidR="004A7583" w:rsidRPr="0070551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A7583" w:rsidRPr="00705513">
              <w:rPr>
                <w:sz w:val="20"/>
                <w:szCs w:val="20"/>
              </w:rPr>
              <w:t>Проявляется образованием на голове белой челки с треугольной формы депигментацией на коже лба.</w:t>
            </w:r>
            <w:r w:rsidRPr="00705513">
              <w:rPr>
                <w:sz w:val="20"/>
                <w:szCs w:val="20"/>
              </w:rPr>
              <w:t xml:space="preserve"> Характерное расположение других очагов депигментации: передняя поверхность брюшной стенки с распространением на грудь и спину до срединной линии; плечо и предплечье; передняя поверхность бедер и голеней</w:t>
            </w:r>
            <w:r w:rsidR="00303A32" w:rsidRPr="00705513">
              <w:rPr>
                <w:sz w:val="20"/>
                <w:szCs w:val="20"/>
              </w:rPr>
              <w:t>, в очагах поражения имеются островки с нормальным содержанием пигмента</w:t>
            </w:r>
          </w:p>
        </w:tc>
        <w:tc>
          <w:tcPr>
            <w:tcW w:w="3115" w:type="dxa"/>
            <w:shd w:val="clear" w:color="auto" w:fill="auto"/>
          </w:tcPr>
          <w:p w:rsidR="00303A32" w:rsidRPr="0070551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05513">
              <w:rPr>
                <w:sz w:val="20"/>
                <w:szCs w:val="20"/>
              </w:rPr>
              <w:t>Наследование по доминантному типу, данное заболевание имеют другие члены семьи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 xml:space="preserve">Синдром Ваарденбурга 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D4115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Прядь </w:t>
            </w:r>
            <w:r w:rsidR="00303A32" w:rsidRPr="00135EBF">
              <w:rPr>
                <w:sz w:val="22"/>
              </w:rPr>
              <w:t xml:space="preserve">депигментированных волос в </w:t>
            </w:r>
            <w:r>
              <w:rPr>
                <w:sz w:val="22"/>
              </w:rPr>
              <w:t xml:space="preserve">центральной части </w:t>
            </w:r>
            <w:r w:rsidR="00303A32" w:rsidRPr="00135EBF">
              <w:rPr>
                <w:sz w:val="22"/>
              </w:rPr>
              <w:t>лобной зон</w:t>
            </w:r>
            <w:r>
              <w:rPr>
                <w:sz w:val="22"/>
              </w:rPr>
              <w:t>ы</w:t>
            </w:r>
            <w:r w:rsidR="00303A32" w:rsidRPr="00135EBF">
              <w:rPr>
                <w:sz w:val="22"/>
              </w:rPr>
              <w:t xml:space="preserve">, отдельные депигментированные пятна </w:t>
            </w:r>
            <w:r>
              <w:rPr>
                <w:sz w:val="22"/>
              </w:rPr>
              <w:t>на коже</w:t>
            </w:r>
            <w:r w:rsidR="0070551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705513">
              <w:rPr>
                <w:sz w:val="20"/>
                <w:szCs w:val="20"/>
              </w:rPr>
              <w:t xml:space="preserve">Другие стигматы синдрома, включая </w:t>
            </w:r>
            <w:r w:rsidR="00705513" w:rsidRPr="00705513">
              <w:rPr>
                <w:sz w:val="20"/>
                <w:szCs w:val="20"/>
                <w:shd w:val="clear" w:color="auto" w:fill="FFFFFF"/>
              </w:rPr>
              <w:t>телекант (латеральное смещение внутреннего угла глаза), гетерохромия радужки, врождённая тугоухость различной степени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705513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</w:t>
            </w:r>
            <w:r w:rsidR="00303A32" w:rsidRPr="00135EBF">
              <w:rPr>
                <w:sz w:val="22"/>
              </w:rPr>
              <w:t>уберозн</w:t>
            </w:r>
            <w:r>
              <w:rPr>
                <w:sz w:val="22"/>
              </w:rPr>
              <w:t>ый</w:t>
            </w:r>
            <w:r w:rsidR="00303A32" w:rsidRPr="00135EBF">
              <w:rPr>
                <w:sz w:val="22"/>
              </w:rPr>
              <w:t xml:space="preserve"> склероз</w:t>
            </w:r>
          </w:p>
        </w:tc>
        <w:tc>
          <w:tcPr>
            <w:tcW w:w="3115" w:type="dxa"/>
            <w:shd w:val="clear" w:color="auto" w:fill="auto"/>
          </w:tcPr>
          <w:p w:rsidR="00303A32" w:rsidRPr="0070551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05513">
              <w:rPr>
                <w:sz w:val="20"/>
                <w:szCs w:val="20"/>
              </w:rPr>
              <w:t xml:space="preserve">Множественные четко </w:t>
            </w:r>
            <w:r w:rsidR="00705513" w:rsidRPr="00705513">
              <w:rPr>
                <w:sz w:val="20"/>
                <w:szCs w:val="20"/>
              </w:rPr>
              <w:t xml:space="preserve">ограниченные </w:t>
            </w:r>
            <w:r w:rsidRPr="00705513">
              <w:rPr>
                <w:sz w:val="20"/>
                <w:szCs w:val="20"/>
              </w:rPr>
              <w:t>гипопигментированные пятна</w:t>
            </w:r>
            <w:r w:rsidR="00705513" w:rsidRPr="00705513">
              <w:rPr>
                <w:sz w:val="20"/>
                <w:szCs w:val="20"/>
              </w:rPr>
              <w:t xml:space="preserve"> на коже</w:t>
            </w:r>
          </w:p>
        </w:tc>
        <w:tc>
          <w:tcPr>
            <w:tcW w:w="3115" w:type="dxa"/>
            <w:shd w:val="clear" w:color="auto" w:fill="auto"/>
          </w:tcPr>
          <w:p w:rsidR="00303A32" w:rsidRPr="0070551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05513">
              <w:rPr>
                <w:sz w:val="20"/>
                <w:szCs w:val="20"/>
              </w:rPr>
              <w:t xml:space="preserve">Другие кожные проявления туберозного склероза, </w:t>
            </w:r>
            <w:r w:rsidR="00705513" w:rsidRPr="00705513">
              <w:rPr>
                <w:sz w:val="20"/>
                <w:szCs w:val="20"/>
              </w:rPr>
              <w:t xml:space="preserve">в том числе ангиофибромы лица, </w:t>
            </w:r>
            <w:r w:rsidRPr="00705513">
              <w:rPr>
                <w:sz w:val="20"/>
                <w:szCs w:val="20"/>
              </w:rPr>
              <w:t>эпилепсия, поражение других органов</w:t>
            </w:r>
            <w:r w:rsidR="00705513" w:rsidRPr="00705513">
              <w:rPr>
                <w:sz w:val="20"/>
                <w:szCs w:val="20"/>
              </w:rPr>
              <w:t xml:space="preserve"> и систем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Гипомеланоз Ито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9A4799" w:rsidP="009A479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С рождения, реже младенческого или раннего детского возраста. Характеризуется гипопигментированными пятнами кольцевидной, полосовидной, мраморно-витиеватой конфигурации с нечеткими или зазубренными краями, расположенными беспорядочно или билатерально</w:t>
            </w:r>
          </w:p>
        </w:tc>
        <w:tc>
          <w:tcPr>
            <w:tcW w:w="3115" w:type="dxa"/>
            <w:shd w:val="clear" w:color="auto" w:fill="auto"/>
          </w:tcPr>
          <w:p w:rsidR="00815FE0" w:rsidRPr="00815FE0" w:rsidRDefault="00303A32" w:rsidP="00815FE0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 xml:space="preserve">Наличие других стигматов </w:t>
            </w:r>
            <w:r w:rsidR="00815FE0" w:rsidRPr="00815FE0">
              <w:rPr>
                <w:sz w:val="20"/>
                <w:szCs w:val="20"/>
              </w:rPr>
              <w:t>заболевания,</w:t>
            </w:r>
            <w:r w:rsidR="00815FE0">
              <w:rPr>
                <w:sz w:val="20"/>
                <w:szCs w:val="20"/>
              </w:rPr>
              <w:t xml:space="preserve"> </w:t>
            </w:r>
            <w:r w:rsidR="00815FE0" w:rsidRPr="00815FE0">
              <w:rPr>
                <w:sz w:val="20"/>
                <w:szCs w:val="20"/>
              </w:rPr>
              <w:t>включая</w:t>
            </w:r>
            <w:r w:rsidR="00815FE0">
              <w:rPr>
                <w:sz w:val="20"/>
                <w:szCs w:val="20"/>
              </w:rPr>
              <w:t xml:space="preserve"> </w:t>
            </w:r>
            <w:r w:rsidR="00815FE0" w:rsidRPr="00815FE0">
              <w:rPr>
                <w:sz w:val="20"/>
                <w:szCs w:val="20"/>
              </w:rPr>
              <w:t>неврологическую симптоматику, поражение других</w:t>
            </w:r>
            <w:r w:rsidR="00815FE0">
              <w:rPr>
                <w:sz w:val="20"/>
                <w:szCs w:val="20"/>
              </w:rPr>
              <w:t xml:space="preserve"> </w:t>
            </w:r>
            <w:r w:rsidR="00815FE0" w:rsidRPr="00815FE0">
              <w:rPr>
                <w:sz w:val="20"/>
                <w:szCs w:val="20"/>
              </w:rPr>
              <w:t>органов и систем</w:t>
            </w:r>
            <w:r w:rsidR="00815FE0">
              <w:rPr>
                <w:sz w:val="20"/>
                <w:szCs w:val="20"/>
              </w:rPr>
              <w:t>:</w:t>
            </w:r>
            <w:r w:rsidR="00815FE0" w:rsidRPr="00815FE0">
              <w:rPr>
                <w:sz w:val="20"/>
                <w:szCs w:val="20"/>
              </w:rPr>
              <w:t xml:space="preserve"> глаз, зубов, мышечно-скелетной системы.</w:t>
            </w:r>
          </w:p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2"/>
              </w:rPr>
            </w:pPr>
            <w:r w:rsidRPr="00135EBF">
              <w:rPr>
                <w:b/>
                <w:bCs/>
                <w:i/>
                <w:iCs/>
                <w:sz w:val="22"/>
              </w:rPr>
              <w:t xml:space="preserve">Воспалительные 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8B6CD3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Белый </w:t>
            </w:r>
            <w:r w:rsidR="00303A32" w:rsidRPr="00135EBF">
              <w:rPr>
                <w:sz w:val="22"/>
              </w:rPr>
              <w:t>лишай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>Гипопигментированные пятна, с нечеткими границами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>Наличие эритемы, отсутствие свечения под лампой Вуда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Поствоспалительная гипопигментация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>Гипопигментированные пятна с нечеткими границами в зонах предшествующего воспаления. Могут наблюдаться клинические проявления первичного заболевания кожи (себорейный дерматит, экзема</w:t>
            </w:r>
            <w:r w:rsidR="008B6CD3" w:rsidRPr="00815FE0">
              <w:rPr>
                <w:sz w:val="20"/>
                <w:szCs w:val="20"/>
              </w:rPr>
              <w:t>, псориаз и др.</w:t>
            </w:r>
            <w:r w:rsidRPr="00815FE0">
              <w:rPr>
                <w:sz w:val="20"/>
                <w:szCs w:val="20"/>
              </w:rPr>
              <w:t>)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>Уменьшение количества меланоцитов при наличии / отсутствии других клинических проявлений основного заболевания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Склероатрофический лихен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 xml:space="preserve">Локализация на половых органах, атрофия, трещины, поражение перианальной </w:t>
            </w:r>
            <w:r w:rsidRPr="00815FE0">
              <w:rPr>
                <w:sz w:val="20"/>
                <w:szCs w:val="20"/>
              </w:rPr>
              <w:lastRenderedPageBreak/>
              <w:t>области, вагинит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lastRenderedPageBreak/>
              <w:t>Эпидермальная атрофия с сохранением меланоцитов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lastRenderedPageBreak/>
              <w:t>Дискоидная красная волчанка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>Локализация часто на коже головы, лица, шеи. Эритематозные пятна, бляшки с рубцеванием, диспигментацией, алопецией</w:t>
            </w:r>
          </w:p>
        </w:tc>
        <w:tc>
          <w:tcPr>
            <w:tcW w:w="3115" w:type="dxa"/>
            <w:shd w:val="clear" w:color="auto" w:fill="auto"/>
          </w:tcPr>
          <w:p w:rsidR="00303A32" w:rsidRPr="00815FE0" w:rsidRDefault="00815FE0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15FE0">
              <w:rPr>
                <w:sz w:val="20"/>
                <w:szCs w:val="20"/>
              </w:rPr>
              <w:t>При гистологическом исследовании н</w:t>
            </w:r>
            <w:r w:rsidR="00303A32" w:rsidRPr="00815FE0">
              <w:rPr>
                <w:sz w:val="20"/>
                <w:szCs w:val="20"/>
              </w:rPr>
              <w:t>аличие воспалительной реакции в дерме с сохранением меланоцитов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 xml:space="preserve">Гипопигментный саркоидоз 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Гипопигментированные пятна, возможный другие проявления сакроидоза</w:t>
            </w:r>
          </w:p>
        </w:tc>
        <w:tc>
          <w:tcPr>
            <w:tcW w:w="3115" w:type="dxa"/>
            <w:shd w:val="clear" w:color="auto" w:fill="auto"/>
          </w:tcPr>
          <w:p w:rsidR="00303A32" w:rsidRPr="001C398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3983">
              <w:rPr>
                <w:sz w:val="20"/>
                <w:szCs w:val="20"/>
              </w:rPr>
              <w:t>При гистологическом исследовании определяются неказеозные гранулемы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2"/>
              </w:rPr>
            </w:pPr>
            <w:r w:rsidRPr="00135EBF">
              <w:rPr>
                <w:b/>
                <w:bCs/>
                <w:i/>
                <w:iCs/>
                <w:sz w:val="22"/>
              </w:rPr>
              <w:t xml:space="preserve">Злокачественные новообразования кожи 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:rsidR="00303A32" w:rsidRPr="001C398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Грибовидный микоз, гипопигментная форма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Гипопигментированные пятна с наличием/ отсутствием шелушения и признаков воспаления</w:t>
            </w:r>
          </w:p>
        </w:tc>
        <w:tc>
          <w:tcPr>
            <w:tcW w:w="3115" w:type="dxa"/>
            <w:shd w:val="clear" w:color="auto" w:fill="auto"/>
          </w:tcPr>
          <w:p w:rsidR="00303A32" w:rsidRPr="001C3983" w:rsidRDefault="00815FE0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3983">
              <w:rPr>
                <w:sz w:val="20"/>
                <w:szCs w:val="20"/>
              </w:rPr>
              <w:t>При гистологическом исследовании э</w:t>
            </w:r>
            <w:r w:rsidR="00303A32" w:rsidRPr="001C3983">
              <w:rPr>
                <w:sz w:val="20"/>
                <w:szCs w:val="20"/>
              </w:rPr>
              <w:t>пидермотропизм, атипичные лимфоциты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2"/>
              </w:rPr>
            </w:pPr>
            <w:r w:rsidRPr="00135EBF">
              <w:rPr>
                <w:b/>
                <w:bCs/>
                <w:i/>
                <w:iCs/>
                <w:sz w:val="22"/>
              </w:rPr>
              <w:t xml:space="preserve">Инфекционные 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:rsidR="00303A32" w:rsidRPr="001C398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  <w:shd w:val="clear" w:color="auto" w:fill="FFFFFF"/>
              </w:rPr>
              <w:t>Приобретенный прогрессирующий макулярный гипомеланоз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У взрослых лиц молодого возраста, с локализацией на коже туловища, преимущественно нижней части спины и подмышечных впадин</w:t>
            </w:r>
            <w:r w:rsidR="00815FE0" w:rsidRPr="009A4799">
              <w:rPr>
                <w:sz w:val="20"/>
                <w:szCs w:val="20"/>
              </w:rPr>
              <w:t xml:space="preserve"> множественные гипопигментированные пятна, сливающиеся между собой</w:t>
            </w:r>
          </w:p>
        </w:tc>
        <w:tc>
          <w:tcPr>
            <w:tcW w:w="3115" w:type="dxa"/>
            <w:shd w:val="clear" w:color="auto" w:fill="auto"/>
          </w:tcPr>
          <w:p w:rsidR="00303A32" w:rsidRPr="001C398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3983">
              <w:rPr>
                <w:sz w:val="20"/>
                <w:szCs w:val="20"/>
              </w:rPr>
              <w:t>При осмотре под лампой Вуда розовая флуоресценция Propionibacterium acnes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8A2F13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Белый р</w:t>
            </w:r>
            <w:r w:rsidR="00303A32" w:rsidRPr="00135EBF">
              <w:rPr>
                <w:sz w:val="22"/>
              </w:rPr>
              <w:t>азноцветный лишай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Гипопигмен</w:t>
            </w:r>
            <w:r w:rsidR="001C3983" w:rsidRPr="009A4799">
              <w:rPr>
                <w:sz w:val="20"/>
                <w:szCs w:val="20"/>
              </w:rPr>
              <w:t>тированные пятна на коже</w:t>
            </w:r>
            <w:r w:rsidRPr="009A4799">
              <w:rPr>
                <w:sz w:val="20"/>
                <w:szCs w:val="20"/>
              </w:rPr>
              <w:t xml:space="preserve"> туловища</w:t>
            </w:r>
            <w:r w:rsidR="001C3983" w:rsidRPr="009A4799">
              <w:rPr>
                <w:sz w:val="20"/>
                <w:szCs w:val="20"/>
              </w:rPr>
              <w:t>, шеи, плеч</w:t>
            </w:r>
            <w:r w:rsidR="008A2F13" w:rsidRPr="009A4799">
              <w:rPr>
                <w:sz w:val="20"/>
                <w:szCs w:val="20"/>
              </w:rPr>
              <w:t>.</w:t>
            </w:r>
          </w:p>
        </w:tc>
        <w:tc>
          <w:tcPr>
            <w:tcW w:w="3115" w:type="dxa"/>
            <w:shd w:val="clear" w:color="auto" w:fill="auto"/>
          </w:tcPr>
          <w:p w:rsidR="00303A32" w:rsidRPr="001C3983" w:rsidRDefault="00303A32" w:rsidP="001C398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C3983">
              <w:rPr>
                <w:sz w:val="20"/>
                <w:szCs w:val="20"/>
              </w:rPr>
              <w:t xml:space="preserve">Положительная проба с гидроксидом калия, </w:t>
            </w:r>
            <w:r w:rsidR="001C3983" w:rsidRPr="001C3983">
              <w:rPr>
                <w:sz w:val="20"/>
                <w:szCs w:val="20"/>
              </w:rPr>
              <w:t xml:space="preserve">желтоватая </w:t>
            </w:r>
            <w:r w:rsidRPr="001C3983">
              <w:rPr>
                <w:sz w:val="20"/>
                <w:szCs w:val="20"/>
              </w:rPr>
              <w:t>флуоресценция пятен</w:t>
            </w:r>
            <w:r w:rsidR="001C3983" w:rsidRPr="001C3983">
              <w:rPr>
                <w:sz w:val="20"/>
                <w:szCs w:val="20"/>
              </w:rPr>
              <w:t xml:space="preserve">. </w:t>
            </w:r>
            <w:r w:rsidRPr="001C3983">
              <w:rPr>
                <w:sz w:val="20"/>
                <w:szCs w:val="20"/>
              </w:rPr>
              <w:t xml:space="preserve"> </w:t>
            </w:r>
            <w:r w:rsidR="00CF6E43">
              <w:t>Микроскопическое исследование соскоба с кожи на грибы (дрожжевые, плесневые, дерматомицеты)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Лепра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Гипопигментированые пятна</w:t>
            </w:r>
            <w:r w:rsidR="001C3983" w:rsidRPr="009A4799">
              <w:rPr>
                <w:sz w:val="20"/>
                <w:szCs w:val="20"/>
              </w:rPr>
              <w:t xml:space="preserve"> на коже </w:t>
            </w:r>
          </w:p>
        </w:tc>
        <w:tc>
          <w:tcPr>
            <w:tcW w:w="3115" w:type="dxa"/>
            <w:shd w:val="clear" w:color="auto" w:fill="auto"/>
          </w:tcPr>
          <w:p w:rsidR="00303A32" w:rsidRPr="001C3983" w:rsidRDefault="001C3983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3983">
              <w:rPr>
                <w:sz w:val="20"/>
                <w:szCs w:val="20"/>
              </w:rPr>
              <w:t xml:space="preserve">Расстройства поверхностной чувствительности кожи, выпадение бровей, ресниц, эпид. анамнез.  Бактериоскопическое исследование, ПЦР-диагностика </w:t>
            </w:r>
            <w:r w:rsidR="00303A32" w:rsidRPr="001C3983">
              <w:rPr>
                <w:sz w:val="20"/>
                <w:szCs w:val="20"/>
              </w:rPr>
              <w:t>либо патоморфологическое исследование биоптата кожи для выявления Mycobacterium leprae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Пинта (поздняя стадия)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1C3983" w:rsidP="001C398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 xml:space="preserve">Эндемичный для стран Латинской Америки трепонематоз. </w:t>
            </w:r>
            <w:r w:rsidR="00303A32" w:rsidRPr="009A4799">
              <w:rPr>
                <w:sz w:val="20"/>
                <w:szCs w:val="20"/>
              </w:rPr>
              <w:t>Депигментированные очаги как правило, расположенные на коже дистальных участков конечностей или других открытых участках кожного покрова</w:t>
            </w:r>
            <w:r w:rsidRPr="009A4799">
              <w:rPr>
                <w:sz w:val="20"/>
                <w:szCs w:val="20"/>
              </w:rPr>
              <w:t>, участки поверхностой атрофии кожи.</w:t>
            </w:r>
          </w:p>
        </w:tc>
        <w:tc>
          <w:tcPr>
            <w:tcW w:w="3115" w:type="dxa"/>
            <w:shd w:val="clear" w:color="auto" w:fill="auto"/>
          </w:tcPr>
          <w:p w:rsidR="00303A32" w:rsidRPr="001C3983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3983">
              <w:rPr>
                <w:sz w:val="20"/>
                <w:szCs w:val="20"/>
              </w:rPr>
              <w:t>Исследование плазмы крови, темнопольная микроскопия, патоморфологическое исследование биоптата кожи для выявления возбудителя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2"/>
              </w:rPr>
            </w:pPr>
            <w:r w:rsidRPr="00135EBF">
              <w:rPr>
                <w:b/>
                <w:bCs/>
                <w:i/>
                <w:iCs/>
                <w:sz w:val="22"/>
              </w:rPr>
              <w:t xml:space="preserve">Экзогенные 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303A32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t>Идиопатический каплевидный гипомеланоз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142751" w:rsidP="001427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Д</w:t>
            </w:r>
            <w:r w:rsidR="001C3983" w:rsidRPr="009A4799">
              <w:rPr>
                <w:sz w:val="20"/>
                <w:szCs w:val="20"/>
              </w:rPr>
              <w:t>иссеминированная мелкопятнистая</w:t>
            </w:r>
            <w:r w:rsidRPr="009A4799">
              <w:rPr>
                <w:sz w:val="20"/>
                <w:szCs w:val="20"/>
              </w:rPr>
              <w:t xml:space="preserve"> (1-5 мм)</w:t>
            </w:r>
            <w:r w:rsidR="001C3983" w:rsidRPr="009A4799">
              <w:rPr>
                <w:sz w:val="20"/>
                <w:szCs w:val="20"/>
              </w:rPr>
              <w:t xml:space="preserve"> депигментация преимущественно на разгибательной поверхности верхних конечностей и голеней. Отмечается тенденция к увеличению количества высыпаний с возрастом.  Провоцирующим фактором является избыточная инсоляция</w:t>
            </w:r>
            <w:r w:rsidR="00303A32" w:rsidRPr="009A4799">
              <w:rPr>
                <w:sz w:val="20"/>
                <w:szCs w:val="20"/>
              </w:rPr>
              <w:t xml:space="preserve">, </w:t>
            </w:r>
            <w:r w:rsidR="00303A32" w:rsidRPr="009A4799">
              <w:rPr>
                <w:sz w:val="20"/>
                <w:szCs w:val="20"/>
              </w:rPr>
              <w:lastRenderedPageBreak/>
              <w:t>нет лейкотрихии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135EBF">
              <w:rPr>
                <w:sz w:val="22"/>
              </w:rPr>
              <w:lastRenderedPageBreak/>
              <w:t>Гипо- и депигментация в результате травмы</w:t>
            </w:r>
          </w:p>
        </w:tc>
        <w:tc>
          <w:tcPr>
            <w:tcW w:w="3115" w:type="dxa"/>
            <w:shd w:val="clear" w:color="auto" w:fill="auto"/>
          </w:tcPr>
          <w:p w:rsidR="00303A32" w:rsidRPr="009A4799" w:rsidRDefault="00142751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A4799">
              <w:rPr>
                <w:sz w:val="20"/>
                <w:szCs w:val="20"/>
              </w:rPr>
              <w:t>Участки гипо- депигментации кожи и</w:t>
            </w:r>
            <w:r w:rsidR="00303A32" w:rsidRPr="009A4799">
              <w:rPr>
                <w:sz w:val="20"/>
                <w:szCs w:val="20"/>
              </w:rPr>
              <w:t>меют четкую геометрическую форму, в анамнезе травма либо хирургическое вмешательство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303A32" w:rsidRPr="008569D1" w:rsidRDefault="008569D1" w:rsidP="00135EBF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2"/>
              </w:rPr>
            </w:pPr>
            <w:r w:rsidRPr="008569D1">
              <w:rPr>
                <w:b/>
                <w:bCs/>
                <w:i/>
                <w:iCs/>
                <w:sz w:val="22"/>
              </w:rPr>
              <w:t>Невусы</w:t>
            </w: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303A32" w:rsidRPr="00135EBF" w:rsidRDefault="00303A32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8569D1" w:rsidRDefault="008569D1" w:rsidP="008569D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firstLine="567"/>
              <w:rPr>
                <w:sz w:val="22"/>
              </w:rPr>
            </w:pPr>
          </w:p>
          <w:p w:rsidR="008569D1" w:rsidRPr="008569D1" w:rsidRDefault="008569D1" w:rsidP="008569D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2"/>
              </w:rPr>
            </w:pPr>
            <w:r w:rsidRPr="008569D1">
              <w:rPr>
                <w:sz w:val="22"/>
              </w:rPr>
              <w:t xml:space="preserve">Анемический невус </w:t>
            </w:r>
          </w:p>
        </w:tc>
        <w:tc>
          <w:tcPr>
            <w:tcW w:w="3115" w:type="dxa"/>
            <w:shd w:val="clear" w:color="auto" w:fill="auto"/>
          </w:tcPr>
          <w:p w:rsidR="008569D1" w:rsidRPr="00142751" w:rsidRDefault="008569D1" w:rsidP="0014275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0"/>
                <w:szCs w:val="20"/>
              </w:rPr>
            </w:pPr>
            <w:r w:rsidRPr="00142751">
              <w:rPr>
                <w:sz w:val="20"/>
                <w:szCs w:val="20"/>
              </w:rPr>
              <w:t xml:space="preserve">Представляет собой врожденное </w:t>
            </w:r>
            <w:r w:rsidR="00142751" w:rsidRPr="00142751">
              <w:rPr>
                <w:sz w:val="20"/>
                <w:szCs w:val="20"/>
              </w:rPr>
              <w:t xml:space="preserve">гипопигментное </w:t>
            </w:r>
            <w:r w:rsidRPr="00142751">
              <w:rPr>
                <w:sz w:val="20"/>
                <w:szCs w:val="20"/>
              </w:rPr>
              <w:t>пятно</w:t>
            </w:r>
            <w:r w:rsidR="00142751" w:rsidRPr="00142751">
              <w:rPr>
                <w:sz w:val="20"/>
                <w:szCs w:val="20"/>
              </w:rPr>
              <w:t xml:space="preserve"> разного диаметра.</w:t>
            </w:r>
            <w:r w:rsidRPr="00142751">
              <w:rPr>
                <w:sz w:val="20"/>
                <w:szCs w:val="20"/>
              </w:rPr>
              <w:t xml:space="preserve"> Часто локализуется в области грудной клетки</w:t>
            </w:r>
            <w:r w:rsidR="00142751" w:rsidRPr="00142751">
              <w:rPr>
                <w:sz w:val="20"/>
                <w:szCs w:val="20"/>
              </w:rPr>
              <w:t>, шеи</w:t>
            </w:r>
            <w:r w:rsidRPr="00142751">
              <w:rPr>
                <w:sz w:val="20"/>
                <w:szCs w:val="20"/>
              </w:rPr>
              <w:t>. Обусловлен</w:t>
            </w:r>
            <w:r w:rsidR="00142751" w:rsidRPr="00142751">
              <w:rPr>
                <w:sz w:val="20"/>
                <w:szCs w:val="20"/>
              </w:rPr>
              <w:t>о</w:t>
            </w:r>
            <w:r w:rsidRPr="00142751">
              <w:rPr>
                <w:sz w:val="20"/>
                <w:szCs w:val="20"/>
              </w:rPr>
              <w:t xml:space="preserve"> врожденным недоразвитием поверхностных кровеносных сосудов дермы. </w:t>
            </w:r>
          </w:p>
          <w:p w:rsidR="008569D1" w:rsidRPr="00142751" w:rsidRDefault="008569D1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:rsidR="008569D1" w:rsidRPr="00142751" w:rsidRDefault="008569D1" w:rsidP="00135E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42751">
              <w:rPr>
                <w:sz w:val="20"/>
                <w:szCs w:val="20"/>
              </w:rPr>
              <w:t>При обследовании под лампой Вуда не дает свечения. При трении кожи в области пятна гиперемия отсутствует.</w:t>
            </w:r>
          </w:p>
        </w:tc>
      </w:tr>
      <w:tr w:rsidR="00142751" w:rsidRPr="00135EBF" w:rsidTr="00135EBF">
        <w:tc>
          <w:tcPr>
            <w:tcW w:w="3115" w:type="dxa"/>
            <w:shd w:val="clear" w:color="auto" w:fill="auto"/>
          </w:tcPr>
          <w:p w:rsidR="008569D1" w:rsidRPr="00F53C8F" w:rsidRDefault="00F53C8F" w:rsidP="00135EBF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F53C8F">
              <w:rPr>
                <w:sz w:val="22"/>
              </w:rPr>
              <w:t>Депигментированный невус</w:t>
            </w:r>
          </w:p>
        </w:tc>
        <w:tc>
          <w:tcPr>
            <w:tcW w:w="3115" w:type="dxa"/>
            <w:shd w:val="clear" w:color="auto" w:fill="auto"/>
          </w:tcPr>
          <w:p w:rsidR="008569D1" w:rsidRPr="00142751" w:rsidRDefault="00F53C8F" w:rsidP="00142751">
            <w:pPr>
              <w:spacing w:after="160" w:line="259" w:lineRule="auto"/>
              <w:ind w:firstLine="0"/>
              <w:rPr>
                <w:sz w:val="20"/>
                <w:szCs w:val="20"/>
              </w:rPr>
            </w:pPr>
            <w:r w:rsidRPr="00142751">
              <w:rPr>
                <w:rFonts w:eastAsia="Times New Roman"/>
                <w:color w:val="212121"/>
                <w:kern w:val="36"/>
                <w:sz w:val="20"/>
                <w:szCs w:val="20"/>
                <w:lang w:eastAsia="ru-RU"/>
              </w:rPr>
              <w:t>Невус обычно присутствует при рождении или появляется в течение первых нескольких месяцев жизни, растет пропорционально росту ребенка и часто появляется после первого пребывания на солнце.</w:t>
            </w:r>
            <w:r w:rsidR="00C711C6">
              <w:rPr>
                <w:rFonts w:eastAsia="Times New Roman"/>
                <w:color w:val="212121"/>
                <w:kern w:val="36"/>
                <w:sz w:val="20"/>
                <w:szCs w:val="20"/>
                <w:lang w:eastAsia="ru-RU"/>
              </w:rPr>
              <w:t xml:space="preserve"> О</w:t>
            </w:r>
            <w:r w:rsidRPr="00142751">
              <w:rPr>
                <w:rFonts w:eastAsia="Times New Roman"/>
                <w:color w:val="212121"/>
                <w:kern w:val="36"/>
                <w:sz w:val="20"/>
                <w:szCs w:val="20"/>
                <w:lang w:eastAsia="ru-RU"/>
              </w:rPr>
              <w:t xml:space="preserve">чаги депигментации невуса не увеличиваются с течением времени, обычно гипопигментированы, а не депигментированы, не связаны с лейкотрихией и имеет неровные края </w:t>
            </w:r>
          </w:p>
        </w:tc>
        <w:tc>
          <w:tcPr>
            <w:tcW w:w="3115" w:type="dxa"/>
            <w:shd w:val="clear" w:color="auto" w:fill="auto"/>
          </w:tcPr>
          <w:p w:rsidR="008569D1" w:rsidRPr="00142751" w:rsidRDefault="00F53C8F" w:rsidP="00C711C6">
            <w:pPr>
              <w:spacing w:after="160" w:line="259" w:lineRule="auto"/>
              <w:ind w:firstLine="0"/>
              <w:rPr>
                <w:sz w:val="20"/>
                <w:szCs w:val="20"/>
              </w:rPr>
            </w:pPr>
            <w:r w:rsidRPr="00142751">
              <w:rPr>
                <w:rFonts w:eastAsia="Times New Roman"/>
                <w:color w:val="212121"/>
                <w:kern w:val="36"/>
                <w:sz w:val="20"/>
                <w:szCs w:val="20"/>
                <w:lang w:eastAsia="ru-RU"/>
              </w:rPr>
              <w:t>При гистологическом исследовании отмечается нормальное количество меланоцитов, но выработка меланина снижена.  При осмотре под лампой Вуда при депигментированном невусе отмечается  грязно-белое свечение</w:t>
            </w:r>
          </w:p>
        </w:tc>
      </w:tr>
    </w:tbl>
    <w:p w:rsidR="00142751" w:rsidRDefault="005925C7" w:rsidP="00142751">
      <w:pPr>
        <w:spacing w:after="160" w:line="259" w:lineRule="auto"/>
        <w:ind w:firstLine="0"/>
        <w:jc w:val="left"/>
        <w:rPr>
          <w:color w:val="FF0000"/>
          <w:sz w:val="22"/>
        </w:rPr>
      </w:pPr>
      <w:r w:rsidRPr="005925C7">
        <w:rPr>
          <w:i/>
          <w:iCs/>
          <w:sz w:val="22"/>
        </w:rPr>
        <w:t>Примечание: л</w:t>
      </w:r>
      <w:r w:rsidR="00303A32" w:rsidRPr="005925C7">
        <w:rPr>
          <w:i/>
          <w:iCs/>
          <w:sz w:val="22"/>
        </w:rPr>
        <w:t>юбое единичное унилатеральное поражение может быть дифференцировано с сегментарным витилиго.</w:t>
      </w:r>
      <w:r w:rsidR="00142751">
        <w:rPr>
          <w:color w:val="FF0000"/>
          <w:sz w:val="22"/>
        </w:rPr>
        <w:t xml:space="preserve">                                                          </w:t>
      </w:r>
    </w:p>
    <w:p w:rsidR="008977FB" w:rsidRPr="008977FB" w:rsidRDefault="00142751" w:rsidP="008977FB">
      <w:pPr>
        <w:pStyle w:val="phgrtextabz"/>
        <w:spacing w:before="240" w:beforeAutospacing="0" w:after="240" w:afterAutospacing="0" w:line="432" w:lineRule="atLeast"/>
        <w:jc w:val="center"/>
        <w:rPr>
          <w:b/>
          <w:bCs/>
        </w:rPr>
      </w:pPr>
      <w:r w:rsidRPr="008977FB">
        <w:rPr>
          <w:b/>
          <w:bCs/>
          <w:sz w:val="22"/>
        </w:rPr>
        <w:t xml:space="preserve"> Таблица 2</w:t>
      </w:r>
      <w:r w:rsidR="008977FB" w:rsidRPr="008977FB">
        <w:rPr>
          <w:b/>
          <w:bCs/>
          <w:sz w:val="22"/>
        </w:rPr>
        <w:t xml:space="preserve">. </w:t>
      </w:r>
      <w:r w:rsidR="008977FB" w:rsidRPr="008977FB">
        <w:rPr>
          <w:b/>
          <w:bCs/>
        </w:rPr>
        <w:t>Степень потенциальной активности местных стероидов согласно Европейской классификации (Niedner, Schopf, 1993):</w:t>
      </w:r>
    </w:p>
    <w:p w:rsidR="008B6CD3" w:rsidRPr="00B431AA" w:rsidRDefault="008B6CD3" w:rsidP="00415C8B">
      <w:pPr>
        <w:pStyle w:val="phgrtextab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</w:pPr>
      <w:r w:rsidRPr="00B53613">
        <w:rPr>
          <w:color w:val="4E4E4E"/>
        </w:rPr>
        <w:t xml:space="preserve">- </w:t>
      </w:r>
      <w:r w:rsidRPr="00B431AA">
        <w:t>слабые (класс I) — гидрокортизон 0,1–1%, преднизолон 0,5%, флуоцинолона ацетонид 0,0025%;</w:t>
      </w:r>
    </w:p>
    <w:p w:rsidR="008B6CD3" w:rsidRPr="00B431AA" w:rsidRDefault="008B6CD3" w:rsidP="00415C8B">
      <w:pPr>
        <w:pStyle w:val="phgrtextab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</w:pPr>
      <w:r w:rsidRPr="00B431AA">
        <w:t>- средней силы (класс II) — алклометазон 0,05%, бетаметазона валерат 0,025%, триамцинолона ацетонид 0,02%, 0,05%, флуоцинолона ацетонид 0,00625% и др.;</w:t>
      </w:r>
    </w:p>
    <w:p w:rsidR="008B6CD3" w:rsidRPr="00B431AA" w:rsidRDefault="008B6CD3" w:rsidP="00415C8B">
      <w:pPr>
        <w:pStyle w:val="phgrtextab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</w:pPr>
      <w:r w:rsidRPr="00B431AA">
        <w:t>- сильные (класс III) — бетаметазона валерат 0,1%, бетаметазона дипропионат 0,025%, 0,05%, гидрокортизона бутират 0,1%, метилпреднизолона ацепонат 0,1%, мометазона фуроат 0,1%, триамцинолона ацетонид 0,025%, 0,1%, флутиказон 0,05%, флуоцинолона ацетонид 0,025% и др.</w:t>
      </w:r>
    </w:p>
    <w:p w:rsidR="008B6CD3" w:rsidRPr="00B431AA" w:rsidRDefault="008B6CD3" w:rsidP="00415C8B">
      <w:pPr>
        <w:pStyle w:val="phgrtextab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</w:pPr>
      <w:r w:rsidRPr="00B431AA">
        <w:t xml:space="preserve">- очень сильные (класс III) — клобетазола пропионат 0,05% </w:t>
      </w:r>
    </w:p>
    <w:sectPr w:rsidR="008B6CD3" w:rsidRPr="00B431AA" w:rsidSect="00D04A9B">
      <w:headerReference w:type="default" r:id="rId52"/>
      <w:footerReference w:type="default" r:id="rId53"/>
      <w:pgSz w:w="11906" w:h="16838"/>
      <w:pgMar w:top="709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94" w:rsidRDefault="00024C94">
      <w:pPr>
        <w:spacing w:line="240" w:lineRule="auto"/>
      </w:pPr>
      <w:r>
        <w:separator/>
      </w:r>
    </w:p>
    <w:p w:rsidR="00024C94" w:rsidRDefault="00024C94"/>
  </w:endnote>
  <w:endnote w:type="continuationSeparator" w:id="0">
    <w:p w:rsidR="00024C94" w:rsidRDefault="00024C94">
      <w:pPr>
        <w:spacing w:line="240" w:lineRule="auto"/>
      </w:pPr>
      <w:r>
        <w:continuationSeparator/>
      </w:r>
    </w:p>
    <w:p w:rsidR="00024C94" w:rsidRDefault="00024C9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3A" w:rsidRDefault="00CC673A">
    <w:pPr>
      <w:pStyle w:val="afa"/>
      <w:jc w:val="center"/>
    </w:pPr>
    <w:fldSimple w:instr="PAGE">
      <w:r w:rsidR="00D8470E">
        <w:rPr>
          <w:noProof/>
        </w:rPr>
        <w:t>37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94" w:rsidRDefault="00024C94">
      <w:pPr>
        <w:spacing w:line="240" w:lineRule="auto"/>
      </w:pPr>
      <w:r>
        <w:separator/>
      </w:r>
    </w:p>
    <w:p w:rsidR="00024C94" w:rsidRDefault="00024C94"/>
  </w:footnote>
  <w:footnote w:type="continuationSeparator" w:id="0">
    <w:p w:rsidR="00024C94" w:rsidRDefault="00024C94">
      <w:pPr>
        <w:spacing w:line="240" w:lineRule="auto"/>
      </w:pPr>
      <w:r>
        <w:continuationSeparator/>
      </w:r>
    </w:p>
    <w:p w:rsidR="00024C94" w:rsidRDefault="00024C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3A" w:rsidRDefault="00CC673A" w:rsidP="00186C35">
    <w:pPr>
      <w:pStyle w:val="af9"/>
      <w:ind w:firstLine="0"/>
      <w:rPr>
        <w:i/>
      </w:rPr>
    </w:pPr>
  </w:p>
  <w:p w:rsidR="00CC673A" w:rsidRDefault="00CC673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19DF"/>
    <w:multiLevelType w:val="hybridMultilevel"/>
    <w:tmpl w:val="658AD67C"/>
    <w:lvl w:ilvl="0" w:tplc="0000002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CD7A95"/>
    <w:multiLevelType w:val="hybridMultilevel"/>
    <w:tmpl w:val="0714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8276E"/>
    <w:multiLevelType w:val="multilevel"/>
    <w:tmpl w:val="FEA4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83A0B"/>
    <w:multiLevelType w:val="multilevel"/>
    <w:tmpl w:val="7DB4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72800"/>
    <w:multiLevelType w:val="multilevel"/>
    <w:tmpl w:val="8FB48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111B1"/>
    <w:multiLevelType w:val="hybridMultilevel"/>
    <w:tmpl w:val="DAE8A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E42BDA"/>
    <w:multiLevelType w:val="multilevel"/>
    <w:tmpl w:val="7E9459C6"/>
    <w:lvl w:ilvl="0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B19CC"/>
    <w:multiLevelType w:val="multilevel"/>
    <w:tmpl w:val="994ED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02D57"/>
    <w:multiLevelType w:val="hybridMultilevel"/>
    <w:tmpl w:val="B42A5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96EC3"/>
    <w:multiLevelType w:val="hybridMultilevel"/>
    <w:tmpl w:val="EFAC18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EB2112F"/>
    <w:multiLevelType w:val="multilevel"/>
    <w:tmpl w:val="C738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F0DDA"/>
    <w:multiLevelType w:val="hybridMultilevel"/>
    <w:tmpl w:val="D618F490"/>
    <w:lvl w:ilvl="0" w:tplc="12D4A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D6780"/>
    <w:multiLevelType w:val="hybridMultilevel"/>
    <w:tmpl w:val="2BA82254"/>
    <w:lvl w:ilvl="0" w:tplc="0419000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88" w:hanging="360"/>
      </w:pPr>
      <w:rPr>
        <w:rFonts w:ascii="Wingdings" w:hAnsi="Wingdings" w:hint="default"/>
      </w:rPr>
    </w:lvl>
  </w:abstractNum>
  <w:abstractNum w:abstractNumId="13">
    <w:nsid w:val="34DD3760"/>
    <w:multiLevelType w:val="multilevel"/>
    <w:tmpl w:val="F808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95AC0"/>
    <w:multiLevelType w:val="multilevel"/>
    <w:tmpl w:val="844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740" w:hanging="6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816F6"/>
    <w:multiLevelType w:val="hybridMultilevel"/>
    <w:tmpl w:val="1E82C95E"/>
    <w:lvl w:ilvl="0" w:tplc="041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6">
    <w:nsid w:val="3D7E4634"/>
    <w:multiLevelType w:val="multilevel"/>
    <w:tmpl w:val="E2C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8620A"/>
    <w:multiLevelType w:val="multilevel"/>
    <w:tmpl w:val="36E665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437A5BB0"/>
    <w:multiLevelType w:val="hybridMultilevel"/>
    <w:tmpl w:val="61964F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4471C08"/>
    <w:multiLevelType w:val="hybridMultilevel"/>
    <w:tmpl w:val="41EA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5286B"/>
    <w:multiLevelType w:val="multilevel"/>
    <w:tmpl w:val="84D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0A4271"/>
    <w:multiLevelType w:val="hybridMultilevel"/>
    <w:tmpl w:val="4AEA6FB6"/>
    <w:lvl w:ilvl="0" w:tplc="0419000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88" w:hanging="360"/>
      </w:pPr>
      <w:rPr>
        <w:rFonts w:ascii="Wingdings" w:hAnsi="Wingdings" w:hint="default"/>
      </w:rPr>
    </w:lvl>
  </w:abstractNum>
  <w:abstractNum w:abstractNumId="22">
    <w:nsid w:val="51073B1E"/>
    <w:multiLevelType w:val="hybridMultilevel"/>
    <w:tmpl w:val="4838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44AB1"/>
    <w:multiLevelType w:val="multilevel"/>
    <w:tmpl w:val="7DB4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95421D"/>
    <w:multiLevelType w:val="multilevel"/>
    <w:tmpl w:val="7DB4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36555"/>
    <w:multiLevelType w:val="hybridMultilevel"/>
    <w:tmpl w:val="4508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10848"/>
    <w:multiLevelType w:val="hybridMultilevel"/>
    <w:tmpl w:val="A302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9388D"/>
    <w:multiLevelType w:val="multilevel"/>
    <w:tmpl w:val="5C024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>
    <w:nsid w:val="62D969B1"/>
    <w:multiLevelType w:val="multilevel"/>
    <w:tmpl w:val="085E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AA35FD"/>
    <w:multiLevelType w:val="multilevel"/>
    <w:tmpl w:val="DD7210C6"/>
    <w:lvl w:ilvl="0">
      <w:start w:val="1"/>
      <w:numFmt w:val="bullet"/>
      <w:pStyle w:val="1"/>
      <w:lvlText w:val="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046517"/>
    <w:multiLevelType w:val="multilevel"/>
    <w:tmpl w:val="0582A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75B05"/>
    <w:multiLevelType w:val="multilevel"/>
    <w:tmpl w:val="37F2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065E0A"/>
    <w:multiLevelType w:val="hybridMultilevel"/>
    <w:tmpl w:val="BE124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2A3204"/>
    <w:multiLevelType w:val="hybridMultilevel"/>
    <w:tmpl w:val="120C9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4C4401"/>
    <w:multiLevelType w:val="multilevel"/>
    <w:tmpl w:val="7DB4BE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6">
    <w:nsid w:val="6D5D6071"/>
    <w:multiLevelType w:val="multilevel"/>
    <w:tmpl w:val="F78A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C0DED"/>
    <w:multiLevelType w:val="multilevel"/>
    <w:tmpl w:val="CF16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0F7789"/>
    <w:multiLevelType w:val="hybridMultilevel"/>
    <w:tmpl w:val="285A86DE"/>
    <w:lvl w:ilvl="0" w:tplc="C136D70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89C4F67"/>
    <w:multiLevelType w:val="multilevel"/>
    <w:tmpl w:val="C416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2D3E7A"/>
    <w:multiLevelType w:val="multilevel"/>
    <w:tmpl w:val="31945A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F370C9"/>
    <w:multiLevelType w:val="multilevel"/>
    <w:tmpl w:val="2794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38"/>
  </w:num>
  <w:num w:numId="3">
    <w:abstractNumId w:val="25"/>
  </w:num>
  <w:num w:numId="4">
    <w:abstractNumId w:val="16"/>
  </w:num>
  <w:num w:numId="5">
    <w:abstractNumId w:val="18"/>
  </w:num>
  <w:num w:numId="6">
    <w:abstractNumId w:val="2"/>
  </w:num>
  <w:num w:numId="7">
    <w:abstractNumId w:val="27"/>
  </w:num>
  <w:num w:numId="8">
    <w:abstractNumId w:val="39"/>
  </w:num>
  <w:num w:numId="9">
    <w:abstractNumId w:val="14"/>
  </w:num>
  <w:num w:numId="10">
    <w:abstractNumId w:val="31"/>
  </w:num>
  <w:num w:numId="11">
    <w:abstractNumId w:val="7"/>
  </w:num>
  <w:num w:numId="12">
    <w:abstractNumId w:val="4"/>
  </w:num>
  <w:num w:numId="13">
    <w:abstractNumId w:val="40"/>
  </w:num>
  <w:num w:numId="14">
    <w:abstractNumId w:val="32"/>
  </w:num>
  <w:num w:numId="15">
    <w:abstractNumId w:val="20"/>
  </w:num>
  <w:num w:numId="16">
    <w:abstractNumId w:val="41"/>
  </w:num>
  <w:num w:numId="17">
    <w:abstractNumId w:val="13"/>
  </w:num>
  <w:num w:numId="18">
    <w:abstractNumId w:val="29"/>
  </w:num>
  <w:num w:numId="19">
    <w:abstractNumId w:val="37"/>
  </w:num>
  <w:num w:numId="20">
    <w:abstractNumId w:val="12"/>
  </w:num>
  <w:num w:numId="21">
    <w:abstractNumId w:val="9"/>
  </w:num>
  <w:num w:numId="22">
    <w:abstractNumId w:val="11"/>
  </w:num>
  <w:num w:numId="23">
    <w:abstractNumId w:val="33"/>
  </w:num>
  <w:num w:numId="24">
    <w:abstractNumId w:val="23"/>
  </w:num>
  <w:num w:numId="25">
    <w:abstractNumId w:val="6"/>
  </w:num>
  <w:num w:numId="26">
    <w:abstractNumId w:val="24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6"/>
  </w:num>
  <w:num w:numId="31">
    <w:abstractNumId w:val="35"/>
  </w:num>
  <w:num w:numId="32">
    <w:abstractNumId w:val="30"/>
  </w:num>
  <w:num w:numId="33">
    <w:abstractNumId w:val="10"/>
  </w:num>
  <w:num w:numId="34">
    <w:abstractNumId w:val="15"/>
  </w:num>
  <w:num w:numId="35">
    <w:abstractNumId w:val="34"/>
  </w:num>
  <w:num w:numId="36">
    <w:abstractNumId w:val="8"/>
  </w:num>
  <w:num w:numId="37">
    <w:abstractNumId w:val="5"/>
  </w:num>
  <w:num w:numId="38">
    <w:abstractNumId w:val="1"/>
  </w:num>
  <w:num w:numId="39">
    <w:abstractNumId w:val="21"/>
  </w:num>
  <w:num w:numId="40">
    <w:abstractNumId w:val="19"/>
  </w:num>
  <w:num w:numId="41">
    <w:abstractNumId w:val="28"/>
  </w:num>
  <w:num w:numId="42">
    <w:abstractNumId w:val="22"/>
  </w:num>
  <w:num w:numId="43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1950"/>
    <w:rsid w:val="00002B3E"/>
    <w:rsid w:val="00004E4B"/>
    <w:rsid w:val="00005182"/>
    <w:rsid w:val="00005C96"/>
    <w:rsid w:val="00006E69"/>
    <w:rsid w:val="000072E1"/>
    <w:rsid w:val="00012E69"/>
    <w:rsid w:val="00013012"/>
    <w:rsid w:val="00013B83"/>
    <w:rsid w:val="00015EE5"/>
    <w:rsid w:val="00015FC0"/>
    <w:rsid w:val="00017AE5"/>
    <w:rsid w:val="000200D1"/>
    <w:rsid w:val="00021FEA"/>
    <w:rsid w:val="00024B54"/>
    <w:rsid w:val="00024C94"/>
    <w:rsid w:val="00026187"/>
    <w:rsid w:val="0002775C"/>
    <w:rsid w:val="0003073E"/>
    <w:rsid w:val="000346F8"/>
    <w:rsid w:val="000366BC"/>
    <w:rsid w:val="00040D98"/>
    <w:rsid w:val="000414F6"/>
    <w:rsid w:val="00042918"/>
    <w:rsid w:val="00042A8C"/>
    <w:rsid w:val="00042ECF"/>
    <w:rsid w:val="00043269"/>
    <w:rsid w:val="00044E49"/>
    <w:rsid w:val="00050A53"/>
    <w:rsid w:val="00050D7C"/>
    <w:rsid w:val="000514FD"/>
    <w:rsid w:val="00051C43"/>
    <w:rsid w:val="00051F38"/>
    <w:rsid w:val="00051FC1"/>
    <w:rsid w:val="00053635"/>
    <w:rsid w:val="00053A7C"/>
    <w:rsid w:val="0005427B"/>
    <w:rsid w:val="000543A3"/>
    <w:rsid w:val="00054875"/>
    <w:rsid w:val="00055DE5"/>
    <w:rsid w:val="0005623E"/>
    <w:rsid w:val="00057D17"/>
    <w:rsid w:val="00062B9C"/>
    <w:rsid w:val="0006474E"/>
    <w:rsid w:val="00064FEC"/>
    <w:rsid w:val="00065D0C"/>
    <w:rsid w:val="00070221"/>
    <w:rsid w:val="00071562"/>
    <w:rsid w:val="000723AC"/>
    <w:rsid w:val="000726C2"/>
    <w:rsid w:val="00074278"/>
    <w:rsid w:val="0007798D"/>
    <w:rsid w:val="00080091"/>
    <w:rsid w:val="00084137"/>
    <w:rsid w:val="00086ECF"/>
    <w:rsid w:val="000873BD"/>
    <w:rsid w:val="00090A13"/>
    <w:rsid w:val="000916A6"/>
    <w:rsid w:val="00094565"/>
    <w:rsid w:val="00094ED6"/>
    <w:rsid w:val="00095442"/>
    <w:rsid w:val="00095590"/>
    <w:rsid w:val="000968EA"/>
    <w:rsid w:val="000A277C"/>
    <w:rsid w:val="000A2DCD"/>
    <w:rsid w:val="000A3BD9"/>
    <w:rsid w:val="000A4F13"/>
    <w:rsid w:val="000B00A6"/>
    <w:rsid w:val="000B0DCD"/>
    <w:rsid w:val="000B65B1"/>
    <w:rsid w:val="000B7A71"/>
    <w:rsid w:val="000C0F08"/>
    <w:rsid w:val="000C3D8A"/>
    <w:rsid w:val="000C3F57"/>
    <w:rsid w:val="000C4022"/>
    <w:rsid w:val="000C5A72"/>
    <w:rsid w:val="000C6215"/>
    <w:rsid w:val="000D08D0"/>
    <w:rsid w:val="000D149C"/>
    <w:rsid w:val="000D17FF"/>
    <w:rsid w:val="000D196B"/>
    <w:rsid w:val="000D3211"/>
    <w:rsid w:val="000D4817"/>
    <w:rsid w:val="000D48BC"/>
    <w:rsid w:val="000D5989"/>
    <w:rsid w:val="000D5EEF"/>
    <w:rsid w:val="000D7B85"/>
    <w:rsid w:val="000E095F"/>
    <w:rsid w:val="000E14DB"/>
    <w:rsid w:val="000E52A0"/>
    <w:rsid w:val="000E6E6D"/>
    <w:rsid w:val="000E71AC"/>
    <w:rsid w:val="000F5B77"/>
    <w:rsid w:val="000F6ADB"/>
    <w:rsid w:val="00100FDD"/>
    <w:rsid w:val="00103B4A"/>
    <w:rsid w:val="00110A80"/>
    <w:rsid w:val="00110C61"/>
    <w:rsid w:val="00112114"/>
    <w:rsid w:val="00112713"/>
    <w:rsid w:val="00112A0F"/>
    <w:rsid w:val="0011401F"/>
    <w:rsid w:val="001156B7"/>
    <w:rsid w:val="00116094"/>
    <w:rsid w:val="00116127"/>
    <w:rsid w:val="001176D8"/>
    <w:rsid w:val="001204D8"/>
    <w:rsid w:val="00120DBD"/>
    <w:rsid w:val="00121244"/>
    <w:rsid w:val="00122110"/>
    <w:rsid w:val="00122F99"/>
    <w:rsid w:val="001252FB"/>
    <w:rsid w:val="0012677A"/>
    <w:rsid w:val="00127816"/>
    <w:rsid w:val="00130FBB"/>
    <w:rsid w:val="00132012"/>
    <w:rsid w:val="00133121"/>
    <w:rsid w:val="00135EBF"/>
    <w:rsid w:val="00141478"/>
    <w:rsid w:val="001424D7"/>
    <w:rsid w:val="00142751"/>
    <w:rsid w:val="00142BFB"/>
    <w:rsid w:val="00142DD1"/>
    <w:rsid w:val="00144C58"/>
    <w:rsid w:val="00146FA3"/>
    <w:rsid w:val="00150FA6"/>
    <w:rsid w:val="001510E9"/>
    <w:rsid w:val="001519C1"/>
    <w:rsid w:val="00152ED4"/>
    <w:rsid w:val="001541D9"/>
    <w:rsid w:val="00157C85"/>
    <w:rsid w:val="00160A1D"/>
    <w:rsid w:val="001610BE"/>
    <w:rsid w:val="00161868"/>
    <w:rsid w:val="00161DAD"/>
    <w:rsid w:val="00163CAA"/>
    <w:rsid w:val="001659C8"/>
    <w:rsid w:val="00166403"/>
    <w:rsid w:val="00170C65"/>
    <w:rsid w:val="001715D0"/>
    <w:rsid w:val="00171BBD"/>
    <w:rsid w:val="00171D80"/>
    <w:rsid w:val="00172112"/>
    <w:rsid w:val="001731B1"/>
    <w:rsid w:val="00174593"/>
    <w:rsid w:val="0017531C"/>
    <w:rsid w:val="00175642"/>
    <w:rsid w:val="00175C52"/>
    <w:rsid w:val="00183E4B"/>
    <w:rsid w:val="00186C35"/>
    <w:rsid w:val="00187BA3"/>
    <w:rsid w:val="00191ADE"/>
    <w:rsid w:val="00193252"/>
    <w:rsid w:val="0019546B"/>
    <w:rsid w:val="001A37AE"/>
    <w:rsid w:val="001A44A7"/>
    <w:rsid w:val="001A75B4"/>
    <w:rsid w:val="001B23A1"/>
    <w:rsid w:val="001B6931"/>
    <w:rsid w:val="001C31CA"/>
    <w:rsid w:val="001C3983"/>
    <w:rsid w:val="001C3A19"/>
    <w:rsid w:val="001C4285"/>
    <w:rsid w:val="001C4376"/>
    <w:rsid w:val="001C6164"/>
    <w:rsid w:val="001D182C"/>
    <w:rsid w:val="001D1DF5"/>
    <w:rsid w:val="001D24E4"/>
    <w:rsid w:val="001D40F8"/>
    <w:rsid w:val="001D484A"/>
    <w:rsid w:val="001D6C25"/>
    <w:rsid w:val="001E2B7A"/>
    <w:rsid w:val="001E33BF"/>
    <w:rsid w:val="001E49B5"/>
    <w:rsid w:val="001E59E4"/>
    <w:rsid w:val="001E7BBE"/>
    <w:rsid w:val="001E7D1E"/>
    <w:rsid w:val="001F2410"/>
    <w:rsid w:val="001F4A3C"/>
    <w:rsid w:val="001F4D82"/>
    <w:rsid w:val="001F58AE"/>
    <w:rsid w:val="002025ED"/>
    <w:rsid w:val="0020430F"/>
    <w:rsid w:val="00207442"/>
    <w:rsid w:val="00207691"/>
    <w:rsid w:val="0020771B"/>
    <w:rsid w:val="002107BF"/>
    <w:rsid w:val="0021112E"/>
    <w:rsid w:val="00212B4E"/>
    <w:rsid w:val="002145F1"/>
    <w:rsid w:val="002153AF"/>
    <w:rsid w:val="00215CB3"/>
    <w:rsid w:val="002165EA"/>
    <w:rsid w:val="002165F2"/>
    <w:rsid w:val="0021676E"/>
    <w:rsid w:val="00217303"/>
    <w:rsid w:val="00221384"/>
    <w:rsid w:val="00222E77"/>
    <w:rsid w:val="00223A9A"/>
    <w:rsid w:val="00226DCA"/>
    <w:rsid w:val="00230899"/>
    <w:rsid w:val="00231A6D"/>
    <w:rsid w:val="00232E96"/>
    <w:rsid w:val="00233827"/>
    <w:rsid w:val="00234202"/>
    <w:rsid w:val="002367BF"/>
    <w:rsid w:val="002421CA"/>
    <w:rsid w:val="00242A81"/>
    <w:rsid w:val="00245002"/>
    <w:rsid w:val="00246A75"/>
    <w:rsid w:val="0024779E"/>
    <w:rsid w:val="00250FA2"/>
    <w:rsid w:val="0025228A"/>
    <w:rsid w:val="00252C54"/>
    <w:rsid w:val="00253B49"/>
    <w:rsid w:val="00255B40"/>
    <w:rsid w:val="00262636"/>
    <w:rsid w:val="002634F7"/>
    <w:rsid w:val="00263A0A"/>
    <w:rsid w:val="002651E9"/>
    <w:rsid w:val="002659B9"/>
    <w:rsid w:val="00267334"/>
    <w:rsid w:val="00270580"/>
    <w:rsid w:val="00271294"/>
    <w:rsid w:val="0027349F"/>
    <w:rsid w:val="00273A68"/>
    <w:rsid w:val="002740C0"/>
    <w:rsid w:val="002758A4"/>
    <w:rsid w:val="00275A41"/>
    <w:rsid w:val="0027683C"/>
    <w:rsid w:val="0027744C"/>
    <w:rsid w:val="002805D4"/>
    <w:rsid w:val="00281135"/>
    <w:rsid w:val="0028242E"/>
    <w:rsid w:val="00287050"/>
    <w:rsid w:val="002902B4"/>
    <w:rsid w:val="002929B1"/>
    <w:rsid w:val="0029300B"/>
    <w:rsid w:val="002954D6"/>
    <w:rsid w:val="00295CB2"/>
    <w:rsid w:val="002A0C02"/>
    <w:rsid w:val="002A1271"/>
    <w:rsid w:val="002A16C0"/>
    <w:rsid w:val="002A2855"/>
    <w:rsid w:val="002A4D07"/>
    <w:rsid w:val="002A6049"/>
    <w:rsid w:val="002A6748"/>
    <w:rsid w:val="002A70BD"/>
    <w:rsid w:val="002A7CC1"/>
    <w:rsid w:val="002B24A4"/>
    <w:rsid w:val="002B2551"/>
    <w:rsid w:val="002B278B"/>
    <w:rsid w:val="002B3FA5"/>
    <w:rsid w:val="002B4D3A"/>
    <w:rsid w:val="002B5033"/>
    <w:rsid w:val="002B5BB4"/>
    <w:rsid w:val="002C165F"/>
    <w:rsid w:val="002C5359"/>
    <w:rsid w:val="002C59B1"/>
    <w:rsid w:val="002C67C6"/>
    <w:rsid w:val="002C6851"/>
    <w:rsid w:val="002C6872"/>
    <w:rsid w:val="002D1A12"/>
    <w:rsid w:val="002D2C24"/>
    <w:rsid w:val="002D2CF7"/>
    <w:rsid w:val="002D2F93"/>
    <w:rsid w:val="002D37E2"/>
    <w:rsid w:val="002D7070"/>
    <w:rsid w:val="002D7166"/>
    <w:rsid w:val="002E09BF"/>
    <w:rsid w:val="002E2A92"/>
    <w:rsid w:val="002E2BA1"/>
    <w:rsid w:val="002E2E8A"/>
    <w:rsid w:val="002E5456"/>
    <w:rsid w:val="002E6558"/>
    <w:rsid w:val="002E6C4C"/>
    <w:rsid w:val="002E74CC"/>
    <w:rsid w:val="002E7A97"/>
    <w:rsid w:val="002E7B10"/>
    <w:rsid w:val="002F15A6"/>
    <w:rsid w:val="002F3064"/>
    <w:rsid w:val="002F38B6"/>
    <w:rsid w:val="002F7719"/>
    <w:rsid w:val="002F794B"/>
    <w:rsid w:val="00300570"/>
    <w:rsid w:val="00300AE7"/>
    <w:rsid w:val="003016C8"/>
    <w:rsid w:val="00301C01"/>
    <w:rsid w:val="00301C87"/>
    <w:rsid w:val="00303A32"/>
    <w:rsid w:val="003043DE"/>
    <w:rsid w:val="00306149"/>
    <w:rsid w:val="00307A06"/>
    <w:rsid w:val="00310A3B"/>
    <w:rsid w:val="00311757"/>
    <w:rsid w:val="003146EC"/>
    <w:rsid w:val="00315A5D"/>
    <w:rsid w:val="00316080"/>
    <w:rsid w:val="0031766B"/>
    <w:rsid w:val="0031770F"/>
    <w:rsid w:val="003177FB"/>
    <w:rsid w:val="00320411"/>
    <w:rsid w:val="0032061E"/>
    <w:rsid w:val="00320CEE"/>
    <w:rsid w:val="00321C5B"/>
    <w:rsid w:val="00324D5A"/>
    <w:rsid w:val="00327CEC"/>
    <w:rsid w:val="003302E4"/>
    <w:rsid w:val="003348F9"/>
    <w:rsid w:val="00334F6C"/>
    <w:rsid w:val="00337A20"/>
    <w:rsid w:val="00341A79"/>
    <w:rsid w:val="003424EA"/>
    <w:rsid w:val="00342EE0"/>
    <w:rsid w:val="00345A80"/>
    <w:rsid w:val="00346D68"/>
    <w:rsid w:val="003470BA"/>
    <w:rsid w:val="00347EFF"/>
    <w:rsid w:val="00350602"/>
    <w:rsid w:val="003527A8"/>
    <w:rsid w:val="003529A2"/>
    <w:rsid w:val="0035433C"/>
    <w:rsid w:val="00354395"/>
    <w:rsid w:val="00356BFC"/>
    <w:rsid w:val="003573EA"/>
    <w:rsid w:val="003610B8"/>
    <w:rsid w:val="00364741"/>
    <w:rsid w:val="00366C75"/>
    <w:rsid w:val="00366F90"/>
    <w:rsid w:val="0036727F"/>
    <w:rsid w:val="00371336"/>
    <w:rsid w:val="0037172C"/>
    <w:rsid w:val="00374288"/>
    <w:rsid w:val="003744DB"/>
    <w:rsid w:val="00374D8A"/>
    <w:rsid w:val="00375A03"/>
    <w:rsid w:val="00375BF8"/>
    <w:rsid w:val="0037752C"/>
    <w:rsid w:val="0038007B"/>
    <w:rsid w:val="00380D0F"/>
    <w:rsid w:val="00381476"/>
    <w:rsid w:val="00384B6A"/>
    <w:rsid w:val="0038545E"/>
    <w:rsid w:val="00385B90"/>
    <w:rsid w:val="003870EB"/>
    <w:rsid w:val="00387390"/>
    <w:rsid w:val="00387F02"/>
    <w:rsid w:val="00387FE6"/>
    <w:rsid w:val="00390349"/>
    <w:rsid w:val="003911DA"/>
    <w:rsid w:val="00392A5D"/>
    <w:rsid w:val="003936E7"/>
    <w:rsid w:val="00394963"/>
    <w:rsid w:val="00394A29"/>
    <w:rsid w:val="00397408"/>
    <w:rsid w:val="003A1064"/>
    <w:rsid w:val="003A282F"/>
    <w:rsid w:val="003A33D2"/>
    <w:rsid w:val="003A3A05"/>
    <w:rsid w:val="003A6ED1"/>
    <w:rsid w:val="003A724C"/>
    <w:rsid w:val="003A7355"/>
    <w:rsid w:val="003A7C37"/>
    <w:rsid w:val="003B0404"/>
    <w:rsid w:val="003B392D"/>
    <w:rsid w:val="003B4667"/>
    <w:rsid w:val="003D4115"/>
    <w:rsid w:val="003D48A9"/>
    <w:rsid w:val="003D58F1"/>
    <w:rsid w:val="003D7292"/>
    <w:rsid w:val="003D78CC"/>
    <w:rsid w:val="003E2061"/>
    <w:rsid w:val="003E253E"/>
    <w:rsid w:val="003E29AE"/>
    <w:rsid w:val="003E2FC3"/>
    <w:rsid w:val="003E3D29"/>
    <w:rsid w:val="003E5DC5"/>
    <w:rsid w:val="003E7F81"/>
    <w:rsid w:val="003F00B5"/>
    <w:rsid w:val="003F0349"/>
    <w:rsid w:val="003F0DA7"/>
    <w:rsid w:val="003F1EC8"/>
    <w:rsid w:val="003F417C"/>
    <w:rsid w:val="00401CD5"/>
    <w:rsid w:val="00401EF0"/>
    <w:rsid w:val="004050E6"/>
    <w:rsid w:val="00406411"/>
    <w:rsid w:val="00406C03"/>
    <w:rsid w:val="00407213"/>
    <w:rsid w:val="00410741"/>
    <w:rsid w:val="00410F2C"/>
    <w:rsid w:val="004124C0"/>
    <w:rsid w:val="004132ED"/>
    <w:rsid w:val="00413D6C"/>
    <w:rsid w:val="00415C8B"/>
    <w:rsid w:val="00420FD7"/>
    <w:rsid w:val="00422E58"/>
    <w:rsid w:val="004252C5"/>
    <w:rsid w:val="00426580"/>
    <w:rsid w:val="00427B0E"/>
    <w:rsid w:val="00434136"/>
    <w:rsid w:val="00435207"/>
    <w:rsid w:val="0043763C"/>
    <w:rsid w:val="0044063A"/>
    <w:rsid w:val="0044198B"/>
    <w:rsid w:val="00442386"/>
    <w:rsid w:val="004453CD"/>
    <w:rsid w:val="00445A56"/>
    <w:rsid w:val="004466D9"/>
    <w:rsid w:val="0045522E"/>
    <w:rsid w:val="00455678"/>
    <w:rsid w:val="0045702F"/>
    <w:rsid w:val="00461BD3"/>
    <w:rsid w:val="0046300D"/>
    <w:rsid w:val="00464BE0"/>
    <w:rsid w:val="0046763B"/>
    <w:rsid w:val="00467655"/>
    <w:rsid w:val="00467FA0"/>
    <w:rsid w:val="00471F6E"/>
    <w:rsid w:val="004725CD"/>
    <w:rsid w:val="00472C2E"/>
    <w:rsid w:val="00472C7E"/>
    <w:rsid w:val="00473C0A"/>
    <w:rsid w:val="00475D72"/>
    <w:rsid w:val="0047711A"/>
    <w:rsid w:val="0048050A"/>
    <w:rsid w:val="00480C06"/>
    <w:rsid w:val="00482A19"/>
    <w:rsid w:val="00487FD9"/>
    <w:rsid w:val="004914BD"/>
    <w:rsid w:val="0049218E"/>
    <w:rsid w:val="0049584C"/>
    <w:rsid w:val="004978B3"/>
    <w:rsid w:val="004A024E"/>
    <w:rsid w:val="004A0BA3"/>
    <w:rsid w:val="004A2DE0"/>
    <w:rsid w:val="004A34FD"/>
    <w:rsid w:val="004A4D44"/>
    <w:rsid w:val="004A7583"/>
    <w:rsid w:val="004A7DB7"/>
    <w:rsid w:val="004B2310"/>
    <w:rsid w:val="004B2C50"/>
    <w:rsid w:val="004B35C6"/>
    <w:rsid w:val="004B41A7"/>
    <w:rsid w:val="004B41C1"/>
    <w:rsid w:val="004C5494"/>
    <w:rsid w:val="004C6DE4"/>
    <w:rsid w:val="004C7C30"/>
    <w:rsid w:val="004D23AC"/>
    <w:rsid w:val="004D3E8F"/>
    <w:rsid w:val="004D4CF4"/>
    <w:rsid w:val="004D4FE7"/>
    <w:rsid w:val="004D539B"/>
    <w:rsid w:val="004D6A7C"/>
    <w:rsid w:val="004D6B87"/>
    <w:rsid w:val="004E1288"/>
    <w:rsid w:val="004E57DF"/>
    <w:rsid w:val="004E5E50"/>
    <w:rsid w:val="004E7198"/>
    <w:rsid w:val="004E7BEF"/>
    <w:rsid w:val="004F35F2"/>
    <w:rsid w:val="004F413D"/>
    <w:rsid w:val="004F4D90"/>
    <w:rsid w:val="004F4F24"/>
    <w:rsid w:val="004F7E01"/>
    <w:rsid w:val="0050002F"/>
    <w:rsid w:val="0050049C"/>
    <w:rsid w:val="005008F9"/>
    <w:rsid w:val="005010CE"/>
    <w:rsid w:val="00501393"/>
    <w:rsid w:val="00501884"/>
    <w:rsid w:val="005045A1"/>
    <w:rsid w:val="005067F1"/>
    <w:rsid w:val="00507A16"/>
    <w:rsid w:val="005106F5"/>
    <w:rsid w:val="005114DF"/>
    <w:rsid w:val="0052178F"/>
    <w:rsid w:val="0052193F"/>
    <w:rsid w:val="005219AF"/>
    <w:rsid w:val="00521E5D"/>
    <w:rsid w:val="00521F04"/>
    <w:rsid w:val="0052658A"/>
    <w:rsid w:val="0052679E"/>
    <w:rsid w:val="00526EF1"/>
    <w:rsid w:val="005307C2"/>
    <w:rsid w:val="005314A2"/>
    <w:rsid w:val="00532A9D"/>
    <w:rsid w:val="005353C2"/>
    <w:rsid w:val="00536DD9"/>
    <w:rsid w:val="00537A8B"/>
    <w:rsid w:val="00537C72"/>
    <w:rsid w:val="0054049A"/>
    <w:rsid w:val="005433FA"/>
    <w:rsid w:val="00545F35"/>
    <w:rsid w:val="00545F6E"/>
    <w:rsid w:val="0054688E"/>
    <w:rsid w:val="005478A3"/>
    <w:rsid w:val="00552DDE"/>
    <w:rsid w:val="00556819"/>
    <w:rsid w:val="00560900"/>
    <w:rsid w:val="005627B3"/>
    <w:rsid w:val="00562845"/>
    <w:rsid w:val="0056454A"/>
    <w:rsid w:val="00566710"/>
    <w:rsid w:val="005669BF"/>
    <w:rsid w:val="00567295"/>
    <w:rsid w:val="00567A9B"/>
    <w:rsid w:val="00574672"/>
    <w:rsid w:val="00574834"/>
    <w:rsid w:val="00574D9E"/>
    <w:rsid w:val="005752DE"/>
    <w:rsid w:val="00577E45"/>
    <w:rsid w:val="005817F8"/>
    <w:rsid w:val="005828E5"/>
    <w:rsid w:val="00583004"/>
    <w:rsid w:val="00584E09"/>
    <w:rsid w:val="00591A1C"/>
    <w:rsid w:val="005925C7"/>
    <w:rsid w:val="005962EA"/>
    <w:rsid w:val="005969E6"/>
    <w:rsid w:val="005A2BA7"/>
    <w:rsid w:val="005A70A7"/>
    <w:rsid w:val="005A7B1A"/>
    <w:rsid w:val="005B6D15"/>
    <w:rsid w:val="005B7062"/>
    <w:rsid w:val="005C244D"/>
    <w:rsid w:val="005C36DD"/>
    <w:rsid w:val="005C5FDC"/>
    <w:rsid w:val="005C7579"/>
    <w:rsid w:val="005C7877"/>
    <w:rsid w:val="005C79EB"/>
    <w:rsid w:val="005D1720"/>
    <w:rsid w:val="005D19A0"/>
    <w:rsid w:val="005D352B"/>
    <w:rsid w:val="005D3ED2"/>
    <w:rsid w:val="005E1F9F"/>
    <w:rsid w:val="005E2734"/>
    <w:rsid w:val="005E6BF3"/>
    <w:rsid w:val="005E71F4"/>
    <w:rsid w:val="005F0D99"/>
    <w:rsid w:val="005F1300"/>
    <w:rsid w:val="005F4C53"/>
    <w:rsid w:val="005F668D"/>
    <w:rsid w:val="0060439C"/>
    <w:rsid w:val="00605688"/>
    <w:rsid w:val="00610C74"/>
    <w:rsid w:val="00610FFB"/>
    <w:rsid w:val="00611714"/>
    <w:rsid w:val="00613F31"/>
    <w:rsid w:val="00613F85"/>
    <w:rsid w:val="00615718"/>
    <w:rsid w:val="00615A9F"/>
    <w:rsid w:val="00615EAB"/>
    <w:rsid w:val="00623F82"/>
    <w:rsid w:val="00624531"/>
    <w:rsid w:val="00625850"/>
    <w:rsid w:val="00626028"/>
    <w:rsid w:val="0062776E"/>
    <w:rsid w:val="00627E03"/>
    <w:rsid w:val="006336D0"/>
    <w:rsid w:val="006364D5"/>
    <w:rsid w:val="00637DCB"/>
    <w:rsid w:val="006425FF"/>
    <w:rsid w:val="006446FF"/>
    <w:rsid w:val="006509ED"/>
    <w:rsid w:val="0065267C"/>
    <w:rsid w:val="006534F0"/>
    <w:rsid w:val="00653525"/>
    <w:rsid w:val="00653E57"/>
    <w:rsid w:val="00655B31"/>
    <w:rsid w:val="00656255"/>
    <w:rsid w:val="0066485C"/>
    <w:rsid w:val="0066740A"/>
    <w:rsid w:val="00671CF3"/>
    <w:rsid w:val="00675296"/>
    <w:rsid w:val="00676D09"/>
    <w:rsid w:val="00677DA3"/>
    <w:rsid w:val="00682330"/>
    <w:rsid w:val="00683C80"/>
    <w:rsid w:val="0068676A"/>
    <w:rsid w:val="00690339"/>
    <w:rsid w:val="00690549"/>
    <w:rsid w:val="0069192D"/>
    <w:rsid w:val="00697234"/>
    <w:rsid w:val="006978B3"/>
    <w:rsid w:val="006A14D9"/>
    <w:rsid w:val="006A2EBF"/>
    <w:rsid w:val="006A3D7F"/>
    <w:rsid w:val="006A3E09"/>
    <w:rsid w:val="006A4E82"/>
    <w:rsid w:val="006A4EFE"/>
    <w:rsid w:val="006A5F9E"/>
    <w:rsid w:val="006A679C"/>
    <w:rsid w:val="006A72F1"/>
    <w:rsid w:val="006B12CE"/>
    <w:rsid w:val="006B2187"/>
    <w:rsid w:val="006B456C"/>
    <w:rsid w:val="006B4A99"/>
    <w:rsid w:val="006B5193"/>
    <w:rsid w:val="006B6F40"/>
    <w:rsid w:val="006C085E"/>
    <w:rsid w:val="006C1B31"/>
    <w:rsid w:val="006C1EB5"/>
    <w:rsid w:val="006C49B3"/>
    <w:rsid w:val="006D0C72"/>
    <w:rsid w:val="006D20FA"/>
    <w:rsid w:val="006D5530"/>
    <w:rsid w:val="006D5938"/>
    <w:rsid w:val="006E0500"/>
    <w:rsid w:val="006E0F14"/>
    <w:rsid w:val="006E1F72"/>
    <w:rsid w:val="006E2536"/>
    <w:rsid w:val="006E34CE"/>
    <w:rsid w:val="006E4891"/>
    <w:rsid w:val="006E772F"/>
    <w:rsid w:val="006E7B0B"/>
    <w:rsid w:val="006F1AB9"/>
    <w:rsid w:val="006F1D44"/>
    <w:rsid w:val="006F30F8"/>
    <w:rsid w:val="006F376F"/>
    <w:rsid w:val="006F646C"/>
    <w:rsid w:val="006F691B"/>
    <w:rsid w:val="006F72DE"/>
    <w:rsid w:val="006F79CA"/>
    <w:rsid w:val="0070035D"/>
    <w:rsid w:val="00702525"/>
    <w:rsid w:val="0070302A"/>
    <w:rsid w:val="00703C3D"/>
    <w:rsid w:val="00705513"/>
    <w:rsid w:val="00707163"/>
    <w:rsid w:val="007074F5"/>
    <w:rsid w:val="0071037D"/>
    <w:rsid w:val="00711E14"/>
    <w:rsid w:val="00713A55"/>
    <w:rsid w:val="007144CE"/>
    <w:rsid w:val="00715D34"/>
    <w:rsid w:val="00716CC2"/>
    <w:rsid w:val="007204F6"/>
    <w:rsid w:val="007214A2"/>
    <w:rsid w:val="0072210E"/>
    <w:rsid w:val="00722C7F"/>
    <w:rsid w:val="0072615F"/>
    <w:rsid w:val="00732F0E"/>
    <w:rsid w:val="00734036"/>
    <w:rsid w:val="00737C04"/>
    <w:rsid w:val="0074101E"/>
    <w:rsid w:val="0074139A"/>
    <w:rsid w:val="0074472B"/>
    <w:rsid w:val="00745B4F"/>
    <w:rsid w:val="0075206A"/>
    <w:rsid w:val="007526D8"/>
    <w:rsid w:val="0075273A"/>
    <w:rsid w:val="007554FA"/>
    <w:rsid w:val="00756338"/>
    <w:rsid w:val="00756CC2"/>
    <w:rsid w:val="0075790E"/>
    <w:rsid w:val="00764D88"/>
    <w:rsid w:val="00766EB4"/>
    <w:rsid w:val="007736AC"/>
    <w:rsid w:val="00773FA4"/>
    <w:rsid w:val="00780179"/>
    <w:rsid w:val="00780736"/>
    <w:rsid w:val="00781289"/>
    <w:rsid w:val="00784243"/>
    <w:rsid w:val="007868B6"/>
    <w:rsid w:val="00787967"/>
    <w:rsid w:val="0079250C"/>
    <w:rsid w:val="00793886"/>
    <w:rsid w:val="00793DFB"/>
    <w:rsid w:val="00795451"/>
    <w:rsid w:val="007963C8"/>
    <w:rsid w:val="007968EB"/>
    <w:rsid w:val="007A00D6"/>
    <w:rsid w:val="007A0526"/>
    <w:rsid w:val="007A2454"/>
    <w:rsid w:val="007A4F66"/>
    <w:rsid w:val="007A52E6"/>
    <w:rsid w:val="007A63A1"/>
    <w:rsid w:val="007A68CE"/>
    <w:rsid w:val="007B03BB"/>
    <w:rsid w:val="007B0498"/>
    <w:rsid w:val="007B0E34"/>
    <w:rsid w:val="007B6060"/>
    <w:rsid w:val="007B64F6"/>
    <w:rsid w:val="007B6B02"/>
    <w:rsid w:val="007B7F41"/>
    <w:rsid w:val="007C075C"/>
    <w:rsid w:val="007C0C15"/>
    <w:rsid w:val="007C10D2"/>
    <w:rsid w:val="007C1A38"/>
    <w:rsid w:val="007C1CDF"/>
    <w:rsid w:val="007C4687"/>
    <w:rsid w:val="007C6D4A"/>
    <w:rsid w:val="007D0052"/>
    <w:rsid w:val="007D0CC8"/>
    <w:rsid w:val="007D2282"/>
    <w:rsid w:val="007D23D3"/>
    <w:rsid w:val="007D415E"/>
    <w:rsid w:val="007D4266"/>
    <w:rsid w:val="007D42AC"/>
    <w:rsid w:val="007D7CCE"/>
    <w:rsid w:val="007E1018"/>
    <w:rsid w:val="007E3D8E"/>
    <w:rsid w:val="007E40B1"/>
    <w:rsid w:val="007E429F"/>
    <w:rsid w:val="007E44BB"/>
    <w:rsid w:val="007F0B3D"/>
    <w:rsid w:val="007F358B"/>
    <w:rsid w:val="007F529C"/>
    <w:rsid w:val="007F6699"/>
    <w:rsid w:val="007F6837"/>
    <w:rsid w:val="00800439"/>
    <w:rsid w:val="00800E49"/>
    <w:rsid w:val="00800EE3"/>
    <w:rsid w:val="00807FFC"/>
    <w:rsid w:val="00811FB2"/>
    <w:rsid w:val="008133C5"/>
    <w:rsid w:val="0081411F"/>
    <w:rsid w:val="008141CB"/>
    <w:rsid w:val="00815845"/>
    <w:rsid w:val="00815AEC"/>
    <w:rsid w:val="00815FE0"/>
    <w:rsid w:val="008172A3"/>
    <w:rsid w:val="00821182"/>
    <w:rsid w:val="00821647"/>
    <w:rsid w:val="008237A5"/>
    <w:rsid w:val="008250EE"/>
    <w:rsid w:val="00827606"/>
    <w:rsid w:val="0083030E"/>
    <w:rsid w:val="00831352"/>
    <w:rsid w:val="00831B36"/>
    <w:rsid w:val="00832443"/>
    <w:rsid w:val="00834AEB"/>
    <w:rsid w:val="00834C0A"/>
    <w:rsid w:val="00835067"/>
    <w:rsid w:val="008358AE"/>
    <w:rsid w:val="008370A0"/>
    <w:rsid w:val="008371F9"/>
    <w:rsid w:val="00837644"/>
    <w:rsid w:val="00840957"/>
    <w:rsid w:val="008445FA"/>
    <w:rsid w:val="0084646C"/>
    <w:rsid w:val="00846C1E"/>
    <w:rsid w:val="00847D53"/>
    <w:rsid w:val="0085029D"/>
    <w:rsid w:val="00852D09"/>
    <w:rsid w:val="00853EAD"/>
    <w:rsid w:val="00855380"/>
    <w:rsid w:val="0085550D"/>
    <w:rsid w:val="00855E93"/>
    <w:rsid w:val="00855F1D"/>
    <w:rsid w:val="008560F6"/>
    <w:rsid w:val="008569D1"/>
    <w:rsid w:val="00860AE5"/>
    <w:rsid w:val="008615F5"/>
    <w:rsid w:val="00861E0F"/>
    <w:rsid w:val="00862654"/>
    <w:rsid w:val="00865A74"/>
    <w:rsid w:val="008660C3"/>
    <w:rsid w:val="008679B5"/>
    <w:rsid w:val="008718D5"/>
    <w:rsid w:val="00875A46"/>
    <w:rsid w:val="008773CE"/>
    <w:rsid w:val="00877EF5"/>
    <w:rsid w:val="00880CFB"/>
    <w:rsid w:val="00883C18"/>
    <w:rsid w:val="00890B9B"/>
    <w:rsid w:val="00890C4B"/>
    <w:rsid w:val="00895771"/>
    <w:rsid w:val="008977FB"/>
    <w:rsid w:val="008A000C"/>
    <w:rsid w:val="008A1A46"/>
    <w:rsid w:val="008A24EB"/>
    <w:rsid w:val="008A2F13"/>
    <w:rsid w:val="008A33DD"/>
    <w:rsid w:val="008A453D"/>
    <w:rsid w:val="008A6909"/>
    <w:rsid w:val="008B3285"/>
    <w:rsid w:val="008B6CD3"/>
    <w:rsid w:val="008B7D13"/>
    <w:rsid w:val="008C34D7"/>
    <w:rsid w:val="008C36FD"/>
    <w:rsid w:val="008C44F0"/>
    <w:rsid w:val="008C4AF7"/>
    <w:rsid w:val="008C5BA0"/>
    <w:rsid w:val="008D0B6C"/>
    <w:rsid w:val="008D18B5"/>
    <w:rsid w:val="008D20FD"/>
    <w:rsid w:val="008D2CD0"/>
    <w:rsid w:val="008D3F80"/>
    <w:rsid w:val="008D572E"/>
    <w:rsid w:val="008D612C"/>
    <w:rsid w:val="008D6C00"/>
    <w:rsid w:val="008D6F8C"/>
    <w:rsid w:val="008E1B7D"/>
    <w:rsid w:val="008E21A4"/>
    <w:rsid w:val="008E76DF"/>
    <w:rsid w:val="008E79E8"/>
    <w:rsid w:val="008F0C88"/>
    <w:rsid w:val="008F2CDB"/>
    <w:rsid w:val="008F33A8"/>
    <w:rsid w:val="008F6846"/>
    <w:rsid w:val="008F6C12"/>
    <w:rsid w:val="00901E7D"/>
    <w:rsid w:val="00901F4E"/>
    <w:rsid w:val="009024AC"/>
    <w:rsid w:val="009054C3"/>
    <w:rsid w:val="009067B4"/>
    <w:rsid w:val="0090689E"/>
    <w:rsid w:val="00906BDC"/>
    <w:rsid w:val="00907735"/>
    <w:rsid w:val="00907911"/>
    <w:rsid w:val="00910303"/>
    <w:rsid w:val="009103C4"/>
    <w:rsid w:val="00913E3A"/>
    <w:rsid w:val="0091404D"/>
    <w:rsid w:val="00915F9B"/>
    <w:rsid w:val="0091604A"/>
    <w:rsid w:val="00920B16"/>
    <w:rsid w:val="0092244F"/>
    <w:rsid w:val="00923C98"/>
    <w:rsid w:val="00923D1C"/>
    <w:rsid w:val="00924161"/>
    <w:rsid w:val="00931371"/>
    <w:rsid w:val="0093154A"/>
    <w:rsid w:val="009318D0"/>
    <w:rsid w:val="00931D77"/>
    <w:rsid w:val="0093353A"/>
    <w:rsid w:val="009413DD"/>
    <w:rsid w:val="009423C8"/>
    <w:rsid w:val="009470C1"/>
    <w:rsid w:val="009476CE"/>
    <w:rsid w:val="00950097"/>
    <w:rsid w:val="0095278E"/>
    <w:rsid w:val="009528A3"/>
    <w:rsid w:val="009539DA"/>
    <w:rsid w:val="00960145"/>
    <w:rsid w:val="0096072F"/>
    <w:rsid w:val="00963839"/>
    <w:rsid w:val="00963E19"/>
    <w:rsid w:val="009647E0"/>
    <w:rsid w:val="009660CF"/>
    <w:rsid w:val="009674A2"/>
    <w:rsid w:val="0097294B"/>
    <w:rsid w:val="009751E4"/>
    <w:rsid w:val="00980159"/>
    <w:rsid w:val="00982A93"/>
    <w:rsid w:val="00985E38"/>
    <w:rsid w:val="00985FE3"/>
    <w:rsid w:val="009870AC"/>
    <w:rsid w:val="00991BF8"/>
    <w:rsid w:val="00994276"/>
    <w:rsid w:val="009A4799"/>
    <w:rsid w:val="009B1EC2"/>
    <w:rsid w:val="009B1F02"/>
    <w:rsid w:val="009B3ACB"/>
    <w:rsid w:val="009B4039"/>
    <w:rsid w:val="009B67D5"/>
    <w:rsid w:val="009B7A73"/>
    <w:rsid w:val="009C0364"/>
    <w:rsid w:val="009C068D"/>
    <w:rsid w:val="009C19EB"/>
    <w:rsid w:val="009C6B5A"/>
    <w:rsid w:val="009C7351"/>
    <w:rsid w:val="009C7522"/>
    <w:rsid w:val="009C7FB9"/>
    <w:rsid w:val="009D10B7"/>
    <w:rsid w:val="009D11C8"/>
    <w:rsid w:val="009D31BC"/>
    <w:rsid w:val="009D5020"/>
    <w:rsid w:val="009D5288"/>
    <w:rsid w:val="009D58B1"/>
    <w:rsid w:val="009D6F1F"/>
    <w:rsid w:val="009D7B5F"/>
    <w:rsid w:val="009E1592"/>
    <w:rsid w:val="009E2C2B"/>
    <w:rsid w:val="009E685D"/>
    <w:rsid w:val="009E6F10"/>
    <w:rsid w:val="009E70E5"/>
    <w:rsid w:val="009F1D3F"/>
    <w:rsid w:val="009F2091"/>
    <w:rsid w:val="009F3C04"/>
    <w:rsid w:val="009F43C3"/>
    <w:rsid w:val="009F4764"/>
    <w:rsid w:val="009F5B0A"/>
    <w:rsid w:val="009F71D9"/>
    <w:rsid w:val="00A040AC"/>
    <w:rsid w:val="00A049C3"/>
    <w:rsid w:val="00A054AC"/>
    <w:rsid w:val="00A07573"/>
    <w:rsid w:val="00A10333"/>
    <w:rsid w:val="00A116D1"/>
    <w:rsid w:val="00A12CA5"/>
    <w:rsid w:val="00A152ED"/>
    <w:rsid w:val="00A164CC"/>
    <w:rsid w:val="00A16C78"/>
    <w:rsid w:val="00A20359"/>
    <w:rsid w:val="00A24263"/>
    <w:rsid w:val="00A24891"/>
    <w:rsid w:val="00A255F8"/>
    <w:rsid w:val="00A25C03"/>
    <w:rsid w:val="00A30709"/>
    <w:rsid w:val="00A311CB"/>
    <w:rsid w:val="00A31607"/>
    <w:rsid w:val="00A359AA"/>
    <w:rsid w:val="00A35A8C"/>
    <w:rsid w:val="00A36FE7"/>
    <w:rsid w:val="00A37137"/>
    <w:rsid w:val="00A379FF"/>
    <w:rsid w:val="00A40729"/>
    <w:rsid w:val="00A40F8F"/>
    <w:rsid w:val="00A43CE5"/>
    <w:rsid w:val="00A46949"/>
    <w:rsid w:val="00A46C5C"/>
    <w:rsid w:val="00A53CD4"/>
    <w:rsid w:val="00A571EA"/>
    <w:rsid w:val="00A60066"/>
    <w:rsid w:val="00A63114"/>
    <w:rsid w:val="00A64551"/>
    <w:rsid w:val="00A648D5"/>
    <w:rsid w:val="00A65235"/>
    <w:rsid w:val="00A65299"/>
    <w:rsid w:val="00A659FC"/>
    <w:rsid w:val="00A70E88"/>
    <w:rsid w:val="00A70F44"/>
    <w:rsid w:val="00A71ABF"/>
    <w:rsid w:val="00A73D75"/>
    <w:rsid w:val="00A771BF"/>
    <w:rsid w:val="00A84901"/>
    <w:rsid w:val="00A84B32"/>
    <w:rsid w:val="00A8531D"/>
    <w:rsid w:val="00A85689"/>
    <w:rsid w:val="00A859D3"/>
    <w:rsid w:val="00A86E5F"/>
    <w:rsid w:val="00A90468"/>
    <w:rsid w:val="00A90750"/>
    <w:rsid w:val="00A91645"/>
    <w:rsid w:val="00A956CC"/>
    <w:rsid w:val="00A96F51"/>
    <w:rsid w:val="00AA098A"/>
    <w:rsid w:val="00AA1CC6"/>
    <w:rsid w:val="00AA2FFD"/>
    <w:rsid w:val="00AA4117"/>
    <w:rsid w:val="00AA49EC"/>
    <w:rsid w:val="00AA521C"/>
    <w:rsid w:val="00AA6C8A"/>
    <w:rsid w:val="00AB384B"/>
    <w:rsid w:val="00AB5C66"/>
    <w:rsid w:val="00AB6B03"/>
    <w:rsid w:val="00AC0DB7"/>
    <w:rsid w:val="00AC1B86"/>
    <w:rsid w:val="00AC30D6"/>
    <w:rsid w:val="00AC394D"/>
    <w:rsid w:val="00AC5155"/>
    <w:rsid w:val="00AC6E57"/>
    <w:rsid w:val="00AC785E"/>
    <w:rsid w:val="00AD1B1A"/>
    <w:rsid w:val="00AD4041"/>
    <w:rsid w:val="00AD574C"/>
    <w:rsid w:val="00AD6466"/>
    <w:rsid w:val="00AD6528"/>
    <w:rsid w:val="00AE0BAA"/>
    <w:rsid w:val="00AE3406"/>
    <w:rsid w:val="00AE3822"/>
    <w:rsid w:val="00AE3D30"/>
    <w:rsid w:val="00AE6867"/>
    <w:rsid w:val="00AF0856"/>
    <w:rsid w:val="00AF2B62"/>
    <w:rsid w:val="00AF3109"/>
    <w:rsid w:val="00AF3168"/>
    <w:rsid w:val="00AF754D"/>
    <w:rsid w:val="00B029D5"/>
    <w:rsid w:val="00B03E2A"/>
    <w:rsid w:val="00B0565A"/>
    <w:rsid w:val="00B06EE9"/>
    <w:rsid w:val="00B07272"/>
    <w:rsid w:val="00B104EF"/>
    <w:rsid w:val="00B122FA"/>
    <w:rsid w:val="00B12C39"/>
    <w:rsid w:val="00B23363"/>
    <w:rsid w:val="00B23D9A"/>
    <w:rsid w:val="00B269C5"/>
    <w:rsid w:val="00B27C76"/>
    <w:rsid w:val="00B30918"/>
    <w:rsid w:val="00B33D48"/>
    <w:rsid w:val="00B36AC2"/>
    <w:rsid w:val="00B371B9"/>
    <w:rsid w:val="00B42201"/>
    <w:rsid w:val="00B431AA"/>
    <w:rsid w:val="00B43254"/>
    <w:rsid w:val="00B447D3"/>
    <w:rsid w:val="00B456ED"/>
    <w:rsid w:val="00B45957"/>
    <w:rsid w:val="00B46390"/>
    <w:rsid w:val="00B469F2"/>
    <w:rsid w:val="00B4768A"/>
    <w:rsid w:val="00B47E42"/>
    <w:rsid w:val="00B50E75"/>
    <w:rsid w:val="00B52A51"/>
    <w:rsid w:val="00B530F5"/>
    <w:rsid w:val="00B53881"/>
    <w:rsid w:val="00B56D62"/>
    <w:rsid w:val="00B60A15"/>
    <w:rsid w:val="00B61242"/>
    <w:rsid w:val="00B62F4D"/>
    <w:rsid w:val="00B631E7"/>
    <w:rsid w:val="00B63EAD"/>
    <w:rsid w:val="00B6445C"/>
    <w:rsid w:val="00B64B84"/>
    <w:rsid w:val="00B6573A"/>
    <w:rsid w:val="00B65A2B"/>
    <w:rsid w:val="00B66B75"/>
    <w:rsid w:val="00B709CE"/>
    <w:rsid w:val="00B7139C"/>
    <w:rsid w:val="00B71621"/>
    <w:rsid w:val="00B743E1"/>
    <w:rsid w:val="00B7479D"/>
    <w:rsid w:val="00B74ADC"/>
    <w:rsid w:val="00B75594"/>
    <w:rsid w:val="00B7652D"/>
    <w:rsid w:val="00B76964"/>
    <w:rsid w:val="00B77D28"/>
    <w:rsid w:val="00B8195D"/>
    <w:rsid w:val="00B8218A"/>
    <w:rsid w:val="00B821F1"/>
    <w:rsid w:val="00B8285C"/>
    <w:rsid w:val="00B8401B"/>
    <w:rsid w:val="00B84D6B"/>
    <w:rsid w:val="00B8507B"/>
    <w:rsid w:val="00B851D1"/>
    <w:rsid w:val="00B92413"/>
    <w:rsid w:val="00B925F3"/>
    <w:rsid w:val="00B933E7"/>
    <w:rsid w:val="00BA301E"/>
    <w:rsid w:val="00BA4172"/>
    <w:rsid w:val="00BA46B4"/>
    <w:rsid w:val="00BA5ED5"/>
    <w:rsid w:val="00BB0D66"/>
    <w:rsid w:val="00BB2FA6"/>
    <w:rsid w:val="00BC0D4B"/>
    <w:rsid w:val="00BC0EB5"/>
    <w:rsid w:val="00BC0F0B"/>
    <w:rsid w:val="00BC3A8C"/>
    <w:rsid w:val="00BC68F3"/>
    <w:rsid w:val="00BC6AA3"/>
    <w:rsid w:val="00BC6E61"/>
    <w:rsid w:val="00BC736B"/>
    <w:rsid w:val="00BD0394"/>
    <w:rsid w:val="00BD1603"/>
    <w:rsid w:val="00BD298E"/>
    <w:rsid w:val="00BD30D3"/>
    <w:rsid w:val="00BD4DE4"/>
    <w:rsid w:val="00BD60EC"/>
    <w:rsid w:val="00BE00BF"/>
    <w:rsid w:val="00BE2C72"/>
    <w:rsid w:val="00BE3A24"/>
    <w:rsid w:val="00BE59B4"/>
    <w:rsid w:val="00BE5EE0"/>
    <w:rsid w:val="00BE64E1"/>
    <w:rsid w:val="00BF0C7F"/>
    <w:rsid w:val="00BF1B99"/>
    <w:rsid w:val="00BF2561"/>
    <w:rsid w:val="00BF3A59"/>
    <w:rsid w:val="00BF542A"/>
    <w:rsid w:val="00BF5AEC"/>
    <w:rsid w:val="00C047FF"/>
    <w:rsid w:val="00C1068D"/>
    <w:rsid w:val="00C10D41"/>
    <w:rsid w:val="00C16E74"/>
    <w:rsid w:val="00C2015C"/>
    <w:rsid w:val="00C20DD2"/>
    <w:rsid w:val="00C24303"/>
    <w:rsid w:val="00C2492E"/>
    <w:rsid w:val="00C25937"/>
    <w:rsid w:val="00C26885"/>
    <w:rsid w:val="00C274F4"/>
    <w:rsid w:val="00C27FAA"/>
    <w:rsid w:val="00C30593"/>
    <w:rsid w:val="00C31149"/>
    <w:rsid w:val="00C32718"/>
    <w:rsid w:val="00C32CC6"/>
    <w:rsid w:val="00C34847"/>
    <w:rsid w:val="00C34A88"/>
    <w:rsid w:val="00C3730B"/>
    <w:rsid w:val="00C37D47"/>
    <w:rsid w:val="00C4209A"/>
    <w:rsid w:val="00C44A85"/>
    <w:rsid w:val="00C44FC5"/>
    <w:rsid w:val="00C450BC"/>
    <w:rsid w:val="00C45E95"/>
    <w:rsid w:val="00C4608D"/>
    <w:rsid w:val="00C4630C"/>
    <w:rsid w:val="00C4653A"/>
    <w:rsid w:val="00C47B7F"/>
    <w:rsid w:val="00C50E9F"/>
    <w:rsid w:val="00C51472"/>
    <w:rsid w:val="00C5353D"/>
    <w:rsid w:val="00C558C4"/>
    <w:rsid w:val="00C5673B"/>
    <w:rsid w:val="00C57453"/>
    <w:rsid w:val="00C61A1A"/>
    <w:rsid w:val="00C62491"/>
    <w:rsid w:val="00C6432F"/>
    <w:rsid w:val="00C644B0"/>
    <w:rsid w:val="00C64A4A"/>
    <w:rsid w:val="00C65414"/>
    <w:rsid w:val="00C65DB4"/>
    <w:rsid w:val="00C711C6"/>
    <w:rsid w:val="00C72969"/>
    <w:rsid w:val="00C751C6"/>
    <w:rsid w:val="00C76650"/>
    <w:rsid w:val="00C80AD0"/>
    <w:rsid w:val="00C85A73"/>
    <w:rsid w:val="00C90E42"/>
    <w:rsid w:val="00C91372"/>
    <w:rsid w:val="00C91C9B"/>
    <w:rsid w:val="00C967B9"/>
    <w:rsid w:val="00C96968"/>
    <w:rsid w:val="00C96D99"/>
    <w:rsid w:val="00C97236"/>
    <w:rsid w:val="00CA026D"/>
    <w:rsid w:val="00CA1802"/>
    <w:rsid w:val="00CA1B46"/>
    <w:rsid w:val="00CA21E7"/>
    <w:rsid w:val="00CA355B"/>
    <w:rsid w:val="00CA3D5C"/>
    <w:rsid w:val="00CA4DB2"/>
    <w:rsid w:val="00CA5520"/>
    <w:rsid w:val="00CA7D9A"/>
    <w:rsid w:val="00CB29F4"/>
    <w:rsid w:val="00CB3849"/>
    <w:rsid w:val="00CB3C57"/>
    <w:rsid w:val="00CB562F"/>
    <w:rsid w:val="00CB63A5"/>
    <w:rsid w:val="00CB6FFD"/>
    <w:rsid w:val="00CB71DA"/>
    <w:rsid w:val="00CB7F29"/>
    <w:rsid w:val="00CC23EB"/>
    <w:rsid w:val="00CC247D"/>
    <w:rsid w:val="00CC4FE8"/>
    <w:rsid w:val="00CC5156"/>
    <w:rsid w:val="00CC5289"/>
    <w:rsid w:val="00CC5BAC"/>
    <w:rsid w:val="00CC673A"/>
    <w:rsid w:val="00CC7701"/>
    <w:rsid w:val="00CD0942"/>
    <w:rsid w:val="00CD0CAF"/>
    <w:rsid w:val="00CD0DE6"/>
    <w:rsid w:val="00CD24DC"/>
    <w:rsid w:val="00CD2797"/>
    <w:rsid w:val="00CD5973"/>
    <w:rsid w:val="00CD5B75"/>
    <w:rsid w:val="00CD75E6"/>
    <w:rsid w:val="00CD77AA"/>
    <w:rsid w:val="00CD781B"/>
    <w:rsid w:val="00CE0980"/>
    <w:rsid w:val="00CE0FBD"/>
    <w:rsid w:val="00CE1B77"/>
    <w:rsid w:val="00CE2898"/>
    <w:rsid w:val="00CE2BBF"/>
    <w:rsid w:val="00CE4E7D"/>
    <w:rsid w:val="00CF2A7D"/>
    <w:rsid w:val="00CF2D38"/>
    <w:rsid w:val="00CF2DC3"/>
    <w:rsid w:val="00CF41C6"/>
    <w:rsid w:val="00CF62E1"/>
    <w:rsid w:val="00CF6B46"/>
    <w:rsid w:val="00CF6E43"/>
    <w:rsid w:val="00CF7282"/>
    <w:rsid w:val="00CF7C90"/>
    <w:rsid w:val="00D00F1B"/>
    <w:rsid w:val="00D04A9B"/>
    <w:rsid w:val="00D07C36"/>
    <w:rsid w:val="00D121A6"/>
    <w:rsid w:val="00D14492"/>
    <w:rsid w:val="00D16EFF"/>
    <w:rsid w:val="00D17246"/>
    <w:rsid w:val="00D2153B"/>
    <w:rsid w:val="00D21887"/>
    <w:rsid w:val="00D218D3"/>
    <w:rsid w:val="00D2226B"/>
    <w:rsid w:val="00D2242C"/>
    <w:rsid w:val="00D22F64"/>
    <w:rsid w:val="00D23076"/>
    <w:rsid w:val="00D23C33"/>
    <w:rsid w:val="00D25FCA"/>
    <w:rsid w:val="00D321CA"/>
    <w:rsid w:val="00D32638"/>
    <w:rsid w:val="00D334A1"/>
    <w:rsid w:val="00D37618"/>
    <w:rsid w:val="00D40C61"/>
    <w:rsid w:val="00D44590"/>
    <w:rsid w:val="00D4704F"/>
    <w:rsid w:val="00D47D39"/>
    <w:rsid w:val="00D47EB8"/>
    <w:rsid w:val="00D53326"/>
    <w:rsid w:val="00D53EF2"/>
    <w:rsid w:val="00D56BA3"/>
    <w:rsid w:val="00D570F8"/>
    <w:rsid w:val="00D60391"/>
    <w:rsid w:val="00D62EF0"/>
    <w:rsid w:val="00D64636"/>
    <w:rsid w:val="00D65A2A"/>
    <w:rsid w:val="00D65B8A"/>
    <w:rsid w:val="00D73598"/>
    <w:rsid w:val="00D74813"/>
    <w:rsid w:val="00D74D3D"/>
    <w:rsid w:val="00D76EAF"/>
    <w:rsid w:val="00D77B32"/>
    <w:rsid w:val="00D80590"/>
    <w:rsid w:val="00D809C4"/>
    <w:rsid w:val="00D8470E"/>
    <w:rsid w:val="00D85FA4"/>
    <w:rsid w:val="00D902A5"/>
    <w:rsid w:val="00D90C55"/>
    <w:rsid w:val="00D912CC"/>
    <w:rsid w:val="00D91BBC"/>
    <w:rsid w:val="00D94938"/>
    <w:rsid w:val="00D96EAB"/>
    <w:rsid w:val="00DA1699"/>
    <w:rsid w:val="00DA267A"/>
    <w:rsid w:val="00DA6548"/>
    <w:rsid w:val="00DA67CF"/>
    <w:rsid w:val="00DA7104"/>
    <w:rsid w:val="00DB24B7"/>
    <w:rsid w:val="00DB40A5"/>
    <w:rsid w:val="00DB6194"/>
    <w:rsid w:val="00DC1F88"/>
    <w:rsid w:val="00DC6F8F"/>
    <w:rsid w:val="00DC71B5"/>
    <w:rsid w:val="00DC7789"/>
    <w:rsid w:val="00DC7828"/>
    <w:rsid w:val="00DD0823"/>
    <w:rsid w:val="00DD3B73"/>
    <w:rsid w:val="00DD44D5"/>
    <w:rsid w:val="00DD4873"/>
    <w:rsid w:val="00DD54D8"/>
    <w:rsid w:val="00DD6256"/>
    <w:rsid w:val="00DE0166"/>
    <w:rsid w:val="00DE13E7"/>
    <w:rsid w:val="00DF1679"/>
    <w:rsid w:val="00DF63BC"/>
    <w:rsid w:val="00DF6A4C"/>
    <w:rsid w:val="00E00526"/>
    <w:rsid w:val="00E00CD5"/>
    <w:rsid w:val="00E0145A"/>
    <w:rsid w:val="00E049C9"/>
    <w:rsid w:val="00E06230"/>
    <w:rsid w:val="00E06789"/>
    <w:rsid w:val="00E06849"/>
    <w:rsid w:val="00E07992"/>
    <w:rsid w:val="00E10DBD"/>
    <w:rsid w:val="00E11717"/>
    <w:rsid w:val="00E1299D"/>
    <w:rsid w:val="00E12A27"/>
    <w:rsid w:val="00E132F3"/>
    <w:rsid w:val="00E13E8E"/>
    <w:rsid w:val="00E16AF4"/>
    <w:rsid w:val="00E17970"/>
    <w:rsid w:val="00E2136C"/>
    <w:rsid w:val="00E22E37"/>
    <w:rsid w:val="00E2401E"/>
    <w:rsid w:val="00E24032"/>
    <w:rsid w:val="00E2776F"/>
    <w:rsid w:val="00E307ED"/>
    <w:rsid w:val="00E31B9E"/>
    <w:rsid w:val="00E323A3"/>
    <w:rsid w:val="00E330C3"/>
    <w:rsid w:val="00E33167"/>
    <w:rsid w:val="00E339B7"/>
    <w:rsid w:val="00E366DD"/>
    <w:rsid w:val="00E4094D"/>
    <w:rsid w:val="00E4137C"/>
    <w:rsid w:val="00E41A83"/>
    <w:rsid w:val="00E4741F"/>
    <w:rsid w:val="00E47E92"/>
    <w:rsid w:val="00E47EF4"/>
    <w:rsid w:val="00E5127A"/>
    <w:rsid w:val="00E5172A"/>
    <w:rsid w:val="00E51A47"/>
    <w:rsid w:val="00E5510A"/>
    <w:rsid w:val="00E55C77"/>
    <w:rsid w:val="00E57A1A"/>
    <w:rsid w:val="00E606F0"/>
    <w:rsid w:val="00E60F05"/>
    <w:rsid w:val="00E61C4F"/>
    <w:rsid w:val="00E6221C"/>
    <w:rsid w:val="00E62A11"/>
    <w:rsid w:val="00E62EF5"/>
    <w:rsid w:val="00E63649"/>
    <w:rsid w:val="00E642C7"/>
    <w:rsid w:val="00E65564"/>
    <w:rsid w:val="00E668CF"/>
    <w:rsid w:val="00E70A54"/>
    <w:rsid w:val="00E75EE8"/>
    <w:rsid w:val="00E82C03"/>
    <w:rsid w:val="00E82D37"/>
    <w:rsid w:val="00E836DF"/>
    <w:rsid w:val="00E851EC"/>
    <w:rsid w:val="00E8679D"/>
    <w:rsid w:val="00E874FF"/>
    <w:rsid w:val="00E90009"/>
    <w:rsid w:val="00E9015B"/>
    <w:rsid w:val="00E91CF3"/>
    <w:rsid w:val="00E92B86"/>
    <w:rsid w:val="00E9372E"/>
    <w:rsid w:val="00EA4A2C"/>
    <w:rsid w:val="00EB2518"/>
    <w:rsid w:val="00EB26AB"/>
    <w:rsid w:val="00EB2B59"/>
    <w:rsid w:val="00EB2B96"/>
    <w:rsid w:val="00EB2DA5"/>
    <w:rsid w:val="00EB4E84"/>
    <w:rsid w:val="00EB581D"/>
    <w:rsid w:val="00EB590F"/>
    <w:rsid w:val="00EB5C47"/>
    <w:rsid w:val="00EB7281"/>
    <w:rsid w:val="00EB78B2"/>
    <w:rsid w:val="00EC1DD6"/>
    <w:rsid w:val="00EC28D3"/>
    <w:rsid w:val="00EC4C63"/>
    <w:rsid w:val="00EC738B"/>
    <w:rsid w:val="00ED086E"/>
    <w:rsid w:val="00ED0FE0"/>
    <w:rsid w:val="00ED2341"/>
    <w:rsid w:val="00ED3A01"/>
    <w:rsid w:val="00ED3DC5"/>
    <w:rsid w:val="00ED43D9"/>
    <w:rsid w:val="00ED5399"/>
    <w:rsid w:val="00ED5598"/>
    <w:rsid w:val="00ED791E"/>
    <w:rsid w:val="00ED7A78"/>
    <w:rsid w:val="00EE01DA"/>
    <w:rsid w:val="00EE103B"/>
    <w:rsid w:val="00EE3DDF"/>
    <w:rsid w:val="00EE4379"/>
    <w:rsid w:val="00EE4D7B"/>
    <w:rsid w:val="00EE59C2"/>
    <w:rsid w:val="00EE5C62"/>
    <w:rsid w:val="00EE6DD4"/>
    <w:rsid w:val="00EF082D"/>
    <w:rsid w:val="00EF3EE6"/>
    <w:rsid w:val="00EF798F"/>
    <w:rsid w:val="00EF7E28"/>
    <w:rsid w:val="00F005EC"/>
    <w:rsid w:val="00F033F9"/>
    <w:rsid w:val="00F04C00"/>
    <w:rsid w:val="00F064DC"/>
    <w:rsid w:val="00F11280"/>
    <w:rsid w:val="00F120A3"/>
    <w:rsid w:val="00F130C6"/>
    <w:rsid w:val="00F14399"/>
    <w:rsid w:val="00F143AE"/>
    <w:rsid w:val="00F16505"/>
    <w:rsid w:val="00F16FD9"/>
    <w:rsid w:val="00F201E7"/>
    <w:rsid w:val="00F204DA"/>
    <w:rsid w:val="00F21B72"/>
    <w:rsid w:val="00F23771"/>
    <w:rsid w:val="00F2420D"/>
    <w:rsid w:val="00F2625D"/>
    <w:rsid w:val="00F26276"/>
    <w:rsid w:val="00F30111"/>
    <w:rsid w:val="00F313EE"/>
    <w:rsid w:val="00F3308D"/>
    <w:rsid w:val="00F3643D"/>
    <w:rsid w:val="00F36536"/>
    <w:rsid w:val="00F36729"/>
    <w:rsid w:val="00F368FC"/>
    <w:rsid w:val="00F36AB7"/>
    <w:rsid w:val="00F406C5"/>
    <w:rsid w:val="00F4327F"/>
    <w:rsid w:val="00F50587"/>
    <w:rsid w:val="00F5184E"/>
    <w:rsid w:val="00F52024"/>
    <w:rsid w:val="00F527C5"/>
    <w:rsid w:val="00F5313F"/>
    <w:rsid w:val="00F53C8F"/>
    <w:rsid w:val="00F5678A"/>
    <w:rsid w:val="00F62DA3"/>
    <w:rsid w:val="00F632DC"/>
    <w:rsid w:val="00F63D76"/>
    <w:rsid w:val="00F648B9"/>
    <w:rsid w:val="00F65A81"/>
    <w:rsid w:val="00F65E12"/>
    <w:rsid w:val="00F66BA5"/>
    <w:rsid w:val="00F704BC"/>
    <w:rsid w:val="00F70558"/>
    <w:rsid w:val="00F7260C"/>
    <w:rsid w:val="00F733CF"/>
    <w:rsid w:val="00F73940"/>
    <w:rsid w:val="00F74184"/>
    <w:rsid w:val="00F7516E"/>
    <w:rsid w:val="00F756F0"/>
    <w:rsid w:val="00F76439"/>
    <w:rsid w:val="00F7716B"/>
    <w:rsid w:val="00F772B7"/>
    <w:rsid w:val="00F80850"/>
    <w:rsid w:val="00F80DBE"/>
    <w:rsid w:val="00F81529"/>
    <w:rsid w:val="00F81854"/>
    <w:rsid w:val="00F81C05"/>
    <w:rsid w:val="00F81EF6"/>
    <w:rsid w:val="00F8226D"/>
    <w:rsid w:val="00F82F4A"/>
    <w:rsid w:val="00F86FF4"/>
    <w:rsid w:val="00F95275"/>
    <w:rsid w:val="00F95725"/>
    <w:rsid w:val="00FA0B6F"/>
    <w:rsid w:val="00FA4588"/>
    <w:rsid w:val="00FA5B2B"/>
    <w:rsid w:val="00FA5C88"/>
    <w:rsid w:val="00FA652B"/>
    <w:rsid w:val="00FA721B"/>
    <w:rsid w:val="00FB0EE0"/>
    <w:rsid w:val="00FB1CDB"/>
    <w:rsid w:val="00FB2E2B"/>
    <w:rsid w:val="00FB5E0D"/>
    <w:rsid w:val="00FC18AC"/>
    <w:rsid w:val="00FC1A9A"/>
    <w:rsid w:val="00FC31C8"/>
    <w:rsid w:val="00FC49E2"/>
    <w:rsid w:val="00FC7517"/>
    <w:rsid w:val="00FC76FC"/>
    <w:rsid w:val="00FC7C18"/>
    <w:rsid w:val="00FD0E79"/>
    <w:rsid w:val="00FD163D"/>
    <w:rsid w:val="00FD234C"/>
    <w:rsid w:val="00FD4952"/>
    <w:rsid w:val="00FE1BC9"/>
    <w:rsid w:val="00FE5F0C"/>
    <w:rsid w:val="00FF14AE"/>
    <w:rsid w:val="00FF1FBD"/>
    <w:rsid w:val="00FF5A5D"/>
    <w:rsid w:val="00FF6124"/>
    <w:rsid w:val="00FF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8" type="connector" idref="#_x0000_s1051"/>
        <o:r id="V:Rule29" type="connector" idref="#_x0000_s1053"/>
        <o:r id="V:Rule30" type="connector" idref="#_x0000_s1050"/>
        <o:r id="V:Rule31" type="connector" idref="#_x0000_s1067"/>
        <o:r id="V:Rule32" type="connector" idref="#_x0000_s1076"/>
        <o:r id="V:Rule33" type="connector" idref="#_x0000_s1065"/>
        <o:r id="V:Rule34" type="connector" idref="#_x0000_s1071"/>
        <o:r id="V:Rule35" type="connector" idref="#_x0000_s1081"/>
        <o:r id="V:Rule36" type="connector" idref="#_x0000_s1074"/>
        <o:r id="V:Rule37" type="connector" idref="#_x0000_s1057"/>
        <o:r id="V:Rule38" type="connector" idref="#_x0000_s1066"/>
        <o:r id="V:Rule39" type="connector" idref="#_x0000_s1059"/>
        <o:r id="V:Rule40" type="connector" idref="#_x0000_s1058"/>
        <o:r id="V:Rule41" type="connector" idref="#_x0000_s1070"/>
        <o:r id="V:Rule42" type="connector" idref="#_x0000_s1049"/>
        <o:r id="V:Rule43" type="connector" idref="#_x0000_s1061"/>
        <o:r id="V:Rule44" type="connector" idref="#_x0000_s1052"/>
        <o:r id="V:Rule45" type="connector" idref="#_x0000_s1054"/>
        <o:r id="V:Rule46" type="connector" idref="#_x0000_s1047"/>
        <o:r id="V:Rule47" type="connector" idref="#_x0000_s1079"/>
        <o:r id="V:Rule48" type="connector" idref="#_x0000_s1056"/>
        <o:r id="V:Rule49" type="connector" idref="#_x0000_s1048"/>
        <o:r id="V:Rule50" type="connector" idref="#_x0000_s1080"/>
        <o:r id="V:Rule51" type="connector" idref="#_x0000_s1055"/>
        <o:r id="V:Rule52" type="connector" idref="#_x0000_s1060"/>
        <o:r id="V:Rule53" type="connector" idref="#_x0000_s1046"/>
        <o:r id="V:Rule54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paragraph" w:styleId="4">
    <w:name w:val="heading 4"/>
    <w:basedOn w:val="a0"/>
    <w:next w:val="a0"/>
    <w:link w:val="40"/>
    <w:uiPriority w:val="9"/>
    <w:unhideWhenUsed/>
    <w:qFormat/>
    <w:rsid w:val="009D10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521F0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6F376F"/>
    <w:pPr>
      <w:widowControl w:val="0"/>
      <w:tabs>
        <w:tab w:val="left" w:pos="284"/>
      </w:tabs>
      <w:overflowPunct w:val="0"/>
      <w:autoSpaceDE w:val="0"/>
      <w:autoSpaceDN w:val="0"/>
      <w:adjustRightInd w:val="0"/>
      <w:spacing w:before="240" w:after="60" w:line="240" w:lineRule="auto"/>
      <w:ind w:firstLine="0"/>
      <w:jc w:val="left"/>
      <w:textAlignment w:val="baseline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56D62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qFormat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customStyle="1" w:styleId="afb">
    <w:name w:val="Обычный (Интернет)"/>
    <w:aliases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  <w:rPr>
      <w:szCs w:val="20"/>
    </w:r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7F358B"/>
    <w:pPr>
      <w:tabs>
        <w:tab w:val="right" w:leader="dot" w:pos="9345"/>
      </w:tabs>
      <w:spacing w:after="100"/>
      <w:ind w:firstLine="0"/>
    </w:pPr>
    <w:rPr>
      <w:noProof/>
    </w:rPr>
  </w:style>
  <w:style w:type="paragraph" w:styleId="a1">
    <w:name w:val="Subtitle"/>
    <w:basedOn w:val="a0"/>
    <w:uiPriority w:val="11"/>
    <w:qFormat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link w:val="16"/>
    <w:qFormat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hAnsi="Calibri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7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uiPriority w:val="22"/>
    <w:qFormat/>
    <w:rsid w:val="009E685D"/>
    <w:rPr>
      <w:b/>
      <w:bCs/>
    </w:rPr>
  </w:style>
  <w:style w:type="character" w:styleId="affb">
    <w:name w:val="Emphasis"/>
    <w:uiPriority w:val="20"/>
    <w:qFormat/>
    <w:rsid w:val="002F7719"/>
    <w:rPr>
      <w:i/>
      <w:iCs/>
    </w:rPr>
  </w:style>
  <w:style w:type="character" w:styleId="affc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  <w:rPr>
      <w:szCs w:val="20"/>
    </w:rPr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  <w:rPr>
      <w:b w:val="0"/>
    </w:rPr>
  </w:style>
  <w:style w:type="character" w:customStyle="1" w:styleId="afff0">
    <w:name w:val="Сокращения Знак"/>
    <w:link w:val="afff"/>
    <w:rsid w:val="0021676E"/>
    <w:rPr>
      <w:rFonts w:ascii="Times New Roman" w:hAnsi="Times New Roman"/>
      <w:sz w:val="24"/>
    </w:rPr>
  </w:style>
  <w:style w:type="paragraph" w:customStyle="1" w:styleId="18">
    <w:name w:val="Текст в 1 разделе"/>
    <w:basedOn w:val="a0"/>
    <w:link w:val="19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link w:val="afff1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9">
    <w:name w:val="Текст в 1 разделе Знак"/>
    <w:link w:val="18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  <w:rPr>
      <w:szCs w:val="20"/>
    </w:rPr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qFormat/>
    <w:rsid w:val="0021676E"/>
  </w:style>
  <w:style w:type="character" w:customStyle="1" w:styleId="afff8">
    <w:name w:val="Рекомендация Знак"/>
    <w:basedOn w:val="110"/>
    <w:link w:val="afff7"/>
    <w:rsid w:val="0021676E"/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8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1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link w:val="1b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b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"/>
    <w:rsid w:val="009D10B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ref-journal">
    <w:name w:val="ref-journal"/>
    <w:basedOn w:val="a2"/>
    <w:rsid w:val="000D3211"/>
  </w:style>
  <w:style w:type="character" w:customStyle="1" w:styleId="ref-vol">
    <w:name w:val="ref-vol"/>
    <w:basedOn w:val="a2"/>
    <w:rsid w:val="000D3211"/>
  </w:style>
  <w:style w:type="paragraph" w:customStyle="1" w:styleId="headertext">
    <w:name w:val="headertext"/>
    <w:basedOn w:val="a0"/>
    <w:rsid w:val="00042EC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cit">
    <w:name w:val="cit"/>
    <w:basedOn w:val="a2"/>
    <w:rsid w:val="00FF6124"/>
  </w:style>
  <w:style w:type="character" w:customStyle="1" w:styleId="element-citation">
    <w:name w:val="element-citation"/>
    <w:basedOn w:val="a2"/>
    <w:rsid w:val="00BC6E61"/>
  </w:style>
  <w:style w:type="character" w:customStyle="1" w:styleId="author">
    <w:name w:val="author"/>
    <w:basedOn w:val="a2"/>
    <w:rsid w:val="00A90750"/>
  </w:style>
  <w:style w:type="character" w:customStyle="1" w:styleId="60">
    <w:name w:val="Заголовок 6 Знак"/>
    <w:link w:val="6"/>
    <w:uiPriority w:val="9"/>
    <w:rsid w:val="006F376F"/>
    <w:rPr>
      <w:rFonts w:eastAsia="Times New Roman"/>
      <w:b/>
      <w:bCs/>
      <w:sz w:val="22"/>
      <w:szCs w:val="22"/>
    </w:rPr>
  </w:style>
  <w:style w:type="character" w:customStyle="1" w:styleId="50">
    <w:name w:val="Заголовок 5 Знак"/>
    <w:link w:val="5"/>
    <w:uiPriority w:val="9"/>
    <w:rsid w:val="00521F0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wi-fullname">
    <w:name w:val="wi-fullname"/>
    <w:basedOn w:val="a2"/>
    <w:rsid w:val="00862654"/>
  </w:style>
  <w:style w:type="character" w:customStyle="1" w:styleId="meta-citation-journal-name">
    <w:name w:val="meta-citation-journal-name"/>
    <w:basedOn w:val="a2"/>
    <w:rsid w:val="00862654"/>
  </w:style>
  <w:style w:type="character" w:customStyle="1" w:styleId="meta-citation">
    <w:name w:val="meta-citation"/>
    <w:basedOn w:val="a2"/>
    <w:rsid w:val="00862654"/>
  </w:style>
  <w:style w:type="character" w:customStyle="1" w:styleId="period">
    <w:name w:val="period"/>
    <w:basedOn w:val="a2"/>
    <w:rsid w:val="007204F6"/>
  </w:style>
  <w:style w:type="character" w:customStyle="1" w:styleId="authors-list-item">
    <w:name w:val="authors-list-item"/>
    <w:basedOn w:val="a2"/>
    <w:rsid w:val="007204F6"/>
  </w:style>
  <w:style w:type="character" w:customStyle="1" w:styleId="author-sup-separator">
    <w:name w:val="author-sup-separator"/>
    <w:basedOn w:val="a2"/>
    <w:rsid w:val="007204F6"/>
  </w:style>
  <w:style w:type="character" w:customStyle="1" w:styleId="comma">
    <w:name w:val="comma"/>
    <w:basedOn w:val="a2"/>
    <w:rsid w:val="007204F6"/>
  </w:style>
  <w:style w:type="character" w:customStyle="1" w:styleId="articletitle">
    <w:name w:val="articletitle"/>
    <w:basedOn w:val="a2"/>
    <w:rsid w:val="009F43C3"/>
  </w:style>
  <w:style w:type="character" w:customStyle="1" w:styleId="pubyear">
    <w:name w:val="pubyear"/>
    <w:basedOn w:val="a2"/>
    <w:rsid w:val="009F43C3"/>
  </w:style>
  <w:style w:type="character" w:customStyle="1" w:styleId="vol">
    <w:name w:val="vol"/>
    <w:basedOn w:val="a2"/>
    <w:rsid w:val="009F43C3"/>
  </w:style>
  <w:style w:type="character" w:customStyle="1" w:styleId="pagefirst">
    <w:name w:val="pagefirst"/>
    <w:basedOn w:val="a2"/>
    <w:rsid w:val="009F43C3"/>
  </w:style>
  <w:style w:type="character" w:customStyle="1" w:styleId="pagelast">
    <w:name w:val="pagelast"/>
    <w:basedOn w:val="a2"/>
    <w:rsid w:val="009F43C3"/>
  </w:style>
  <w:style w:type="character" w:customStyle="1" w:styleId="al-author-delim">
    <w:name w:val="al-author-delim"/>
    <w:basedOn w:val="a2"/>
    <w:rsid w:val="009F43C3"/>
  </w:style>
  <w:style w:type="paragraph" w:styleId="1c">
    <w:name w:val="index 1"/>
    <w:basedOn w:val="a0"/>
    <w:next w:val="a0"/>
    <w:autoRedefine/>
    <w:uiPriority w:val="99"/>
    <w:semiHidden/>
    <w:unhideWhenUsed/>
    <w:rsid w:val="00D04A9B"/>
    <w:pPr>
      <w:spacing w:line="240" w:lineRule="auto"/>
      <w:ind w:left="240" w:hanging="240"/>
      <w:jc w:val="left"/>
    </w:pPr>
  </w:style>
  <w:style w:type="character" w:customStyle="1" w:styleId="highwire-citation-authors">
    <w:name w:val="highwire-citation-authors"/>
    <w:basedOn w:val="a2"/>
    <w:rsid w:val="00834C0A"/>
  </w:style>
  <w:style w:type="character" w:customStyle="1" w:styleId="highwire-citation-author">
    <w:name w:val="highwire-citation-author"/>
    <w:basedOn w:val="a2"/>
    <w:rsid w:val="00834C0A"/>
  </w:style>
  <w:style w:type="character" w:customStyle="1" w:styleId="highwire-cite-metadata-journal">
    <w:name w:val="highwire-cite-metadata-journal"/>
    <w:basedOn w:val="a2"/>
    <w:rsid w:val="00834C0A"/>
  </w:style>
  <w:style w:type="character" w:customStyle="1" w:styleId="highwire-cite-metadata-date">
    <w:name w:val="highwire-cite-metadata-date"/>
    <w:basedOn w:val="a2"/>
    <w:rsid w:val="00834C0A"/>
  </w:style>
  <w:style w:type="character" w:customStyle="1" w:styleId="highwire-cite-metadata-volume">
    <w:name w:val="highwire-cite-metadata-volume"/>
    <w:basedOn w:val="a2"/>
    <w:rsid w:val="00834C0A"/>
  </w:style>
  <w:style w:type="character" w:customStyle="1" w:styleId="highwire-cite-metadata-issue">
    <w:name w:val="highwire-cite-metadata-issue"/>
    <w:basedOn w:val="a2"/>
    <w:rsid w:val="00834C0A"/>
  </w:style>
  <w:style w:type="character" w:customStyle="1" w:styleId="highwire-cite-metadata-pages">
    <w:name w:val="highwire-cite-metadata-pages"/>
    <w:basedOn w:val="a2"/>
    <w:rsid w:val="00834C0A"/>
  </w:style>
  <w:style w:type="character" w:customStyle="1" w:styleId="highwire-cite-metadata-doi">
    <w:name w:val="highwire-cite-metadata-doi"/>
    <w:basedOn w:val="a2"/>
    <w:rsid w:val="00834C0A"/>
  </w:style>
  <w:style w:type="character" w:customStyle="1" w:styleId="70">
    <w:name w:val="Заголовок 7 Знак"/>
    <w:link w:val="7"/>
    <w:uiPriority w:val="9"/>
    <w:semiHidden/>
    <w:rsid w:val="00B56D62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16">
    <w:name w:val="Название Знак1"/>
    <w:link w:val="aff5"/>
    <w:rsid w:val="00B56D62"/>
    <w:rPr>
      <w:rFonts w:ascii="Times New Roman" w:eastAsia="Times New Roman" w:hAnsi="Times New Roman"/>
      <w:spacing w:val="-10"/>
      <w:sz w:val="28"/>
      <w:szCs w:val="56"/>
      <w:u w:val="single"/>
      <w:lang w:eastAsia="en-US"/>
    </w:rPr>
  </w:style>
  <w:style w:type="character" w:customStyle="1" w:styleId="affff">
    <w:name w:val="Обычный (Интернет) Знак"/>
    <w:uiPriority w:val="99"/>
    <w:locked/>
    <w:rsid w:val="00B56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-word">
    <w:name w:val="translation-word"/>
    <w:rsid w:val="00217303"/>
  </w:style>
  <w:style w:type="table" w:customStyle="1" w:styleId="24">
    <w:name w:val="Сетка таблицы2"/>
    <w:basedOn w:val="a3"/>
    <w:next w:val="aff8"/>
    <w:uiPriority w:val="39"/>
    <w:rsid w:val="00303A3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sum-authors">
    <w:name w:val="docsum-authors"/>
    <w:rsid w:val="00F74184"/>
  </w:style>
  <w:style w:type="character" w:customStyle="1" w:styleId="docsum-journal-citation">
    <w:name w:val="docsum-journal-citation"/>
    <w:rsid w:val="00F74184"/>
  </w:style>
  <w:style w:type="paragraph" w:customStyle="1" w:styleId="affff0">
    <w:basedOn w:val="a0"/>
    <w:next w:val="aff5"/>
    <w:qFormat/>
    <w:rsid w:val="00C2015C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character" w:customStyle="1" w:styleId="1d">
    <w:name w:val="Заголовок Знак1"/>
    <w:uiPriority w:val="10"/>
    <w:rsid w:val="00C2015C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phgrtextabz">
    <w:name w:val="phgr_text_abz"/>
    <w:basedOn w:val="a0"/>
    <w:rsid w:val="008B6C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block-content">
    <w:name w:val="block-content"/>
    <w:basedOn w:val="a2"/>
    <w:rsid w:val="003A7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12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571">
              <w:marLeft w:val="-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245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465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0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0719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8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72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Essien+K&amp;cauthor_id=32017656" TargetMode="External"/><Relationship Id="rId18" Type="http://schemas.openxmlformats.org/officeDocument/2006/relationships/hyperlink" Target="https://pubmed.ncbi.nlm.nih.gov/?term=Rodrigues+M&amp;cauthor_id=28619550" TargetMode="External"/><Relationship Id="rId26" Type="http://schemas.openxmlformats.org/officeDocument/2006/relationships/hyperlink" Target="https://jamanetwork.com/searchresults?author=Hyuck+Sun+Kwon&amp;q=Hyuck+Sun+Kwon" TargetMode="External"/><Relationship Id="rId39" Type="http://schemas.openxmlformats.org/officeDocument/2006/relationships/hyperlink" Target="http://www.ncbi.nlm.nih.gov/pubmed?term=Agrawal%20S%5BAuthor%5D&amp;cauthor=true&amp;cauthor_uid=22909369" TargetMode="External"/><Relationship Id="rId21" Type="http://schemas.openxmlformats.org/officeDocument/2006/relationships/hyperlink" Target="https://pubmed.ncbi.nlm.nih.gov/28619550/" TargetMode="External"/><Relationship Id="rId34" Type="http://schemas.openxmlformats.org/officeDocument/2006/relationships/hyperlink" Target="http://www.ncbi.nlm.nih.gov/pubmed?term=Palmer%20RA%5BAuthor%5D&amp;cauthor=true&amp;cauthor_uid=17519217" TargetMode="External"/><Relationship Id="rId42" Type="http://schemas.openxmlformats.org/officeDocument/2006/relationships/hyperlink" Target="http://www.ncbi.nlm.nih.gov/pubmed?term=K%C3%B6ster%20W%5BAuthor%5D&amp;cauthor=true&amp;cauthor_uid=2080652" TargetMode="External"/><Relationship Id="rId47" Type="http://schemas.openxmlformats.org/officeDocument/2006/relationships/hyperlink" Target="http://www.ncbi.nlm.nih.gov/pubmed?term=Zakaria%20W%5BAuthor%5D&amp;cauthor=true&amp;cauthor_uid=15381545" TargetMode="External"/><Relationship Id="rId50" Type="http://schemas.openxmlformats.org/officeDocument/2006/relationships/hyperlink" Target="https://pubmed.ncbi.nlm.nih.gov/26520641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term=Frisoli+ML&amp;cauthor_id=32017656" TargetMode="External"/><Relationship Id="rId17" Type="http://schemas.openxmlformats.org/officeDocument/2006/relationships/hyperlink" Target="http://www.ncbi.nlm.nih.gov/pubmed/?term=Kr%C3%BCger+C%2C+Schallreuter+KU.+A+review+of+the+worldwide+prevalence+of+vitiligo+in+children%2Fadolescents+and+adults.+Int+J+Dermatol.+2012+Oct%3B51%2810%29%3A1206-12.+doi%3A+10.1111%2Fj.1365-4632.2011.05377.x.+Epub+2012+Mar+27." TargetMode="External"/><Relationship Id="rId25" Type="http://schemas.openxmlformats.org/officeDocument/2006/relationships/hyperlink" Target="https://jamanetwork.com/searchresults?author=Ji+Hae+Lee&amp;q=Ji+Hae+Lee" TargetMode="External"/><Relationship Id="rId33" Type="http://schemas.openxmlformats.org/officeDocument/2006/relationships/hyperlink" Target="http://www.ncbi.nlm.nih.gov/pubmed?term=Yones%20SS%5BAuthor%5D&amp;cauthor=true&amp;cauthor_uid=17519217" TargetMode="External"/><Relationship Id="rId38" Type="http://schemas.openxmlformats.org/officeDocument/2006/relationships/hyperlink" Target="http://www.ncbi.nlm.nih.gov/pubmed?term=Sapam%20R%5BAuthor%5D&amp;cauthor=true&amp;cauthor_uid=22909369" TargetMode="External"/><Relationship Id="rId46" Type="http://schemas.openxmlformats.org/officeDocument/2006/relationships/hyperlink" Target="http://www.ncbi.nlm.nih.gov/pubmed?term=Ostovari%20N%5BAuthor%5D&amp;cauthor=true&amp;cauthor_uid=153815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Schallreuter%20KU%5BAuthor%5D&amp;cauthor=true&amp;cauthor_uid=22458952" TargetMode="External"/><Relationship Id="rId20" Type="http://schemas.openxmlformats.org/officeDocument/2006/relationships/hyperlink" Target="https://pubmed.ncbi.nlm.nih.gov/?term=Harris+JE&amp;cauthor_id=28619550" TargetMode="External"/><Relationship Id="rId29" Type="http://schemas.openxmlformats.org/officeDocument/2006/relationships/hyperlink" Target="https://www.ncbi.nlm.nih.gov/pubmed/?term=Jung%20HM%5BAuthor%5D&amp;cauthor=true&amp;cauthor_uid=28355423" TargetMode="External"/><Relationship Id="rId41" Type="http://schemas.openxmlformats.org/officeDocument/2006/relationships/hyperlink" Target="http://www.ncbi.nlm.nih.gov/pubmed/?term=Systemic+PUVA+vs.+narrowband+UVB+in+the+treatment+of+vitiligo%3A+a+randomized+controlled+study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28317534/" TargetMode="External"/><Relationship Id="rId24" Type="http://schemas.openxmlformats.org/officeDocument/2006/relationships/hyperlink" Target="http://www.ncbi.nlm.nih.gov/pmc/articles/PMC4893110/" TargetMode="External"/><Relationship Id="rId32" Type="http://schemas.openxmlformats.org/officeDocument/2006/relationships/hyperlink" Target="https://www.ncbi.nlm.nih.gov/pmc/articles/PMC5817459/" TargetMode="External"/><Relationship Id="rId37" Type="http://schemas.openxmlformats.org/officeDocument/2006/relationships/hyperlink" Target="http://www.ncbi.nlm.nih.gov/pubmed/?term=Randomized+double-blind+trial+of+treatment+of+vitiligo%3A+efficacy+of+psoralen-UV-A+therapy+vs" TargetMode="External"/><Relationship Id="rId40" Type="http://schemas.openxmlformats.org/officeDocument/2006/relationships/hyperlink" Target="http://www.ncbi.nlm.nih.gov/pubmed?term=Dhali%20TK%5BAuthor%5D&amp;cauthor=true&amp;cauthor_uid=22909369" TargetMode="External"/><Relationship Id="rId45" Type="http://schemas.openxmlformats.org/officeDocument/2006/relationships/hyperlink" Target="http://www.ncbi.nlm.nih.gov/pubmed?term=Passeron%20T%5BAuthor%5D&amp;cauthor=true&amp;cauthor_uid=15381545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Kr%C3%BCger%20C%5BAuthor%5D&amp;cauthor=true&amp;cauthor_uid=22458952" TargetMode="External"/><Relationship Id="rId23" Type="http://schemas.openxmlformats.org/officeDocument/2006/relationships/hyperlink" Target="http://www.ncbi.nlm.nih.gov/pmc/articles/PMC4893110/" TargetMode="External"/><Relationship Id="rId28" Type="http://schemas.openxmlformats.org/officeDocument/2006/relationships/hyperlink" Target="https://www.ncbi.nlm.nih.gov/pubmed/?term=Bae%20JM%5BAuthor%5D&amp;cauthor=true&amp;cauthor_uid=28355423" TargetMode="External"/><Relationship Id="rId36" Type="http://schemas.openxmlformats.org/officeDocument/2006/relationships/hyperlink" Target="http://www.ncbi.nlm.nih.gov/pubmed?term=Hawk%20JL%5BAuthor%5D&amp;cauthor=true&amp;cauthor_uid=17519217" TargetMode="External"/><Relationship Id="rId49" Type="http://schemas.openxmlformats.org/officeDocument/2006/relationships/hyperlink" Target="https://pubmed.ncbi.nlm.nih.gov/25428573/" TargetMode="External"/><Relationship Id="rId10" Type="http://schemas.openxmlformats.org/officeDocument/2006/relationships/hyperlink" Target="https://pubmed.ncbi.nlm.nih.gov/?term=Harris+JE&amp;cauthor_id=28317534" TargetMode="External"/><Relationship Id="rId19" Type="http://schemas.openxmlformats.org/officeDocument/2006/relationships/hyperlink" Target="https://pubmed.ncbi.nlm.nih.gov/?term=Pandya+AG&amp;cauthor_id=28619550" TargetMode="External"/><Relationship Id="rId31" Type="http://schemas.openxmlformats.org/officeDocument/2006/relationships/hyperlink" Target="https://www.ncbi.nlm.nih.gov/pubmed/?term=Lee%20JH%5BAuthor%5D&amp;cauthor=true&amp;cauthor_uid=28355423" TargetMode="External"/><Relationship Id="rId44" Type="http://schemas.openxmlformats.org/officeDocument/2006/relationships/hyperlink" Target="http://www.ncbi.nlm.nih.gov/pubmed/?term=Koster+W.%2C+Wiskemann+A.+Phototherapy+with+UV-B+in+vitiligo.%2F%2F+Z.+Hautkr.+1990%3B65%3A1022-24.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Rashighi+M&amp;cauthor_id=28317534" TargetMode="External"/><Relationship Id="rId14" Type="http://schemas.openxmlformats.org/officeDocument/2006/relationships/hyperlink" Target="https://pubmed.ncbi.nlm.nih.gov/?term=Harris+JE&amp;cauthor_id=32017656" TargetMode="External"/><Relationship Id="rId22" Type="http://schemas.openxmlformats.org/officeDocument/2006/relationships/hyperlink" Target="https://elibrary.ru/item.asp?id=10434688" TargetMode="External"/><Relationship Id="rId27" Type="http://schemas.openxmlformats.org/officeDocument/2006/relationships/hyperlink" Target="https://jamanetwork.com/searchresults?author=Han+Mi+Jung&amp;q=Han+Mi+Jung" TargetMode="External"/><Relationship Id="rId30" Type="http://schemas.openxmlformats.org/officeDocument/2006/relationships/hyperlink" Target="https://www.ncbi.nlm.nih.gov/pubmed/?term=Hong%20BY%5BAuthor%5D&amp;cauthor=true&amp;cauthor_uid=28355423" TargetMode="External"/><Relationship Id="rId35" Type="http://schemas.openxmlformats.org/officeDocument/2006/relationships/hyperlink" Target="http://www.ncbi.nlm.nih.gov/pubmed?term=Garibaldinos%20TM%5BAuthor%5D&amp;cauthor=true&amp;cauthor_uid=17519217" TargetMode="External"/><Relationship Id="rId43" Type="http://schemas.openxmlformats.org/officeDocument/2006/relationships/hyperlink" Target="http://www.ncbi.nlm.nih.gov/pubmed?term=Wiskemann%20A%5BAuthor%5D&amp;cauthor=true&amp;cauthor_uid=2080652" TargetMode="External"/><Relationship Id="rId48" Type="http://schemas.openxmlformats.org/officeDocument/2006/relationships/hyperlink" Target="http://www.ncbi.nlm.nih.gov/pubmed/15381545" TargetMode="External"/><Relationship Id="rId8" Type="http://schemas.openxmlformats.org/officeDocument/2006/relationships/hyperlink" Target="https://www.vidal.ru/drugs/pharm-group/648" TargetMode="External"/><Relationship Id="rId51" Type="http://schemas.openxmlformats.org/officeDocument/2006/relationships/hyperlink" Target="https://pubmed.ncbi.nlm.nih.gov/26329814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23545-FF2E-4D7A-885D-3D3B1A56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10648</Words>
  <Characters>60697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71203</CharactersWithSpaces>
  <SharedDoc>false</SharedDoc>
  <HLinks>
    <vt:vector size="450" baseType="variant">
      <vt:variant>
        <vt:i4>131086</vt:i4>
      </vt:variant>
      <vt:variant>
        <vt:i4>270</vt:i4>
      </vt:variant>
      <vt:variant>
        <vt:i4>0</vt:i4>
      </vt:variant>
      <vt:variant>
        <vt:i4>5</vt:i4>
      </vt:variant>
      <vt:variant>
        <vt:lpwstr>https://pubmed.ncbi.nlm.nih.gov/26329814/</vt:lpwstr>
      </vt:variant>
      <vt:variant>
        <vt:lpwstr/>
      </vt:variant>
      <vt:variant>
        <vt:i4>589828</vt:i4>
      </vt:variant>
      <vt:variant>
        <vt:i4>267</vt:i4>
      </vt:variant>
      <vt:variant>
        <vt:i4>0</vt:i4>
      </vt:variant>
      <vt:variant>
        <vt:i4>5</vt:i4>
      </vt:variant>
      <vt:variant>
        <vt:lpwstr>https://pubmed.ncbi.nlm.nih.gov/26520641/</vt:lpwstr>
      </vt:variant>
      <vt:variant>
        <vt:lpwstr/>
      </vt:variant>
      <vt:variant>
        <vt:i4>720910</vt:i4>
      </vt:variant>
      <vt:variant>
        <vt:i4>264</vt:i4>
      </vt:variant>
      <vt:variant>
        <vt:i4>0</vt:i4>
      </vt:variant>
      <vt:variant>
        <vt:i4>5</vt:i4>
      </vt:variant>
      <vt:variant>
        <vt:lpwstr>https://pubmed.ncbi.nlm.nih.gov/25428573/</vt:lpwstr>
      </vt:variant>
      <vt:variant>
        <vt:lpwstr/>
      </vt:variant>
      <vt:variant>
        <vt:i4>3604526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http://www.ncbi.nlm.nih.gov/pubmed/15381545</vt:lpwstr>
      </vt:variant>
      <vt:variant>
        <vt:lpwstr/>
      </vt:variant>
      <vt:variant>
        <vt:i4>393253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http://www.ncbi.nlm.nih.gov/pubmed?term=Zakaria%20W%5BAuthor%5D&amp;cauthor=true&amp;cauthor_uid=15381545</vt:lpwstr>
      </vt:variant>
      <vt:variant>
        <vt:lpwstr/>
      </vt:variant>
      <vt:variant>
        <vt:i4>1704053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http://www.ncbi.nlm.nih.gov/pubmed?term=Ostovari%20N%5BAuthor%5D&amp;cauthor=true&amp;cauthor_uid=15381545</vt:lpwstr>
      </vt:variant>
      <vt:variant>
        <vt:lpwstr/>
      </vt:variant>
      <vt:variant>
        <vt:i4>1704035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http://www.ncbi.nlm.nih.gov/pubmed?term=Passeron%20T%5BAuthor%5D&amp;cauthor=true&amp;cauthor_uid=15381545</vt:lpwstr>
      </vt:variant>
      <vt:variant>
        <vt:lpwstr/>
      </vt:variant>
      <vt:variant>
        <vt:i4>5374019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http://www.ncbi.nlm.nih.gov/pubmed/?term=Koster+W.%2C+Wiskemann+A.+Phototherapy+with+UV-B+in+vitiligo.%2F%2F+Z.+Hautkr.+1990%3B65%3A1022-24.</vt:lpwstr>
      </vt:variant>
      <vt:variant>
        <vt:lpwstr/>
      </vt:variant>
      <vt:variant>
        <vt:i4>6750290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http://www.ncbi.nlm.nih.gov/pubmed?term=Wiskemann%20A%5BAuthor%5D&amp;cauthor=true&amp;cauthor_uid=2080652</vt:lpwstr>
      </vt:variant>
      <vt:variant>
        <vt:lpwstr/>
      </vt:variant>
      <vt:variant>
        <vt:i4>262199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http://www.ncbi.nlm.nih.gov/pubmed?term=K%C3%B6ster%20W%5BAuthor%5D&amp;cauthor=true&amp;cauthor_uid=2080652</vt:lpwstr>
      </vt:variant>
      <vt:variant>
        <vt:lpwstr/>
      </vt:variant>
      <vt:variant>
        <vt:i4>2359411</vt:i4>
      </vt:variant>
      <vt:variant>
        <vt:i4>240</vt:i4>
      </vt:variant>
      <vt:variant>
        <vt:i4>0</vt:i4>
      </vt:variant>
      <vt:variant>
        <vt:i4>5</vt:i4>
      </vt:variant>
      <vt:variant>
        <vt:lpwstr>http://www.ncbi.nlm.nih.gov/pubmed/?term=Systemic+PUVA+vs.+narrowband+UVB+in+the+treatment+of+vitiligo%3A+a+randomized+controlled+study</vt:lpwstr>
      </vt:variant>
      <vt:variant>
        <vt:lpwstr/>
      </vt:variant>
      <vt:variant>
        <vt:i4>2949206</vt:i4>
      </vt:variant>
      <vt:variant>
        <vt:i4>237</vt:i4>
      </vt:variant>
      <vt:variant>
        <vt:i4>0</vt:i4>
      </vt:variant>
      <vt:variant>
        <vt:i4>5</vt:i4>
      </vt:variant>
      <vt:variant>
        <vt:lpwstr>http://www.ncbi.nlm.nih.gov/pubmed?term=Dhali%20TK%5BAuthor%5D&amp;cauthor=true&amp;cauthor_uid=22909369</vt:lpwstr>
      </vt:variant>
      <vt:variant>
        <vt:lpwstr/>
      </vt:variant>
      <vt:variant>
        <vt:i4>720930</vt:i4>
      </vt:variant>
      <vt:variant>
        <vt:i4>234</vt:i4>
      </vt:variant>
      <vt:variant>
        <vt:i4>0</vt:i4>
      </vt:variant>
      <vt:variant>
        <vt:i4>5</vt:i4>
      </vt:variant>
      <vt:variant>
        <vt:lpwstr>http://www.ncbi.nlm.nih.gov/pubmed?term=Agrawal%20S%5BAuthor%5D&amp;cauthor=true&amp;cauthor_uid=22909369</vt:lpwstr>
      </vt:variant>
      <vt:variant>
        <vt:lpwstr/>
      </vt:variant>
      <vt:variant>
        <vt:i4>7077957</vt:i4>
      </vt:variant>
      <vt:variant>
        <vt:i4>231</vt:i4>
      </vt:variant>
      <vt:variant>
        <vt:i4>0</vt:i4>
      </vt:variant>
      <vt:variant>
        <vt:i4>5</vt:i4>
      </vt:variant>
      <vt:variant>
        <vt:lpwstr>http://www.ncbi.nlm.nih.gov/pubmed?term=Sapam%20R%5BAuthor%5D&amp;cauthor=true&amp;cauthor_uid=22909369</vt:lpwstr>
      </vt:variant>
      <vt:variant>
        <vt:lpwstr/>
      </vt:variant>
      <vt:variant>
        <vt:i4>6357040</vt:i4>
      </vt:variant>
      <vt:variant>
        <vt:i4>228</vt:i4>
      </vt:variant>
      <vt:variant>
        <vt:i4>0</vt:i4>
      </vt:variant>
      <vt:variant>
        <vt:i4>5</vt:i4>
      </vt:variant>
      <vt:variant>
        <vt:lpwstr>http://www.ncbi.nlm.nih.gov/pubmed/?term=Randomized+double-blind+trial+of+treatment+of+vitiligo%3A+efficacy+of+psoralen-UV-A+therapy+vs</vt:lpwstr>
      </vt:variant>
      <vt:variant>
        <vt:lpwstr/>
      </vt:variant>
      <vt:variant>
        <vt:i4>2293768</vt:i4>
      </vt:variant>
      <vt:variant>
        <vt:i4>225</vt:i4>
      </vt:variant>
      <vt:variant>
        <vt:i4>0</vt:i4>
      </vt:variant>
      <vt:variant>
        <vt:i4>5</vt:i4>
      </vt:variant>
      <vt:variant>
        <vt:lpwstr>http://www.ncbi.nlm.nih.gov/pubmed?term=Hawk%20JL%5BAuthor%5D&amp;cauthor=true&amp;cauthor_uid=17519217</vt:lpwstr>
      </vt:variant>
      <vt:variant>
        <vt:lpwstr/>
      </vt:variant>
      <vt:variant>
        <vt:i4>2555915</vt:i4>
      </vt:variant>
      <vt:variant>
        <vt:i4>222</vt:i4>
      </vt:variant>
      <vt:variant>
        <vt:i4>0</vt:i4>
      </vt:variant>
      <vt:variant>
        <vt:i4>5</vt:i4>
      </vt:variant>
      <vt:variant>
        <vt:lpwstr>http://www.ncbi.nlm.nih.gov/pubmed?term=Garibaldinos%20TM%5BAuthor%5D&amp;cauthor=true&amp;cauthor_uid=17519217</vt:lpwstr>
      </vt:variant>
      <vt:variant>
        <vt:lpwstr/>
      </vt:variant>
      <vt:variant>
        <vt:i4>5177443</vt:i4>
      </vt:variant>
      <vt:variant>
        <vt:i4>219</vt:i4>
      </vt:variant>
      <vt:variant>
        <vt:i4>0</vt:i4>
      </vt:variant>
      <vt:variant>
        <vt:i4>5</vt:i4>
      </vt:variant>
      <vt:variant>
        <vt:lpwstr>http://www.ncbi.nlm.nih.gov/pubmed?term=Palmer%20RA%5BAuthor%5D&amp;cauthor=true&amp;cauthor_uid=17519217</vt:lpwstr>
      </vt:variant>
      <vt:variant>
        <vt:lpwstr/>
      </vt:variant>
      <vt:variant>
        <vt:i4>3145809</vt:i4>
      </vt:variant>
      <vt:variant>
        <vt:i4>216</vt:i4>
      </vt:variant>
      <vt:variant>
        <vt:i4>0</vt:i4>
      </vt:variant>
      <vt:variant>
        <vt:i4>5</vt:i4>
      </vt:variant>
      <vt:variant>
        <vt:lpwstr>http://www.ncbi.nlm.nih.gov/pubmed?term=Yones%20SS%5BAuthor%5D&amp;cauthor=true&amp;cauthor_uid=17519217</vt:lpwstr>
      </vt:variant>
      <vt:variant>
        <vt:lpwstr/>
      </vt:variant>
      <vt:variant>
        <vt:i4>1900616</vt:i4>
      </vt:variant>
      <vt:variant>
        <vt:i4>213</vt:i4>
      </vt:variant>
      <vt:variant>
        <vt:i4>0</vt:i4>
      </vt:variant>
      <vt:variant>
        <vt:i4>5</vt:i4>
      </vt:variant>
      <vt:variant>
        <vt:lpwstr>https://www.ncbi.nlm.nih.gov/pmc/articles/PMC5817459/</vt:lpwstr>
      </vt:variant>
      <vt:variant>
        <vt:lpwstr/>
      </vt:variant>
      <vt:variant>
        <vt:i4>7536717</vt:i4>
      </vt:variant>
      <vt:variant>
        <vt:i4>210</vt:i4>
      </vt:variant>
      <vt:variant>
        <vt:i4>0</vt:i4>
      </vt:variant>
      <vt:variant>
        <vt:i4>5</vt:i4>
      </vt:variant>
      <vt:variant>
        <vt:lpwstr>https://www.ncbi.nlm.nih.gov/pubmed/?term=Lee%20JH%5BAuthor%5D&amp;cauthor=true&amp;cauthor_uid=28355423</vt:lpwstr>
      </vt:variant>
      <vt:variant>
        <vt:lpwstr/>
      </vt:variant>
      <vt:variant>
        <vt:i4>1900651</vt:i4>
      </vt:variant>
      <vt:variant>
        <vt:i4>207</vt:i4>
      </vt:variant>
      <vt:variant>
        <vt:i4>0</vt:i4>
      </vt:variant>
      <vt:variant>
        <vt:i4>5</vt:i4>
      </vt:variant>
      <vt:variant>
        <vt:lpwstr>https://www.ncbi.nlm.nih.gov/pubmed/?term=Hong%20BY%5BAuthor%5D&amp;cauthor=true&amp;cauthor_uid=28355423</vt:lpwstr>
      </vt:variant>
      <vt:variant>
        <vt:lpwstr/>
      </vt:variant>
      <vt:variant>
        <vt:i4>852093</vt:i4>
      </vt:variant>
      <vt:variant>
        <vt:i4>204</vt:i4>
      </vt:variant>
      <vt:variant>
        <vt:i4>0</vt:i4>
      </vt:variant>
      <vt:variant>
        <vt:i4>5</vt:i4>
      </vt:variant>
      <vt:variant>
        <vt:lpwstr>https://www.ncbi.nlm.nih.gov/pubmed/?term=Jung%20HM%5BAuthor%5D&amp;cauthor=true&amp;cauthor_uid=28355423</vt:lpwstr>
      </vt:variant>
      <vt:variant>
        <vt:lpwstr/>
      </vt:variant>
      <vt:variant>
        <vt:i4>7471171</vt:i4>
      </vt:variant>
      <vt:variant>
        <vt:i4>201</vt:i4>
      </vt:variant>
      <vt:variant>
        <vt:i4>0</vt:i4>
      </vt:variant>
      <vt:variant>
        <vt:i4>5</vt:i4>
      </vt:variant>
      <vt:variant>
        <vt:lpwstr>https://www.ncbi.nlm.nih.gov/pubmed/?term=Bae%20JM%5BAuthor%5D&amp;cauthor=true&amp;cauthor_uid=28355423</vt:lpwstr>
      </vt:variant>
      <vt:variant>
        <vt:lpwstr/>
      </vt:variant>
      <vt:variant>
        <vt:i4>2424932</vt:i4>
      </vt:variant>
      <vt:variant>
        <vt:i4>198</vt:i4>
      </vt:variant>
      <vt:variant>
        <vt:i4>0</vt:i4>
      </vt:variant>
      <vt:variant>
        <vt:i4>5</vt:i4>
      </vt:variant>
      <vt:variant>
        <vt:lpwstr>https://jamanetwork.com/searchresults?author=Han+Mi+Jung&amp;q=Han+Mi+Jung</vt:lpwstr>
      </vt:variant>
      <vt:variant>
        <vt:lpwstr/>
      </vt:variant>
      <vt:variant>
        <vt:i4>5636119</vt:i4>
      </vt:variant>
      <vt:variant>
        <vt:i4>195</vt:i4>
      </vt:variant>
      <vt:variant>
        <vt:i4>0</vt:i4>
      </vt:variant>
      <vt:variant>
        <vt:i4>5</vt:i4>
      </vt:variant>
      <vt:variant>
        <vt:lpwstr>https://jamanetwork.com/searchresults?author=Hyuck+Sun+Kwon&amp;q=Hyuck+Sun+Kwon</vt:lpwstr>
      </vt:variant>
      <vt:variant>
        <vt:lpwstr/>
      </vt:variant>
      <vt:variant>
        <vt:i4>4980749</vt:i4>
      </vt:variant>
      <vt:variant>
        <vt:i4>192</vt:i4>
      </vt:variant>
      <vt:variant>
        <vt:i4>0</vt:i4>
      </vt:variant>
      <vt:variant>
        <vt:i4>5</vt:i4>
      </vt:variant>
      <vt:variant>
        <vt:lpwstr>https://jamanetwork.com/searchresults?author=Ji+Hae+Lee&amp;q=Ji+Hae+Lee</vt:lpwstr>
      </vt:variant>
      <vt:variant>
        <vt:lpwstr/>
      </vt:variant>
      <vt:variant>
        <vt:i4>786432</vt:i4>
      </vt:variant>
      <vt:variant>
        <vt:i4>189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186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720916</vt:i4>
      </vt:variant>
      <vt:variant>
        <vt:i4>183</vt:i4>
      </vt:variant>
      <vt:variant>
        <vt:i4>0</vt:i4>
      </vt:variant>
      <vt:variant>
        <vt:i4>5</vt:i4>
      </vt:variant>
      <vt:variant>
        <vt:lpwstr>https://elibrary.ru/item.asp?id=10434688</vt:lpwstr>
      </vt:variant>
      <vt:variant>
        <vt:lpwstr/>
      </vt:variant>
      <vt:variant>
        <vt:i4>5636098</vt:i4>
      </vt:variant>
      <vt:variant>
        <vt:i4>180</vt:i4>
      </vt:variant>
      <vt:variant>
        <vt:i4>0</vt:i4>
      </vt:variant>
      <vt:variant>
        <vt:i4>5</vt:i4>
      </vt:variant>
      <vt:variant>
        <vt:lpwstr>https://pubmed.ncbi.nlm.nih.gov/28619550/</vt:lpwstr>
      </vt:variant>
      <vt:variant>
        <vt:lpwstr>affiliation-5</vt:lpwstr>
      </vt:variant>
      <vt:variant>
        <vt:i4>5505129</vt:i4>
      </vt:variant>
      <vt:variant>
        <vt:i4>177</vt:i4>
      </vt:variant>
      <vt:variant>
        <vt:i4>0</vt:i4>
      </vt:variant>
      <vt:variant>
        <vt:i4>5</vt:i4>
      </vt:variant>
      <vt:variant>
        <vt:lpwstr>https://pubmed.ncbi.nlm.nih.gov/?term=Harris+JE&amp;cauthor_id=28619550</vt:lpwstr>
      </vt:variant>
      <vt:variant>
        <vt:lpwstr/>
      </vt:variant>
      <vt:variant>
        <vt:i4>5963903</vt:i4>
      </vt:variant>
      <vt:variant>
        <vt:i4>174</vt:i4>
      </vt:variant>
      <vt:variant>
        <vt:i4>0</vt:i4>
      </vt:variant>
      <vt:variant>
        <vt:i4>5</vt:i4>
      </vt:variant>
      <vt:variant>
        <vt:lpwstr>https://pubmed.ncbi.nlm.nih.gov/?term=Pandya+AG&amp;cauthor_id=28619550</vt:lpwstr>
      </vt:variant>
      <vt:variant>
        <vt:lpwstr/>
      </vt:variant>
      <vt:variant>
        <vt:i4>1572912</vt:i4>
      </vt:variant>
      <vt:variant>
        <vt:i4>171</vt:i4>
      </vt:variant>
      <vt:variant>
        <vt:i4>0</vt:i4>
      </vt:variant>
      <vt:variant>
        <vt:i4>5</vt:i4>
      </vt:variant>
      <vt:variant>
        <vt:lpwstr>https://pubmed.ncbi.nlm.nih.gov/?term=Hamzavi+I&amp;cauthor_id=28619550</vt:lpwstr>
      </vt:variant>
      <vt:variant>
        <vt:lpwstr/>
      </vt:variant>
      <vt:variant>
        <vt:i4>1900641</vt:i4>
      </vt:variant>
      <vt:variant>
        <vt:i4>168</vt:i4>
      </vt:variant>
      <vt:variant>
        <vt:i4>0</vt:i4>
      </vt:variant>
      <vt:variant>
        <vt:i4>5</vt:i4>
      </vt:variant>
      <vt:variant>
        <vt:lpwstr>https://pubmed.ncbi.nlm.nih.gov/?term=Ezzedine+K&amp;cauthor_id=28619550</vt:lpwstr>
      </vt:variant>
      <vt:variant>
        <vt:lpwstr/>
      </vt:variant>
      <vt:variant>
        <vt:i4>6946880</vt:i4>
      </vt:variant>
      <vt:variant>
        <vt:i4>165</vt:i4>
      </vt:variant>
      <vt:variant>
        <vt:i4>0</vt:i4>
      </vt:variant>
      <vt:variant>
        <vt:i4>5</vt:i4>
      </vt:variant>
      <vt:variant>
        <vt:lpwstr>https://pubmed.ncbi.nlm.nih.gov/?term=Rodrigues+M&amp;cauthor_id=28619550</vt:lpwstr>
      </vt:variant>
      <vt:variant>
        <vt:lpwstr/>
      </vt:variant>
      <vt:variant>
        <vt:i4>6946913</vt:i4>
      </vt:variant>
      <vt:variant>
        <vt:i4>162</vt:i4>
      </vt:variant>
      <vt:variant>
        <vt:i4>0</vt:i4>
      </vt:variant>
      <vt:variant>
        <vt:i4>5</vt:i4>
      </vt:variant>
      <vt:variant>
        <vt:lpwstr>http://www.ncbi.nlm.nih.gov/pubmed/?term=Kr%C3%BCger+C%2C+Schallreuter+KU.+A+review+of+the+worldwide+prevalence+of+vitiligo+in+children%2Fadolescents+and+adults.+Int+J+Dermatol.+2012+Oct%3B51%2810%29%3A1206-12.+doi%3A+10.1111%2Fj.1365-4632.2011.05377.x.+Epub+2012+Mar+27.</vt:lpwstr>
      </vt:variant>
      <vt:variant>
        <vt:lpwstr/>
      </vt:variant>
      <vt:variant>
        <vt:i4>2228241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http://www.ncbi.nlm.nih.gov/pubmed?term=Schallreuter%20KU%5BAuthor%5D&amp;cauthor=true&amp;cauthor_uid=22458952</vt:lpwstr>
      </vt:variant>
      <vt:variant>
        <vt:lpwstr/>
      </vt:variant>
      <vt:variant>
        <vt:i4>5308479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http://www.ncbi.nlm.nih.gov/pubmed?term=Kr%C3%BCger%20C%5BAuthor%5D&amp;cauthor=true&amp;cauthor_uid=22458952</vt:lpwstr>
      </vt:variant>
      <vt:variant>
        <vt:lpwstr/>
      </vt:variant>
      <vt:variant>
        <vt:i4>6094944</vt:i4>
      </vt:variant>
      <vt:variant>
        <vt:i4>153</vt:i4>
      </vt:variant>
      <vt:variant>
        <vt:i4>0</vt:i4>
      </vt:variant>
      <vt:variant>
        <vt:i4>5</vt:i4>
      </vt:variant>
      <vt:variant>
        <vt:lpwstr>https://pubmed.ncbi.nlm.nih.gov/?term=Harris+JE&amp;cauthor_id=32017656</vt:lpwstr>
      </vt:variant>
      <vt:variant>
        <vt:lpwstr/>
      </vt:variant>
      <vt:variant>
        <vt:i4>7667726</vt:i4>
      </vt:variant>
      <vt:variant>
        <vt:i4>150</vt:i4>
      </vt:variant>
      <vt:variant>
        <vt:i4>0</vt:i4>
      </vt:variant>
      <vt:variant>
        <vt:i4>5</vt:i4>
      </vt:variant>
      <vt:variant>
        <vt:lpwstr>https://pubmed.ncbi.nlm.nih.gov/?term=Essien+K&amp;cauthor_id=32017656</vt:lpwstr>
      </vt:variant>
      <vt:variant>
        <vt:lpwstr/>
      </vt:variant>
      <vt:variant>
        <vt:i4>4194354</vt:i4>
      </vt:variant>
      <vt:variant>
        <vt:i4>147</vt:i4>
      </vt:variant>
      <vt:variant>
        <vt:i4>0</vt:i4>
      </vt:variant>
      <vt:variant>
        <vt:i4>5</vt:i4>
      </vt:variant>
      <vt:variant>
        <vt:lpwstr>https://pubmed.ncbi.nlm.nih.gov/?term=Frisoli+ML&amp;cauthor_id=32017656</vt:lpwstr>
      </vt:variant>
      <vt:variant>
        <vt:lpwstr/>
      </vt:variant>
      <vt:variant>
        <vt:i4>5373967</vt:i4>
      </vt:variant>
      <vt:variant>
        <vt:i4>144</vt:i4>
      </vt:variant>
      <vt:variant>
        <vt:i4>0</vt:i4>
      </vt:variant>
      <vt:variant>
        <vt:i4>5</vt:i4>
      </vt:variant>
      <vt:variant>
        <vt:lpwstr>https://pubmed.ncbi.nlm.nih.gov/28317534/</vt:lpwstr>
      </vt:variant>
      <vt:variant>
        <vt:lpwstr>affiliation-2</vt:lpwstr>
      </vt:variant>
      <vt:variant>
        <vt:i4>5832809</vt:i4>
      </vt:variant>
      <vt:variant>
        <vt:i4>141</vt:i4>
      </vt:variant>
      <vt:variant>
        <vt:i4>0</vt:i4>
      </vt:variant>
      <vt:variant>
        <vt:i4>5</vt:i4>
      </vt:variant>
      <vt:variant>
        <vt:lpwstr>https://pubmed.ncbi.nlm.nih.gov/?term=Harris+JE&amp;cauthor_id=28317534</vt:lpwstr>
      </vt:variant>
      <vt:variant>
        <vt:lpwstr/>
      </vt:variant>
      <vt:variant>
        <vt:i4>721017</vt:i4>
      </vt:variant>
      <vt:variant>
        <vt:i4>138</vt:i4>
      </vt:variant>
      <vt:variant>
        <vt:i4>0</vt:i4>
      </vt:variant>
      <vt:variant>
        <vt:i4>5</vt:i4>
      </vt:variant>
      <vt:variant>
        <vt:lpwstr>https://pubmed.ncbi.nlm.nih.gov/?term=Rashighi+M&amp;cauthor_id=28317534</vt:lpwstr>
      </vt:variant>
      <vt:variant>
        <vt:lpwstr/>
      </vt:variant>
      <vt:variant>
        <vt:i4>2556019</vt:i4>
      </vt:variant>
      <vt:variant>
        <vt:i4>135</vt:i4>
      </vt:variant>
      <vt:variant>
        <vt:i4>0</vt:i4>
      </vt:variant>
      <vt:variant>
        <vt:i4>5</vt:i4>
      </vt:variant>
      <vt:variant>
        <vt:lpwstr>https://www.vidal.ru/drugs/clinic-group/383</vt:lpwstr>
      </vt:variant>
      <vt:variant>
        <vt:lpwstr/>
      </vt:variant>
      <vt:variant>
        <vt:i4>1376317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_Toc16510491</vt:lpwstr>
      </vt:variant>
      <vt:variant>
        <vt:i4>1310781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_Toc16510490</vt:lpwstr>
      </vt:variant>
      <vt:variant>
        <vt:i4>1900604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_Toc16510489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_Toc16510488</vt:lpwstr>
      </vt:variant>
      <vt:variant>
        <vt:i4>1245244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_Toc16510487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_Toc16510486</vt:lpwstr>
      </vt:variant>
      <vt:variant>
        <vt:i4>1114172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_Toc16510485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_Toc16510484</vt:lpwstr>
      </vt:variant>
      <vt:variant>
        <vt:i4>1507388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_Toc16510483</vt:lpwstr>
      </vt:variant>
      <vt:variant>
        <vt:i4>1441852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_Toc16510482</vt:lpwstr>
      </vt:variant>
      <vt:variant>
        <vt:i4>1376316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_Toc16510481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_Toc16510479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_Toc16510478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_Toc16510477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_Toc16510476</vt:lpwstr>
      </vt:variant>
      <vt:variant>
        <vt:i4>1114163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_Toc16510475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_Toc16510474</vt:lpwstr>
      </vt:variant>
      <vt:variant>
        <vt:i4>1507379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_Toc16510473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_Toc16510472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_Toc16510471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_Toc16510470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_Toc16510469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_Toc16510468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_Toc16510467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_Toc16510466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_Toc16510465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_Toc16510464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_Toc16510463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_Toc16510462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plahova</cp:lastModifiedBy>
  <cp:revision>2</cp:revision>
  <cp:lastPrinted>2020-08-20T08:40:00Z</cp:lastPrinted>
  <dcterms:created xsi:type="dcterms:W3CDTF">2023-07-26T11:08:00Z</dcterms:created>
  <dcterms:modified xsi:type="dcterms:W3CDTF">2023-07-26T11:08:00Z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