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9C2" w:rsidRDefault="005B03A6" w:rsidP="00EE59C2">
      <w:pPr>
        <w:pStyle w:val="aff7"/>
      </w:pPr>
      <w:r>
        <w:rPr>
          <w:noProof/>
          <w:lang w:eastAsia="ru-RU"/>
        </w:rPr>
        <w:pict>
          <v:rect id="Rectangle 4" o:spid="_x0000_s1026" style="position:absolute;left:0;text-align:left;margin-left:-64.8pt;margin-top:-38.7pt;width:551.25pt;height:6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" stroked="f">
            <v:path arrowok="t"/>
            <v:textbox>
              <w:txbxContent>
                <w:p w:rsidR="00E804AD" w:rsidRPr="004A5932" w:rsidRDefault="00E804AD" w:rsidP="004A5932"/>
              </w:txbxContent>
            </v:textbox>
          </v:rect>
        </w:pict>
      </w:r>
      <w:r>
        <w:rPr>
          <w:noProof/>
          <w:lang w:eastAsia="ru-RU"/>
        </w:rPr>
        <w:pict>
          <v:rect id="Прямоугольник 3" o:spid="_x0000_s1081" style="position:absolute;left:0;text-align:left;margin-left:-2.8pt;margin-top:-87.7pt;width:598.55pt;height:86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" fillcolor="#0b595d" stroked="f" strokeweight="2pt">
            <v:fill opacity="6682f"/>
            <v:path arrowok="t"/>
            <w10:wrap anchorx="page"/>
          </v:rect>
        </w:pict>
      </w:r>
    </w:p>
    <w:p w:rsidR="00EE59C2" w:rsidRDefault="00EE59C2" w:rsidP="00EE59C2">
      <w:pPr>
        <w:pStyle w:val="aff7"/>
      </w:pPr>
    </w:p>
    <w:p w:rsidR="002145F1" w:rsidRDefault="002145F1" w:rsidP="002145F1"/>
    <w:p w:rsidR="002145F1" w:rsidRDefault="002145F1" w:rsidP="002145F1"/>
    <w:p w:rsidR="002145F1" w:rsidRDefault="002145F1" w:rsidP="002145F1"/>
    <w:p w:rsidR="002145F1" w:rsidRDefault="002145F1" w:rsidP="002145F1"/>
    <w:tbl>
      <w:tblPr>
        <w:tblpPr w:leftFromText="180" w:rightFromText="180" w:vertAnchor="page" w:horzAnchor="margin" w:tblpXSpec="right" w:tblpY="3781"/>
        <w:tblW w:w="9525" w:type="dxa"/>
        <w:tblLook w:val="04A0"/>
      </w:tblPr>
      <w:tblGrid>
        <w:gridCol w:w="3686"/>
        <w:gridCol w:w="5839"/>
      </w:tblGrid>
      <w:tr w:rsidR="00172112" w:rsidRPr="00F95275" w:rsidTr="00F95275">
        <w:tc>
          <w:tcPr>
            <w:tcW w:w="9525" w:type="dxa"/>
            <w:gridSpan w:val="2"/>
          </w:tcPr>
          <w:p w:rsidR="00172112" w:rsidRPr="00F95275" w:rsidRDefault="00172112" w:rsidP="00633639">
            <w:pPr>
              <w:tabs>
                <w:tab w:val="left" w:pos="6135"/>
              </w:tabs>
              <w:jc w:val="center"/>
              <w:rPr>
                <w:sz w:val="28"/>
                <w:szCs w:val="28"/>
              </w:rPr>
            </w:pPr>
            <w:r w:rsidRPr="00F95275">
              <w:rPr>
                <w:color w:val="808080"/>
              </w:rPr>
              <w:t xml:space="preserve">Клинические </w:t>
            </w:r>
            <w:r w:rsidRPr="00F95275">
              <w:rPr>
                <w:noProof/>
                <w:color w:val="767171"/>
                <w:lang w:eastAsia="ru-RU"/>
              </w:rPr>
              <w:t>рекомендации</w:t>
            </w:r>
          </w:p>
        </w:tc>
      </w:tr>
      <w:tr w:rsidR="00172112" w:rsidRPr="00F95275" w:rsidTr="00F95275">
        <w:trPr>
          <w:trHeight w:val="1907"/>
        </w:trPr>
        <w:tc>
          <w:tcPr>
            <w:tcW w:w="9525" w:type="dxa"/>
            <w:gridSpan w:val="2"/>
          </w:tcPr>
          <w:p w:rsidR="00172112" w:rsidRPr="00633639" w:rsidRDefault="00633639" w:rsidP="00633639">
            <w:pPr>
              <w:tabs>
                <w:tab w:val="left" w:pos="6135"/>
              </w:tabs>
              <w:jc w:val="center"/>
              <w:rPr>
                <w:szCs w:val="24"/>
              </w:rPr>
            </w:pPr>
            <w:r w:rsidRPr="00633639">
              <w:rPr>
                <w:b/>
                <w:color w:val="000000"/>
                <w:szCs w:val="24"/>
              </w:rPr>
              <w:t>Парапсориаз</w:t>
            </w:r>
          </w:p>
        </w:tc>
      </w:tr>
      <w:tr w:rsidR="00221384" w:rsidRPr="00F95275" w:rsidTr="00F95275">
        <w:trPr>
          <w:trHeight w:val="815"/>
        </w:trPr>
        <w:tc>
          <w:tcPr>
            <w:tcW w:w="3686" w:type="dxa"/>
          </w:tcPr>
          <w:p w:rsidR="00221384" w:rsidRPr="00F95275" w:rsidRDefault="00221384" w:rsidP="00F95275">
            <w:pPr>
              <w:tabs>
                <w:tab w:val="left" w:pos="6135"/>
              </w:tabs>
              <w:spacing w:line="276" w:lineRule="auto"/>
              <w:ind w:firstLine="0"/>
              <w:jc w:val="right"/>
              <w:rPr>
                <w:szCs w:val="28"/>
              </w:rPr>
            </w:pPr>
            <w:r w:rsidRPr="00F95275">
              <w:rPr>
                <w:color w:val="808080"/>
                <w:szCs w:val="28"/>
              </w:rPr>
              <w:t xml:space="preserve">Кодирование по Международной статистической классификации болезней и проблем, связанных со здоровьем: </w:t>
            </w:r>
          </w:p>
          <w:p w:rsidR="00221384" w:rsidRPr="00F95275" w:rsidRDefault="00221384" w:rsidP="00F95275">
            <w:pPr>
              <w:pStyle w:val="aff3"/>
              <w:spacing w:line="276" w:lineRule="auto"/>
              <w:ind w:firstLine="0"/>
              <w:jc w:val="right"/>
              <w:rPr>
                <w:sz w:val="24"/>
                <w:szCs w:val="28"/>
              </w:rPr>
            </w:pPr>
          </w:p>
        </w:tc>
        <w:tc>
          <w:tcPr>
            <w:tcW w:w="5839" w:type="dxa"/>
          </w:tcPr>
          <w:p w:rsidR="00221384" w:rsidRPr="00F95275" w:rsidRDefault="003B2F5D" w:rsidP="00F95275">
            <w:pPr>
              <w:tabs>
                <w:tab w:val="left" w:pos="6135"/>
              </w:tabs>
              <w:spacing w:line="276" w:lineRule="auto"/>
              <w:ind w:firstLine="0"/>
              <w:jc w:val="left"/>
              <w:rPr>
                <w:szCs w:val="28"/>
              </w:rPr>
            </w:pPr>
            <w:r w:rsidRPr="002D4E29">
              <w:rPr>
                <w:b/>
                <w:szCs w:val="24"/>
                <w:lang w:val="en-US"/>
              </w:rPr>
              <w:t>L4</w:t>
            </w:r>
            <w:r>
              <w:rPr>
                <w:b/>
                <w:szCs w:val="24"/>
              </w:rPr>
              <w:t>1</w:t>
            </w:r>
          </w:p>
        </w:tc>
      </w:tr>
      <w:tr w:rsidR="00221384" w:rsidRPr="00F95275" w:rsidTr="00F95275">
        <w:trPr>
          <w:trHeight w:val="815"/>
        </w:trPr>
        <w:tc>
          <w:tcPr>
            <w:tcW w:w="3686" w:type="dxa"/>
          </w:tcPr>
          <w:p w:rsidR="00221384" w:rsidRPr="00F95275" w:rsidRDefault="00221384" w:rsidP="00F95275">
            <w:pPr>
              <w:tabs>
                <w:tab w:val="left" w:pos="6135"/>
              </w:tabs>
              <w:spacing w:line="276" w:lineRule="auto"/>
              <w:ind w:firstLine="0"/>
              <w:jc w:val="right"/>
              <w:rPr>
                <w:color w:val="808080"/>
                <w:szCs w:val="28"/>
              </w:rPr>
            </w:pPr>
            <w:r w:rsidRPr="00F95275">
              <w:rPr>
                <w:rStyle w:val="pop-slug-vol"/>
                <w:color w:val="767171"/>
                <w:szCs w:val="28"/>
              </w:rPr>
              <w:t>Возрастная группа:</w:t>
            </w:r>
            <w:r w:rsidRPr="00F95275">
              <w:rPr>
                <w:rStyle w:val="pop-slug-vol"/>
                <w:b/>
                <w:color w:val="767171"/>
                <w:szCs w:val="28"/>
              </w:rPr>
              <w:t xml:space="preserve"> </w:t>
            </w:r>
            <w:r w:rsidRPr="00F95275">
              <w:rPr>
                <w:szCs w:val="28"/>
              </w:rPr>
              <w:t xml:space="preserve"> </w:t>
            </w:r>
          </w:p>
        </w:tc>
        <w:tc>
          <w:tcPr>
            <w:tcW w:w="5839" w:type="dxa"/>
          </w:tcPr>
          <w:p w:rsidR="00221384" w:rsidRPr="00F95275" w:rsidRDefault="003B2F5D" w:rsidP="00F95275">
            <w:pPr>
              <w:tabs>
                <w:tab w:val="left" w:pos="6135"/>
              </w:tabs>
              <w:spacing w:line="276" w:lineRule="auto"/>
              <w:ind w:firstLine="0"/>
              <w:jc w:val="left"/>
              <w:rPr>
                <w:color w:val="808080"/>
                <w:szCs w:val="28"/>
              </w:rPr>
            </w:pPr>
            <w:r>
              <w:rPr>
                <w:color w:val="808080"/>
                <w:szCs w:val="28"/>
              </w:rPr>
              <w:t>Взрослые и дети</w:t>
            </w:r>
          </w:p>
        </w:tc>
      </w:tr>
      <w:tr w:rsidR="00221384" w:rsidRPr="00F95275" w:rsidTr="00F95275">
        <w:trPr>
          <w:trHeight w:val="815"/>
        </w:trPr>
        <w:tc>
          <w:tcPr>
            <w:tcW w:w="3686" w:type="dxa"/>
          </w:tcPr>
          <w:p w:rsidR="00221384" w:rsidRPr="00F95275" w:rsidRDefault="00221384" w:rsidP="00F95275">
            <w:pPr>
              <w:tabs>
                <w:tab w:val="left" w:pos="6135"/>
              </w:tabs>
              <w:spacing w:line="276" w:lineRule="auto"/>
              <w:ind w:firstLine="0"/>
              <w:jc w:val="right"/>
              <w:rPr>
                <w:color w:val="808080"/>
                <w:szCs w:val="28"/>
              </w:rPr>
            </w:pPr>
            <w:r w:rsidRPr="00F95275">
              <w:rPr>
                <w:color w:val="808080"/>
              </w:rPr>
              <w:t>Год утверждения:</w:t>
            </w:r>
          </w:p>
        </w:tc>
        <w:tc>
          <w:tcPr>
            <w:tcW w:w="5839" w:type="dxa"/>
          </w:tcPr>
          <w:p w:rsidR="00221384" w:rsidRPr="00F95275" w:rsidRDefault="00221384" w:rsidP="00F95275">
            <w:pPr>
              <w:tabs>
                <w:tab w:val="left" w:pos="6135"/>
              </w:tabs>
              <w:spacing w:line="276" w:lineRule="auto"/>
              <w:ind w:firstLine="0"/>
              <w:jc w:val="left"/>
              <w:rPr>
                <w:b/>
              </w:rPr>
            </w:pPr>
          </w:p>
        </w:tc>
      </w:tr>
      <w:tr w:rsidR="00172112" w:rsidRPr="00F95275" w:rsidTr="00F95275">
        <w:tc>
          <w:tcPr>
            <w:tcW w:w="9525" w:type="dxa"/>
            <w:gridSpan w:val="2"/>
          </w:tcPr>
          <w:p w:rsidR="00172112" w:rsidRPr="00F95275" w:rsidRDefault="00301C01" w:rsidP="00F95275">
            <w:pPr>
              <w:tabs>
                <w:tab w:val="left" w:pos="6135"/>
              </w:tabs>
              <w:ind w:firstLine="0"/>
              <w:rPr>
                <w:color w:val="FF0000"/>
                <w:sz w:val="20"/>
                <w:szCs w:val="20"/>
              </w:rPr>
            </w:pPr>
            <w:r w:rsidRPr="00F95275">
              <w:rPr>
                <w:color w:val="808080"/>
              </w:rPr>
              <w:t>Разработчик клинической рекомендации</w:t>
            </w:r>
            <w:r w:rsidR="00172112" w:rsidRPr="00F95275">
              <w:rPr>
                <w:color w:val="808080"/>
              </w:rPr>
              <w:t>:</w:t>
            </w:r>
            <w:r w:rsidR="00094ED6" w:rsidRPr="00F95275">
              <w:rPr>
                <w:color w:val="FF0000"/>
                <w:sz w:val="20"/>
                <w:szCs w:val="20"/>
              </w:rPr>
              <w:t xml:space="preserve"> </w:t>
            </w:r>
          </w:p>
        </w:tc>
      </w:tr>
      <w:tr w:rsidR="00172112" w:rsidRPr="00F95275" w:rsidTr="00F95275">
        <w:trPr>
          <w:trHeight w:val="4170"/>
        </w:trPr>
        <w:tc>
          <w:tcPr>
            <w:tcW w:w="9525" w:type="dxa"/>
            <w:gridSpan w:val="2"/>
          </w:tcPr>
          <w:p w:rsidR="00172112" w:rsidRPr="00F95275" w:rsidRDefault="003B2F5D" w:rsidP="00F95275">
            <w:pPr>
              <w:pStyle w:val="aff7"/>
              <w:numPr>
                <w:ilvl w:val="0"/>
                <w:numId w:val="2"/>
              </w:numPr>
              <w:rPr>
                <w:b/>
                <w:sz w:val="28"/>
              </w:rPr>
            </w:pPr>
            <w:r w:rsidRPr="002D4E29">
              <w:rPr>
                <w:szCs w:val="24"/>
              </w:rPr>
              <w:t xml:space="preserve">Общероссийская общественная организация «Российское общество </w:t>
            </w:r>
            <w:r w:rsidRPr="00B778C2">
              <w:rPr>
                <w:szCs w:val="24"/>
              </w:rPr>
              <w:t>дерматовенерологов и косметологов»</w:t>
            </w:r>
          </w:p>
          <w:p w:rsidR="00174593" w:rsidRPr="00F95275" w:rsidRDefault="00174593" w:rsidP="00F95275">
            <w:pPr>
              <w:pStyle w:val="aff7"/>
              <w:rPr>
                <w:b/>
                <w:sz w:val="28"/>
              </w:rPr>
            </w:pPr>
          </w:p>
          <w:p w:rsidR="00CC5156" w:rsidRPr="00F95275" w:rsidRDefault="00CC5156" w:rsidP="00F95275">
            <w:pPr>
              <w:pStyle w:val="aff7"/>
              <w:ind w:firstLine="0"/>
              <w:rPr>
                <w:b/>
                <w:sz w:val="28"/>
              </w:rPr>
            </w:pPr>
          </w:p>
        </w:tc>
      </w:tr>
    </w:tbl>
    <w:p w:rsidR="00094ED6" w:rsidRDefault="00094ED6" w:rsidP="00172112">
      <w:pPr>
        <w:pStyle w:val="afe"/>
        <w:jc w:val="center"/>
        <w:rPr>
          <w:b w:val="0"/>
          <w:szCs w:val="22"/>
          <w:u w:val="none"/>
        </w:rPr>
      </w:pPr>
      <w:bookmarkStart w:id="0" w:name="_Toc492379891"/>
    </w:p>
    <w:p w:rsidR="00094ED6" w:rsidRDefault="00094ED6">
      <w:pPr>
        <w:spacing w:line="240" w:lineRule="auto"/>
        <w:ind w:firstLine="0"/>
        <w:jc w:val="left"/>
      </w:pPr>
      <w:r>
        <w:rPr>
          <w:b/>
        </w:rPr>
        <w:br w:type="page"/>
      </w:r>
    </w:p>
    <w:p w:rsidR="00172112" w:rsidRDefault="00172112" w:rsidP="00172112">
      <w:pPr>
        <w:pStyle w:val="afe"/>
        <w:jc w:val="center"/>
        <w:rPr>
          <w:sz w:val="28"/>
          <w:u w:val="none"/>
        </w:rPr>
      </w:pPr>
      <w:bookmarkStart w:id="1" w:name="_Toc31983576"/>
      <w:r w:rsidRPr="00172112">
        <w:rPr>
          <w:sz w:val="28"/>
          <w:u w:val="none"/>
        </w:rPr>
        <w:lastRenderedPageBreak/>
        <w:t>Оглавление</w:t>
      </w:r>
      <w:bookmarkEnd w:id="0"/>
      <w:bookmarkEnd w:id="1"/>
    </w:p>
    <w:p w:rsidR="003B6708" w:rsidRDefault="005B03A6">
      <w:pPr>
        <w:pStyle w:val="15"/>
        <w:rPr>
          <w:rFonts w:asciiTheme="minorHAnsi" w:eastAsiaTheme="minorEastAsia" w:hAnsiTheme="minorHAnsi" w:cstheme="minorBidi"/>
          <w:noProof/>
          <w:sz w:val="22"/>
          <w:lang w:eastAsia="ru-RU"/>
        </w:rPr>
      </w:pPr>
      <w:r w:rsidRPr="005B03A6">
        <w:rPr>
          <w:szCs w:val="24"/>
        </w:rPr>
        <w:fldChar w:fldCharType="begin"/>
      </w:r>
      <w:r w:rsidR="00172112" w:rsidRPr="00877EF5">
        <w:rPr>
          <w:szCs w:val="24"/>
        </w:rPr>
        <w:instrText xml:space="preserve"> TOC \o "1-3" \h \z \u </w:instrText>
      </w:r>
      <w:r w:rsidRPr="005B03A6">
        <w:rPr>
          <w:szCs w:val="24"/>
        </w:rPr>
        <w:fldChar w:fldCharType="separate"/>
      </w:r>
      <w:hyperlink w:anchor="_Toc31983576" w:history="1">
        <w:r w:rsidR="003B6708" w:rsidRPr="00F3681E">
          <w:rPr>
            <w:rStyle w:val="affc"/>
            <w:noProof/>
          </w:rPr>
          <w:t>Оглавление</w:t>
        </w:r>
        <w:r w:rsidR="003B6708">
          <w:rPr>
            <w:noProof/>
            <w:webHidden/>
          </w:rPr>
          <w:tab/>
        </w:r>
        <w:r>
          <w:rPr>
            <w:noProof/>
            <w:webHidden/>
          </w:rPr>
          <w:fldChar w:fldCharType="begin"/>
        </w:r>
        <w:r w:rsidR="003B6708">
          <w:rPr>
            <w:noProof/>
            <w:webHidden/>
          </w:rPr>
          <w:instrText xml:space="preserve"> PAGEREF _Toc31983576 \h </w:instrText>
        </w:r>
        <w:r>
          <w:rPr>
            <w:noProof/>
            <w:webHidden/>
          </w:rPr>
        </w:r>
        <w:r>
          <w:rPr>
            <w:noProof/>
            <w:webHidden/>
          </w:rPr>
          <w:fldChar w:fldCharType="separate"/>
        </w:r>
        <w:r w:rsidR="003B6708">
          <w:rPr>
            <w:noProof/>
            <w:webHidden/>
          </w:rPr>
          <w:t>2</w:t>
        </w:r>
        <w:r>
          <w:rPr>
            <w:noProof/>
            <w:webHidden/>
          </w:rPr>
          <w:fldChar w:fldCharType="end"/>
        </w:r>
      </w:hyperlink>
    </w:p>
    <w:p w:rsidR="003B6708" w:rsidRDefault="005B03A6">
      <w:pPr>
        <w:pStyle w:val="15"/>
        <w:rPr>
          <w:rFonts w:asciiTheme="minorHAnsi" w:eastAsiaTheme="minorEastAsia" w:hAnsiTheme="minorHAnsi" w:cstheme="minorBidi"/>
          <w:noProof/>
          <w:sz w:val="22"/>
          <w:lang w:eastAsia="ru-RU"/>
        </w:rPr>
      </w:pPr>
      <w:hyperlink w:anchor="_Toc31983577" w:history="1">
        <w:r w:rsidR="003B6708" w:rsidRPr="00F3681E">
          <w:rPr>
            <w:rStyle w:val="affc"/>
            <w:noProof/>
          </w:rPr>
          <w:t>Список сокращений</w:t>
        </w:r>
        <w:r w:rsidR="003B6708">
          <w:rPr>
            <w:noProof/>
            <w:webHidden/>
          </w:rPr>
          <w:tab/>
        </w:r>
        <w:r>
          <w:rPr>
            <w:noProof/>
            <w:webHidden/>
          </w:rPr>
          <w:fldChar w:fldCharType="begin"/>
        </w:r>
        <w:r w:rsidR="003B6708">
          <w:rPr>
            <w:noProof/>
            <w:webHidden/>
          </w:rPr>
          <w:instrText xml:space="preserve"> PAGEREF _Toc31983577 \h </w:instrText>
        </w:r>
        <w:r>
          <w:rPr>
            <w:noProof/>
            <w:webHidden/>
          </w:rPr>
        </w:r>
        <w:r>
          <w:rPr>
            <w:noProof/>
            <w:webHidden/>
          </w:rPr>
          <w:fldChar w:fldCharType="separate"/>
        </w:r>
        <w:r w:rsidR="003B6708">
          <w:rPr>
            <w:noProof/>
            <w:webHidden/>
          </w:rPr>
          <w:t>4</w:t>
        </w:r>
        <w:r>
          <w:rPr>
            <w:noProof/>
            <w:webHidden/>
          </w:rPr>
          <w:fldChar w:fldCharType="end"/>
        </w:r>
      </w:hyperlink>
    </w:p>
    <w:p w:rsidR="003B6708" w:rsidRDefault="005B03A6">
      <w:pPr>
        <w:pStyle w:val="15"/>
        <w:rPr>
          <w:rFonts w:asciiTheme="minorHAnsi" w:eastAsiaTheme="minorEastAsia" w:hAnsiTheme="minorHAnsi" w:cstheme="minorBidi"/>
          <w:noProof/>
          <w:sz w:val="22"/>
          <w:lang w:eastAsia="ru-RU"/>
        </w:rPr>
      </w:pPr>
      <w:hyperlink w:anchor="_Toc31983578" w:history="1">
        <w:r w:rsidR="003B6708" w:rsidRPr="00F3681E">
          <w:rPr>
            <w:rStyle w:val="affc"/>
            <w:noProof/>
          </w:rPr>
          <w:t>Термины и определения</w:t>
        </w:r>
        <w:r w:rsidR="003B6708">
          <w:rPr>
            <w:noProof/>
            <w:webHidden/>
          </w:rPr>
          <w:tab/>
        </w:r>
        <w:r>
          <w:rPr>
            <w:noProof/>
            <w:webHidden/>
          </w:rPr>
          <w:fldChar w:fldCharType="begin"/>
        </w:r>
        <w:r w:rsidR="003B6708">
          <w:rPr>
            <w:noProof/>
            <w:webHidden/>
          </w:rPr>
          <w:instrText xml:space="preserve"> PAGEREF _Toc31983578 \h </w:instrText>
        </w:r>
        <w:r>
          <w:rPr>
            <w:noProof/>
            <w:webHidden/>
          </w:rPr>
        </w:r>
        <w:r>
          <w:rPr>
            <w:noProof/>
            <w:webHidden/>
          </w:rPr>
          <w:fldChar w:fldCharType="separate"/>
        </w:r>
        <w:r w:rsidR="003B6708">
          <w:rPr>
            <w:noProof/>
            <w:webHidden/>
          </w:rPr>
          <w:t>5</w:t>
        </w:r>
        <w:r>
          <w:rPr>
            <w:noProof/>
            <w:webHidden/>
          </w:rPr>
          <w:fldChar w:fldCharType="end"/>
        </w:r>
      </w:hyperlink>
    </w:p>
    <w:p w:rsidR="003B6708" w:rsidRDefault="005B03A6">
      <w:pPr>
        <w:pStyle w:val="15"/>
        <w:rPr>
          <w:rFonts w:asciiTheme="minorHAnsi" w:eastAsiaTheme="minorEastAsia" w:hAnsiTheme="minorHAnsi" w:cstheme="minorBidi"/>
          <w:noProof/>
          <w:sz w:val="22"/>
          <w:lang w:eastAsia="ru-RU"/>
        </w:rPr>
      </w:pPr>
      <w:hyperlink w:anchor="_Toc31983579" w:history="1">
        <w:r w:rsidR="003B6708" w:rsidRPr="00F3681E">
          <w:rPr>
            <w:rStyle w:val="affc"/>
            <w:noProof/>
          </w:rPr>
          <w:t>1. Краткая информация по заболеванию или состоянию (группе заболеваний или состояний)</w:t>
        </w:r>
        <w:r w:rsidR="003B6708">
          <w:rPr>
            <w:noProof/>
            <w:webHidden/>
          </w:rPr>
          <w:tab/>
        </w:r>
        <w:r>
          <w:rPr>
            <w:noProof/>
            <w:webHidden/>
          </w:rPr>
          <w:fldChar w:fldCharType="begin"/>
        </w:r>
        <w:r w:rsidR="003B6708">
          <w:rPr>
            <w:noProof/>
            <w:webHidden/>
          </w:rPr>
          <w:instrText xml:space="preserve"> PAGEREF _Toc31983579 \h </w:instrText>
        </w:r>
        <w:r>
          <w:rPr>
            <w:noProof/>
            <w:webHidden/>
          </w:rPr>
        </w:r>
        <w:r>
          <w:rPr>
            <w:noProof/>
            <w:webHidden/>
          </w:rPr>
          <w:fldChar w:fldCharType="separate"/>
        </w:r>
        <w:r w:rsidR="003B6708">
          <w:rPr>
            <w:noProof/>
            <w:webHidden/>
          </w:rPr>
          <w:t>6</w:t>
        </w:r>
        <w:r>
          <w:rPr>
            <w:noProof/>
            <w:webHidden/>
          </w:rPr>
          <w:fldChar w:fldCharType="end"/>
        </w:r>
      </w:hyperlink>
    </w:p>
    <w:p w:rsidR="003B6708" w:rsidRDefault="005B03A6">
      <w:pPr>
        <w:pStyle w:val="21"/>
        <w:rPr>
          <w:rFonts w:asciiTheme="minorHAnsi" w:eastAsiaTheme="minorEastAsia" w:hAnsiTheme="minorHAnsi" w:cstheme="minorBidi"/>
          <w:noProof/>
          <w:lang w:eastAsia="ru-RU"/>
        </w:rPr>
      </w:pPr>
      <w:hyperlink w:anchor="_Toc31983580" w:history="1">
        <w:r w:rsidR="003B6708" w:rsidRPr="00F3681E">
          <w:rPr>
            <w:rStyle w:val="affc"/>
            <w:noProof/>
          </w:rPr>
          <w:t xml:space="preserve">1.1 Определение </w:t>
        </w:r>
        <w:r w:rsidR="003B6708" w:rsidRPr="00F3681E">
          <w:rPr>
            <w:rStyle w:val="affc"/>
            <w:noProof/>
            <w:shd w:val="clear" w:color="auto" w:fill="FFFFFF"/>
          </w:rPr>
          <w:t>заболевания или состояния (группы заболеваний или состояний)</w:t>
        </w:r>
        <w:r w:rsidR="003B6708">
          <w:rPr>
            <w:noProof/>
            <w:webHidden/>
          </w:rPr>
          <w:tab/>
        </w:r>
        <w:r>
          <w:rPr>
            <w:noProof/>
            <w:webHidden/>
          </w:rPr>
          <w:fldChar w:fldCharType="begin"/>
        </w:r>
        <w:r w:rsidR="003B6708">
          <w:rPr>
            <w:noProof/>
            <w:webHidden/>
          </w:rPr>
          <w:instrText xml:space="preserve"> PAGEREF _Toc31983580 \h </w:instrText>
        </w:r>
        <w:r>
          <w:rPr>
            <w:noProof/>
            <w:webHidden/>
          </w:rPr>
        </w:r>
        <w:r>
          <w:rPr>
            <w:noProof/>
            <w:webHidden/>
          </w:rPr>
          <w:fldChar w:fldCharType="separate"/>
        </w:r>
        <w:r w:rsidR="003B6708">
          <w:rPr>
            <w:noProof/>
            <w:webHidden/>
          </w:rPr>
          <w:t>6</w:t>
        </w:r>
        <w:r>
          <w:rPr>
            <w:noProof/>
            <w:webHidden/>
          </w:rPr>
          <w:fldChar w:fldCharType="end"/>
        </w:r>
      </w:hyperlink>
    </w:p>
    <w:p w:rsidR="003B6708" w:rsidRDefault="005B03A6">
      <w:pPr>
        <w:pStyle w:val="21"/>
        <w:rPr>
          <w:rFonts w:asciiTheme="minorHAnsi" w:eastAsiaTheme="minorEastAsia" w:hAnsiTheme="minorHAnsi" w:cstheme="minorBidi"/>
          <w:noProof/>
          <w:lang w:eastAsia="ru-RU"/>
        </w:rPr>
      </w:pPr>
      <w:hyperlink w:anchor="_Toc31983581" w:history="1">
        <w:r w:rsidR="003B6708" w:rsidRPr="00F3681E">
          <w:rPr>
            <w:rStyle w:val="affc"/>
            <w:noProof/>
          </w:rPr>
          <w:t xml:space="preserve">1.2 Этиология и патогенез </w:t>
        </w:r>
        <w:r w:rsidR="003B6708" w:rsidRPr="00F3681E">
          <w:rPr>
            <w:rStyle w:val="affc"/>
            <w:noProof/>
            <w:shd w:val="clear" w:color="auto" w:fill="FFFFFF"/>
          </w:rPr>
          <w:t>заболевания или состояния (группы заболеваний или состояний)</w:t>
        </w:r>
        <w:r w:rsidR="003B6708">
          <w:rPr>
            <w:noProof/>
            <w:webHidden/>
          </w:rPr>
          <w:tab/>
        </w:r>
        <w:r>
          <w:rPr>
            <w:noProof/>
            <w:webHidden/>
          </w:rPr>
          <w:fldChar w:fldCharType="begin"/>
        </w:r>
        <w:r w:rsidR="003B6708">
          <w:rPr>
            <w:noProof/>
            <w:webHidden/>
          </w:rPr>
          <w:instrText xml:space="preserve"> PAGEREF _Toc31983581 \h </w:instrText>
        </w:r>
        <w:r>
          <w:rPr>
            <w:noProof/>
            <w:webHidden/>
          </w:rPr>
        </w:r>
        <w:r>
          <w:rPr>
            <w:noProof/>
            <w:webHidden/>
          </w:rPr>
          <w:fldChar w:fldCharType="separate"/>
        </w:r>
        <w:r w:rsidR="003B6708">
          <w:rPr>
            <w:noProof/>
            <w:webHidden/>
          </w:rPr>
          <w:t>6</w:t>
        </w:r>
        <w:r>
          <w:rPr>
            <w:noProof/>
            <w:webHidden/>
          </w:rPr>
          <w:fldChar w:fldCharType="end"/>
        </w:r>
      </w:hyperlink>
    </w:p>
    <w:p w:rsidR="003B6708" w:rsidRDefault="005B03A6">
      <w:pPr>
        <w:pStyle w:val="21"/>
        <w:rPr>
          <w:rFonts w:asciiTheme="minorHAnsi" w:eastAsiaTheme="minorEastAsia" w:hAnsiTheme="minorHAnsi" w:cstheme="minorBidi"/>
          <w:noProof/>
          <w:lang w:eastAsia="ru-RU"/>
        </w:rPr>
      </w:pPr>
      <w:hyperlink w:anchor="_Toc31983582" w:history="1">
        <w:r w:rsidR="003B6708" w:rsidRPr="00F3681E">
          <w:rPr>
            <w:rStyle w:val="affc"/>
            <w:noProof/>
          </w:rPr>
          <w:t xml:space="preserve">1.3 Эпидемиология </w:t>
        </w:r>
        <w:r w:rsidR="003B6708" w:rsidRPr="00F3681E">
          <w:rPr>
            <w:rStyle w:val="affc"/>
            <w:noProof/>
            <w:shd w:val="clear" w:color="auto" w:fill="FFFFFF"/>
          </w:rPr>
          <w:t>заболевания или состояния (группы заболеваний или состояний)</w:t>
        </w:r>
        <w:r w:rsidR="003B6708">
          <w:rPr>
            <w:noProof/>
            <w:webHidden/>
          </w:rPr>
          <w:tab/>
        </w:r>
        <w:r>
          <w:rPr>
            <w:noProof/>
            <w:webHidden/>
          </w:rPr>
          <w:fldChar w:fldCharType="begin"/>
        </w:r>
        <w:r w:rsidR="003B6708">
          <w:rPr>
            <w:noProof/>
            <w:webHidden/>
          </w:rPr>
          <w:instrText xml:space="preserve"> PAGEREF _Toc31983582 \h </w:instrText>
        </w:r>
        <w:r>
          <w:rPr>
            <w:noProof/>
            <w:webHidden/>
          </w:rPr>
        </w:r>
        <w:r>
          <w:rPr>
            <w:noProof/>
            <w:webHidden/>
          </w:rPr>
          <w:fldChar w:fldCharType="separate"/>
        </w:r>
        <w:r w:rsidR="003B6708">
          <w:rPr>
            <w:noProof/>
            <w:webHidden/>
          </w:rPr>
          <w:t>7</w:t>
        </w:r>
        <w:r>
          <w:rPr>
            <w:noProof/>
            <w:webHidden/>
          </w:rPr>
          <w:fldChar w:fldCharType="end"/>
        </w:r>
      </w:hyperlink>
    </w:p>
    <w:p w:rsidR="003B6708" w:rsidRDefault="005B03A6">
      <w:pPr>
        <w:pStyle w:val="21"/>
        <w:rPr>
          <w:rFonts w:asciiTheme="minorHAnsi" w:eastAsiaTheme="minorEastAsia" w:hAnsiTheme="minorHAnsi" w:cstheme="minorBidi"/>
          <w:noProof/>
          <w:lang w:eastAsia="ru-RU"/>
        </w:rPr>
      </w:pPr>
      <w:hyperlink w:anchor="_Toc31983583" w:history="1">
        <w:r w:rsidR="003B6708" w:rsidRPr="00F3681E">
          <w:rPr>
            <w:rStyle w:val="affc"/>
            <w:noProof/>
          </w:rPr>
          <w:t xml:space="preserve">1.4 </w:t>
        </w:r>
        <w:r w:rsidR="003B6708" w:rsidRPr="00F3681E">
          <w:rPr>
            <w:rStyle w:val="affc"/>
            <w:noProof/>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3B6708">
          <w:rPr>
            <w:noProof/>
            <w:webHidden/>
          </w:rPr>
          <w:tab/>
        </w:r>
        <w:r>
          <w:rPr>
            <w:noProof/>
            <w:webHidden/>
          </w:rPr>
          <w:fldChar w:fldCharType="begin"/>
        </w:r>
        <w:r w:rsidR="003B6708">
          <w:rPr>
            <w:noProof/>
            <w:webHidden/>
          </w:rPr>
          <w:instrText xml:space="preserve"> PAGEREF _Toc31983583 \h </w:instrText>
        </w:r>
        <w:r>
          <w:rPr>
            <w:noProof/>
            <w:webHidden/>
          </w:rPr>
        </w:r>
        <w:r>
          <w:rPr>
            <w:noProof/>
            <w:webHidden/>
          </w:rPr>
          <w:fldChar w:fldCharType="separate"/>
        </w:r>
        <w:r w:rsidR="003B6708">
          <w:rPr>
            <w:noProof/>
            <w:webHidden/>
          </w:rPr>
          <w:t>7</w:t>
        </w:r>
        <w:r>
          <w:rPr>
            <w:noProof/>
            <w:webHidden/>
          </w:rPr>
          <w:fldChar w:fldCharType="end"/>
        </w:r>
      </w:hyperlink>
    </w:p>
    <w:p w:rsidR="003B6708" w:rsidRDefault="005B03A6">
      <w:pPr>
        <w:pStyle w:val="21"/>
        <w:rPr>
          <w:rFonts w:asciiTheme="minorHAnsi" w:eastAsiaTheme="minorEastAsia" w:hAnsiTheme="minorHAnsi" w:cstheme="minorBidi"/>
          <w:noProof/>
          <w:lang w:eastAsia="ru-RU"/>
        </w:rPr>
      </w:pPr>
      <w:hyperlink w:anchor="_Toc31983584" w:history="1">
        <w:r w:rsidR="003B6708" w:rsidRPr="00F3681E">
          <w:rPr>
            <w:rStyle w:val="affc"/>
            <w:noProof/>
          </w:rPr>
          <w:t xml:space="preserve">1.5 Классификация </w:t>
        </w:r>
        <w:r w:rsidR="003B6708" w:rsidRPr="00F3681E">
          <w:rPr>
            <w:rStyle w:val="affc"/>
            <w:noProof/>
            <w:shd w:val="clear" w:color="auto" w:fill="FFFFFF"/>
          </w:rPr>
          <w:t>заболевания или состояния (группы заболеваний или состояний)</w:t>
        </w:r>
        <w:r w:rsidR="003B6708">
          <w:rPr>
            <w:noProof/>
            <w:webHidden/>
          </w:rPr>
          <w:tab/>
        </w:r>
        <w:r>
          <w:rPr>
            <w:noProof/>
            <w:webHidden/>
          </w:rPr>
          <w:fldChar w:fldCharType="begin"/>
        </w:r>
        <w:r w:rsidR="003B6708">
          <w:rPr>
            <w:noProof/>
            <w:webHidden/>
          </w:rPr>
          <w:instrText xml:space="preserve"> PAGEREF _Toc31983584 \h </w:instrText>
        </w:r>
        <w:r>
          <w:rPr>
            <w:noProof/>
            <w:webHidden/>
          </w:rPr>
        </w:r>
        <w:r>
          <w:rPr>
            <w:noProof/>
            <w:webHidden/>
          </w:rPr>
          <w:fldChar w:fldCharType="separate"/>
        </w:r>
        <w:r w:rsidR="003B6708">
          <w:rPr>
            <w:noProof/>
            <w:webHidden/>
          </w:rPr>
          <w:t>7</w:t>
        </w:r>
        <w:r>
          <w:rPr>
            <w:noProof/>
            <w:webHidden/>
          </w:rPr>
          <w:fldChar w:fldCharType="end"/>
        </w:r>
      </w:hyperlink>
    </w:p>
    <w:p w:rsidR="003B6708" w:rsidRDefault="005B03A6">
      <w:pPr>
        <w:pStyle w:val="21"/>
        <w:rPr>
          <w:rFonts w:asciiTheme="minorHAnsi" w:eastAsiaTheme="minorEastAsia" w:hAnsiTheme="minorHAnsi" w:cstheme="minorBidi"/>
          <w:noProof/>
          <w:lang w:eastAsia="ru-RU"/>
        </w:rPr>
      </w:pPr>
      <w:hyperlink w:anchor="_Toc31983585" w:history="1">
        <w:r w:rsidR="003B6708" w:rsidRPr="00F3681E">
          <w:rPr>
            <w:rStyle w:val="affc"/>
            <w:noProof/>
          </w:rPr>
          <w:t xml:space="preserve">1.6 Клиническая картина </w:t>
        </w:r>
        <w:r w:rsidR="003B6708" w:rsidRPr="00F3681E">
          <w:rPr>
            <w:rStyle w:val="affc"/>
            <w:noProof/>
            <w:shd w:val="clear" w:color="auto" w:fill="FFFFFF"/>
          </w:rPr>
          <w:t>заболевания или состояния (группы заболеваний или состояний)</w:t>
        </w:r>
        <w:r w:rsidR="003B6708">
          <w:rPr>
            <w:noProof/>
            <w:webHidden/>
          </w:rPr>
          <w:tab/>
        </w:r>
        <w:r>
          <w:rPr>
            <w:noProof/>
            <w:webHidden/>
          </w:rPr>
          <w:fldChar w:fldCharType="begin"/>
        </w:r>
        <w:r w:rsidR="003B6708">
          <w:rPr>
            <w:noProof/>
            <w:webHidden/>
          </w:rPr>
          <w:instrText xml:space="preserve"> PAGEREF _Toc31983585 \h </w:instrText>
        </w:r>
        <w:r>
          <w:rPr>
            <w:noProof/>
            <w:webHidden/>
          </w:rPr>
        </w:r>
        <w:r>
          <w:rPr>
            <w:noProof/>
            <w:webHidden/>
          </w:rPr>
          <w:fldChar w:fldCharType="separate"/>
        </w:r>
        <w:r w:rsidR="003B6708">
          <w:rPr>
            <w:noProof/>
            <w:webHidden/>
          </w:rPr>
          <w:t>8</w:t>
        </w:r>
        <w:r>
          <w:rPr>
            <w:noProof/>
            <w:webHidden/>
          </w:rPr>
          <w:fldChar w:fldCharType="end"/>
        </w:r>
      </w:hyperlink>
    </w:p>
    <w:p w:rsidR="003B6708" w:rsidRDefault="005B03A6">
      <w:pPr>
        <w:pStyle w:val="15"/>
        <w:rPr>
          <w:rFonts w:asciiTheme="minorHAnsi" w:eastAsiaTheme="minorEastAsia" w:hAnsiTheme="minorHAnsi" w:cstheme="minorBidi"/>
          <w:noProof/>
          <w:sz w:val="22"/>
          <w:lang w:eastAsia="ru-RU"/>
        </w:rPr>
      </w:pPr>
      <w:hyperlink w:anchor="_Toc31983586" w:history="1">
        <w:r w:rsidR="003B6708" w:rsidRPr="00F3681E">
          <w:rPr>
            <w:rStyle w:val="affc"/>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3B6708">
          <w:rPr>
            <w:noProof/>
            <w:webHidden/>
          </w:rPr>
          <w:tab/>
        </w:r>
        <w:r>
          <w:rPr>
            <w:noProof/>
            <w:webHidden/>
          </w:rPr>
          <w:fldChar w:fldCharType="begin"/>
        </w:r>
        <w:r w:rsidR="003B6708">
          <w:rPr>
            <w:noProof/>
            <w:webHidden/>
          </w:rPr>
          <w:instrText xml:space="preserve"> PAGEREF _Toc31983586 \h </w:instrText>
        </w:r>
        <w:r>
          <w:rPr>
            <w:noProof/>
            <w:webHidden/>
          </w:rPr>
        </w:r>
        <w:r>
          <w:rPr>
            <w:noProof/>
            <w:webHidden/>
          </w:rPr>
          <w:fldChar w:fldCharType="separate"/>
        </w:r>
        <w:r w:rsidR="003B6708">
          <w:rPr>
            <w:noProof/>
            <w:webHidden/>
          </w:rPr>
          <w:t>11</w:t>
        </w:r>
        <w:r>
          <w:rPr>
            <w:noProof/>
            <w:webHidden/>
          </w:rPr>
          <w:fldChar w:fldCharType="end"/>
        </w:r>
      </w:hyperlink>
    </w:p>
    <w:p w:rsidR="003B6708" w:rsidRDefault="005B03A6">
      <w:pPr>
        <w:pStyle w:val="21"/>
        <w:rPr>
          <w:rFonts w:asciiTheme="minorHAnsi" w:eastAsiaTheme="minorEastAsia" w:hAnsiTheme="minorHAnsi" w:cstheme="minorBidi"/>
          <w:noProof/>
          <w:lang w:eastAsia="ru-RU"/>
        </w:rPr>
      </w:pPr>
      <w:hyperlink w:anchor="_Toc31983587" w:history="1">
        <w:r w:rsidR="003B6708" w:rsidRPr="00F3681E">
          <w:rPr>
            <w:rStyle w:val="affc"/>
            <w:noProof/>
          </w:rPr>
          <w:t>2.1 Жалобы и анамнез</w:t>
        </w:r>
        <w:r w:rsidR="003B6708">
          <w:rPr>
            <w:noProof/>
            <w:webHidden/>
          </w:rPr>
          <w:tab/>
        </w:r>
        <w:r>
          <w:rPr>
            <w:noProof/>
            <w:webHidden/>
          </w:rPr>
          <w:fldChar w:fldCharType="begin"/>
        </w:r>
        <w:r w:rsidR="003B6708">
          <w:rPr>
            <w:noProof/>
            <w:webHidden/>
          </w:rPr>
          <w:instrText xml:space="preserve"> PAGEREF _Toc31983587 \h </w:instrText>
        </w:r>
        <w:r>
          <w:rPr>
            <w:noProof/>
            <w:webHidden/>
          </w:rPr>
        </w:r>
        <w:r>
          <w:rPr>
            <w:noProof/>
            <w:webHidden/>
          </w:rPr>
          <w:fldChar w:fldCharType="separate"/>
        </w:r>
        <w:r w:rsidR="003B6708">
          <w:rPr>
            <w:noProof/>
            <w:webHidden/>
          </w:rPr>
          <w:t>11</w:t>
        </w:r>
        <w:r>
          <w:rPr>
            <w:noProof/>
            <w:webHidden/>
          </w:rPr>
          <w:fldChar w:fldCharType="end"/>
        </w:r>
      </w:hyperlink>
    </w:p>
    <w:p w:rsidR="003B6708" w:rsidRDefault="005B03A6">
      <w:pPr>
        <w:pStyle w:val="21"/>
        <w:rPr>
          <w:rFonts w:asciiTheme="minorHAnsi" w:eastAsiaTheme="minorEastAsia" w:hAnsiTheme="minorHAnsi" w:cstheme="minorBidi"/>
          <w:noProof/>
          <w:lang w:eastAsia="ru-RU"/>
        </w:rPr>
      </w:pPr>
      <w:hyperlink w:anchor="_Toc31983588" w:history="1">
        <w:r w:rsidR="003B6708" w:rsidRPr="00F3681E">
          <w:rPr>
            <w:rStyle w:val="affc"/>
            <w:noProof/>
          </w:rPr>
          <w:t>2.2 Физикальное обследование</w:t>
        </w:r>
        <w:r w:rsidR="003B6708">
          <w:rPr>
            <w:noProof/>
            <w:webHidden/>
          </w:rPr>
          <w:tab/>
        </w:r>
        <w:r>
          <w:rPr>
            <w:noProof/>
            <w:webHidden/>
          </w:rPr>
          <w:fldChar w:fldCharType="begin"/>
        </w:r>
        <w:r w:rsidR="003B6708">
          <w:rPr>
            <w:noProof/>
            <w:webHidden/>
          </w:rPr>
          <w:instrText xml:space="preserve"> PAGEREF _Toc31983588 \h </w:instrText>
        </w:r>
        <w:r>
          <w:rPr>
            <w:noProof/>
            <w:webHidden/>
          </w:rPr>
        </w:r>
        <w:r>
          <w:rPr>
            <w:noProof/>
            <w:webHidden/>
          </w:rPr>
          <w:fldChar w:fldCharType="separate"/>
        </w:r>
        <w:r w:rsidR="003B6708">
          <w:rPr>
            <w:noProof/>
            <w:webHidden/>
          </w:rPr>
          <w:t>11</w:t>
        </w:r>
        <w:r>
          <w:rPr>
            <w:noProof/>
            <w:webHidden/>
          </w:rPr>
          <w:fldChar w:fldCharType="end"/>
        </w:r>
      </w:hyperlink>
    </w:p>
    <w:p w:rsidR="003B6708" w:rsidRDefault="005B03A6">
      <w:pPr>
        <w:pStyle w:val="21"/>
        <w:rPr>
          <w:rFonts w:asciiTheme="minorHAnsi" w:eastAsiaTheme="minorEastAsia" w:hAnsiTheme="minorHAnsi" w:cstheme="minorBidi"/>
          <w:noProof/>
          <w:lang w:eastAsia="ru-RU"/>
        </w:rPr>
      </w:pPr>
      <w:hyperlink w:anchor="_Toc31983589" w:history="1">
        <w:r w:rsidR="003B6708" w:rsidRPr="00F3681E">
          <w:rPr>
            <w:rStyle w:val="affc"/>
            <w:noProof/>
          </w:rPr>
          <w:t>2.3 Лабораторные диагностические исследования</w:t>
        </w:r>
        <w:r w:rsidR="003B6708">
          <w:rPr>
            <w:noProof/>
            <w:webHidden/>
          </w:rPr>
          <w:tab/>
        </w:r>
        <w:r>
          <w:rPr>
            <w:noProof/>
            <w:webHidden/>
          </w:rPr>
          <w:fldChar w:fldCharType="begin"/>
        </w:r>
        <w:r w:rsidR="003B6708">
          <w:rPr>
            <w:noProof/>
            <w:webHidden/>
          </w:rPr>
          <w:instrText xml:space="preserve"> PAGEREF _Toc31983589 \h </w:instrText>
        </w:r>
        <w:r>
          <w:rPr>
            <w:noProof/>
            <w:webHidden/>
          </w:rPr>
        </w:r>
        <w:r>
          <w:rPr>
            <w:noProof/>
            <w:webHidden/>
          </w:rPr>
          <w:fldChar w:fldCharType="separate"/>
        </w:r>
        <w:r w:rsidR="003B6708">
          <w:rPr>
            <w:noProof/>
            <w:webHidden/>
          </w:rPr>
          <w:t>11</w:t>
        </w:r>
        <w:r>
          <w:rPr>
            <w:noProof/>
            <w:webHidden/>
          </w:rPr>
          <w:fldChar w:fldCharType="end"/>
        </w:r>
      </w:hyperlink>
    </w:p>
    <w:p w:rsidR="003B6708" w:rsidRDefault="005B03A6">
      <w:pPr>
        <w:pStyle w:val="21"/>
        <w:rPr>
          <w:rFonts w:asciiTheme="minorHAnsi" w:eastAsiaTheme="minorEastAsia" w:hAnsiTheme="minorHAnsi" w:cstheme="minorBidi"/>
          <w:noProof/>
          <w:lang w:eastAsia="ru-RU"/>
        </w:rPr>
      </w:pPr>
      <w:hyperlink w:anchor="_Toc31983590" w:history="1">
        <w:r w:rsidR="003B6708" w:rsidRPr="00F3681E">
          <w:rPr>
            <w:rStyle w:val="affc"/>
            <w:noProof/>
          </w:rPr>
          <w:t>2.4 Инструментальные диагностические исследования</w:t>
        </w:r>
        <w:r w:rsidR="003B6708">
          <w:rPr>
            <w:noProof/>
            <w:webHidden/>
          </w:rPr>
          <w:tab/>
        </w:r>
        <w:r>
          <w:rPr>
            <w:noProof/>
            <w:webHidden/>
          </w:rPr>
          <w:fldChar w:fldCharType="begin"/>
        </w:r>
        <w:r w:rsidR="003B6708">
          <w:rPr>
            <w:noProof/>
            <w:webHidden/>
          </w:rPr>
          <w:instrText xml:space="preserve"> PAGEREF _Toc31983590 \h </w:instrText>
        </w:r>
        <w:r>
          <w:rPr>
            <w:noProof/>
            <w:webHidden/>
          </w:rPr>
        </w:r>
        <w:r>
          <w:rPr>
            <w:noProof/>
            <w:webHidden/>
          </w:rPr>
          <w:fldChar w:fldCharType="separate"/>
        </w:r>
        <w:r w:rsidR="003B6708">
          <w:rPr>
            <w:noProof/>
            <w:webHidden/>
          </w:rPr>
          <w:t>14</w:t>
        </w:r>
        <w:r>
          <w:rPr>
            <w:noProof/>
            <w:webHidden/>
          </w:rPr>
          <w:fldChar w:fldCharType="end"/>
        </w:r>
      </w:hyperlink>
    </w:p>
    <w:p w:rsidR="003B6708" w:rsidRDefault="005B03A6">
      <w:pPr>
        <w:pStyle w:val="21"/>
        <w:rPr>
          <w:rFonts w:asciiTheme="minorHAnsi" w:eastAsiaTheme="minorEastAsia" w:hAnsiTheme="minorHAnsi" w:cstheme="minorBidi"/>
          <w:noProof/>
          <w:lang w:eastAsia="ru-RU"/>
        </w:rPr>
      </w:pPr>
      <w:hyperlink w:anchor="_Toc31983591" w:history="1">
        <w:r w:rsidR="003B6708" w:rsidRPr="00F3681E">
          <w:rPr>
            <w:rStyle w:val="affc"/>
            <w:noProof/>
          </w:rPr>
          <w:t>2.5 Иные диагностические исследования</w:t>
        </w:r>
        <w:r w:rsidR="003B6708">
          <w:rPr>
            <w:noProof/>
            <w:webHidden/>
          </w:rPr>
          <w:tab/>
        </w:r>
        <w:r>
          <w:rPr>
            <w:noProof/>
            <w:webHidden/>
          </w:rPr>
          <w:fldChar w:fldCharType="begin"/>
        </w:r>
        <w:r w:rsidR="003B6708">
          <w:rPr>
            <w:noProof/>
            <w:webHidden/>
          </w:rPr>
          <w:instrText xml:space="preserve"> PAGEREF _Toc31983591 \h </w:instrText>
        </w:r>
        <w:r>
          <w:rPr>
            <w:noProof/>
            <w:webHidden/>
          </w:rPr>
        </w:r>
        <w:r>
          <w:rPr>
            <w:noProof/>
            <w:webHidden/>
          </w:rPr>
          <w:fldChar w:fldCharType="separate"/>
        </w:r>
        <w:r w:rsidR="003B6708">
          <w:rPr>
            <w:noProof/>
            <w:webHidden/>
          </w:rPr>
          <w:t>14</w:t>
        </w:r>
        <w:r>
          <w:rPr>
            <w:noProof/>
            <w:webHidden/>
          </w:rPr>
          <w:fldChar w:fldCharType="end"/>
        </w:r>
      </w:hyperlink>
    </w:p>
    <w:p w:rsidR="003B6708" w:rsidRDefault="005B03A6">
      <w:pPr>
        <w:pStyle w:val="15"/>
        <w:rPr>
          <w:rFonts w:asciiTheme="minorHAnsi" w:eastAsiaTheme="minorEastAsia" w:hAnsiTheme="minorHAnsi" w:cstheme="minorBidi"/>
          <w:noProof/>
          <w:sz w:val="22"/>
          <w:lang w:eastAsia="ru-RU"/>
        </w:rPr>
      </w:pPr>
      <w:hyperlink w:anchor="_Toc31983592" w:history="1">
        <w:r w:rsidR="003B6708" w:rsidRPr="00F3681E">
          <w:rPr>
            <w:rStyle w:val="affc"/>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3B6708">
          <w:rPr>
            <w:noProof/>
            <w:webHidden/>
          </w:rPr>
          <w:tab/>
        </w:r>
        <w:r>
          <w:rPr>
            <w:noProof/>
            <w:webHidden/>
          </w:rPr>
          <w:fldChar w:fldCharType="begin"/>
        </w:r>
        <w:r w:rsidR="003B6708">
          <w:rPr>
            <w:noProof/>
            <w:webHidden/>
          </w:rPr>
          <w:instrText xml:space="preserve"> PAGEREF _Toc31983592 \h </w:instrText>
        </w:r>
        <w:r>
          <w:rPr>
            <w:noProof/>
            <w:webHidden/>
          </w:rPr>
        </w:r>
        <w:r>
          <w:rPr>
            <w:noProof/>
            <w:webHidden/>
          </w:rPr>
          <w:fldChar w:fldCharType="separate"/>
        </w:r>
        <w:r w:rsidR="003B6708">
          <w:rPr>
            <w:noProof/>
            <w:webHidden/>
          </w:rPr>
          <w:t>14</w:t>
        </w:r>
        <w:r>
          <w:rPr>
            <w:noProof/>
            <w:webHidden/>
          </w:rPr>
          <w:fldChar w:fldCharType="end"/>
        </w:r>
      </w:hyperlink>
    </w:p>
    <w:p w:rsidR="003B6708" w:rsidRDefault="005B03A6">
      <w:pPr>
        <w:pStyle w:val="21"/>
        <w:rPr>
          <w:rFonts w:asciiTheme="minorHAnsi" w:eastAsiaTheme="minorEastAsia" w:hAnsiTheme="minorHAnsi" w:cstheme="minorBidi"/>
          <w:noProof/>
          <w:lang w:eastAsia="ru-RU"/>
        </w:rPr>
      </w:pPr>
      <w:hyperlink w:anchor="_Toc31983593" w:history="1">
        <w:r w:rsidR="003B6708" w:rsidRPr="00F3681E">
          <w:rPr>
            <w:rStyle w:val="affc"/>
            <w:rFonts w:eastAsia="Times New Roman"/>
            <w:noProof/>
          </w:rPr>
          <w:t>3.1 Консервативное лечение</w:t>
        </w:r>
        <w:r w:rsidR="003B6708">
          <w:rPr>
            <w:noProof/>
            <w:webHidden/>
          </w:rPr>
          <w:tab/>
        </w:r>
        <w:r>
          <w:rPr>
            <w:noProof/>
            <w:webHidden/>
          </w:rPr>
          <w:fldChar w:fldCharType="begin"/>
        </w:r>
        <w:r w:rsidR="003B6708">
          <w:rPr>
            <w:noProof/>
            <w:webHidden/>
          </w:rPr>
          <w:instrText xml:space="preserve"> PAGEREF _Toc31983593 \h </w:instrText>
        </w:r>
        <w:r>
          <w:rPr>
            <w:noProof/>
            <w:webHidden/>
          </w:rPr>
        </w:r>
        <w:r>
          <w:rPr>
            <w:noProof/>
            <w:webHidden/>
          </w:rPr>
          <w:fldChar w:fldCharType="separate"/>
        </w:r>
        <w:r w:rsidR="003B6708">
          <w:rPr>
            <w:noProof/>
            <w:webHidden/>
          </w:rPr>
          <w:t>14</w:t>
        </w:r>
        <w:r>
          <w:rPr>
            <w:noProof/>
            <w:webHidden/>
          </w:rPr>
          <w:fldChar w:fldCharType="end"/>
        </w:r>
      </w:hyperlink>
    </w:p>
    <w:p w:rsidR="003B6708" w:rsidRDefault="005B03A6">
      <w:pPr>
        <w:pStyle w:val="21"/>
        <w:rPr>
          <w:rFonts w:asciiTheme="minorHAnsi" w:eastAsiaTheme="minorEastAsia" w:hAnsiTheme="minorHAnsi" w:cstheme="minorBidi"/>
          <w:noProof/>
          <w:lang w:eastAsia="ru-RU"/>
        </w:rPr>
      </w:pPr>
      <w:hyperlink w:anchor="_Toc31983594" w:history="1">
        <w:r w:rsidR="003B6708" w:rsidRPr="00F3681E">
          <w:rPr>
            <w:rStyle w:val="affc"/>
            <w:noProof/>
          </w:rPr>
          <w:t>3.2 Иное лечение</w:t>
        </w:r>
        <w:r w:rsidR="003B6708">
          <w:rPr>
            <w:noProof/>
            <w:webHidden/>
          </w:rPr>
          <w:tab/>
        </w:r>
        <w:r>
          <w:rPr>
            <w:noProof/>
            <w:webHidden/>
          </w:rPr>
          <w:fldChar w:fldCharType="begin"/>
        </w:r>
        <w:r w:rsidR="003B6708">
          <w:rPr>
            <w:noProof/>
            <w:webHidden/>
          </w:rPr>
          <w:instrText xml:space="preserve"> PAGEREF _Toc31983594 \h </w:instrText>
        </w:r>
        <w:r>
          <w:rPr>
            <w:noProof/>
            <w:webHidden/>
          </w:rPr>
        </w:r>
        <w:r>
          <w:rPr>
            <w:noProof/>
            <w:webHidden/>
          </w:rPr>
          <w:fldChar w:fldCharType="separate"/>
        </w:r>
        <w:r w:rsidR="003B6708">
          <w:rPr>
            <w:noProof/>
            <w:webHidden/>
          </w:rPr>
          <w:t>23</w:t>
        </w:r>
        <w:r>
          <w:rPr>
            <w:noProof/>
            <w:webHidden/>
          </w:rPr>
          <w:fldChar w:fldCharType="end"/>
        </w:r>
      </w:hyperlink>
    </w:p>
    <w:p w:rsidR="003B6708" w:rsidRDefault="005B03A6">
      <w:pPr>
        <w:pStyle w:val="15"/>
        <w:rPr>
          <w:rFonts w:asciiTheme="minorHAnsi" w:eastAsiaTheme="minorEastAsia" w:hAnsiTheme="minorHAnsi" w:cstheme="minorBidi"/>
          <w:noProof/>
          <w:sz w:val="22"/>
          <w:lang w:eastAsia="ru-RU"/>
        </w:rPr>
      </w:pPr>
      <w:hyperlink w:anchor="_Toc31983595" w:history="1">
        <w:r w:rsidR="003B6708" w:rsidRPr="00F3681E">
          <w:rPr>
            <w:rStyle w:val="affc"/>
            <w:noProof/>
          </w:rPr>
          <w:t>4. Медицинская реабилитация, медицинские показания и противопоказания к применению методов реабилитации</w:t>
        </w:r>
        <w:r w:rsidR="003B6708">
          <w:rPr>
            <w:noProof/>
            <w:webHidden/>
          </w:rPr>
          <w:tab/>
        </w:r>
        <w:r>
          <w:rPr>
            <w:noProof/>
            <w:webHidden/>
          </w:rPr>
          <w:fldChar w:fldCharType="begin"/>
        </w:r>
        <w:r w:rsidR="003B6708">
          <w:rPr>
            <w:noProof/>
            <w:webHidden/>
          </w:rPr>
          <w:instrText xml:space="preserve"> PAGEREF _Toc31983595 \h </w:instrText>
        </w:r>
        <w:r>
          <w:rPr>
            <w:noProof/>
            <w:webHidden/>
          </w:rPr>
        </w:r>
        <w:r>
          <w:rPr>
            <w:noProof/>
            <w:webHidden/>
          </w:rPr>
          <w:fldChar w:fldCharType="separate"/>
        </w:r>
        <w:r w:rsidR="003B6708">
          <w:rPr>
            <w:noProof/>
            <w:webHidden/>
          </w:rPr>
          <w:t>23</w:t>
        </w:r>
        <w:r>
          <w:rPr>
            <w:noProof/>
            <w:webHidden/>
          </w:rPr>
          <w:fldChar w:fldCharType="end"/>
        </w:r>
      </w:hyperlink>
    </w:p>
    <w:p w:rsidR="003B6708" w:rsidRDefault="005B03A6">
      <w:pPr>
        <w:pStyle w:val="15"/>
        <w:rPr>
          <w:rFonts w:asciiTheme="minorHAnsi" w:eastAsiaTheme="minorEastAsia" w:hAnsiTheme="minorHAnsi" w:cstheme="minorBidi"/>
          <w:noProof/>
          <w:sz w:val="22"/>
          <w:lang w:eastAsia="ru-RU"/>
        </w:rPr>
      </w:pPr>
      <w:hyperlink w:anchor="_Toc31983596" w:history="1">
        <w:r w:rsidR="003B6708" w:rsidRPr="00F3681E">
          <w:rPr>
            <w:rStyle w:val="affc"/>
            <w:noProof/>
          </w:rPr>
          <w:t>5. Профилактика и диспансерное наблюдение, медицинские показания и противопоказания к применению методов профилактики</w:t>
        </w:r>
        <w:r w:rsidR="003B6708">
          <w:rPr>
            <w:noProof/>
            <w:webHidden/>
          </w:rPr>
          <w:tab/>
        </w:r>
        <w:r>
          <w:rPr>
            <w:noProof/>
            <w:webHidden/>
          </w:rPr>
          <w:fldChar w:fldCharType="begin"/>
        </w:r>
        <w:r w:rsidR="003B6708">
          <w:rPr>
            <w:noProof/>
            <w:webHidden/>
          </w:rPr>
          <w:instrText xml:space="preserve"> PAGEREF _Toc31983596 \h </w:instrText>
        </w:r>
        <w:r>
          <w:rPr>
            <w:noProof/>
            <w:webHidden/>
          </w:rPr>
        </w:r>
        <w:r>
          <w:rPr>
            <w:noProof/>
            <w:webHidden/>
          </w:rPr>
          <w:fldChar w:fldCharType="separate"/>
        </w:r>
        <w:r w:rsidR="003B6708">
          <w:rPr>
            <w:noProof/>
            <w:webHidden/>
          </w:rPr>
          <w:t>23</w:t>
        </w:r>
        <w:r>
          <w:rPr>
            <w:noProof/>
            <w:webHidden/>
          </w:rPr>
          <w:fldChar w:fldCharType="end"/>
        </w:r>
      </w:hyperlink>
    </w:p>
    <w:p w:rsidR="003B6708" w:rsidRDefault="005B03A6">
      <w:pPr>
        <w:pStyle w:val="15"/>
        <w:rPr>
          <w:rFonts w:asciiTheme="minorHAnsi" w:eastAsiaTheme="minorEastAsia" w:hAnsiTheme="minorHAnsi" w:cstheme="minorBidi"/>
          <w:noProof/>
          <w:sz w:val="22"/>
          <w:lang w:eastAsia="ru-RU"/>
        </w:rPr>
      </w:pPr>
      <w:hyperlink w:anchor="_Toc31983597" w:history="1">
        <w:r w:rsidR="003B6708" w:rsidRPr="00F3681E">
          <w:rPr>
            <w:rStyle w:val="affc"/>
            <w:noProof/>
          </w:rPr>
          <w:t>6. Организация медицинской помощи</w:t>
        </w:r>
        <w:r w:rsidR="003B6708">
          <w:rPr>
            <w:noProof/>
            <w:webHidden/>
          </w:rPr>
          <w:tab/>
        </w:r>
        <w:r>
          <w:rPr>
            <w:noProof/>
            <w:webHidden/>
          </w:rPr>
          <w:fldChar w:fldCharType="begin"/>
        </w:r>
        <w:r w:rsidR="003B6708">
          <w:rPr>
            <w:noProof/>
            <w:webHidden/>
          </w:rPr>
          <w:instrText xml:space="preserve"> PAGEREF _Toc31983597 \h </w:instrText>
        </w:r>
        <w:r>
          <w:rPr>
            <w:noProof/>
            <w:webHidden/>
          </w:rPr>
        </w:r>
        <w:r>
          <w:rPr>
            <w:noProof/>
            <w:webHidden/>
          </w:rPr>
          <w:fldChar w:fldCharType="separate"/>
        </w:r>
        <w:r w:rsidR="003B6708">
          <w:rPr>
            <w:noProof/>
            <w:webHidden/>
          </w:rPr>
          <w:t>24</w:t>
        </w:r>
        <w:r>
          <w:rPr>
            <w:noProof/>
            <w:webHidden/>
          </w:rPr>
          <w:fldChar w:fldCharType="end"/>
        </w:r>
      </w:hyperlink>
    </w:p>
    <w:p w:rsidR="003B6708" w:rsidRDefault="005B03A6">
      <w:pPr>
        <w:pStyle w:val="15"/>
        <w:rPr>
          <w:rFonts w:asciiTheme="minorHAnsi" w:eastAsiaTheme="minorEastAsia" w:hAnsiTheme="minorHAnsi" w:cstheme="minorBidi"/>
          <w:noProof/>
          <w:sz w:val="22"/>
          <w:lang w:eastAsia="ru-RU"/>
        </w:rPr>
      </w:pPr>
      <w:hyperlink w:anchor="_Toc31983598" w:history="1">
        <w:r w:rsidR="003B6708" w:rsidRPr="00F3681E">
          <w:rPr>
            <w:rStyle w:val="affc"/>
            <w:noProof/>
          </w:rPr>
          <w:t>7. Дополнительная информация (в том числе факторы, влияющие на исход заболевания или состояния)</w:t>
        </w:r>
        <w:r w:rsidR="003B6708">
          <w:rPr>
            <w:noProof/>
            <w:webHidden/>
          </w:rPr>
          <w:tab/>
        </w:r>
        <w:r>
          <w:rPr>
            <w:noProof/>
            <w:webHidden/>
          </w:rPr>
          <w:fldChar w:fldCharType="begin"/>
        </w:r>
        <w:r w:rsidR="003B6708">
          <w:rPr>
            <w:noProof/>
            <w:webHidden/>
          </w:rPr>
          <w:instrText xml:space="preserve"> PAGEREF _Toc31983598 \h </w:instrText>
        </w:r>
        <w:r>
          <w:rPr>
            <w:noProof/>
            <w:webHidden/>
          </w:rPr>
        </w:r>
        <w:r>
          <w:rPr>
            <w:noProof/>
            <w:webHidden/>
          </w:rPr>
          <w:fldChar w:fldCharType="separate"/>
        </w:r>
        <w:r w:rsidR="003B6708">
          <w:rPr>
            <w:noProof/>
            <w:webHidden/>
          </w:rPr>
          <w:t>24</w:t>
        </w:r>
        <w:r>
          <w:rPr>
            <w:noProof/>
            <w:webHidden/>
          </w:rPr>
          <w:fldChar w:fldCharType="end"/>
        </w:r>
      </w:hyperlink>
    </w:p>
    <w:p w:rsidR="003B6708" w:rsidRDefault="005B03A6">
      <w:pPr>
        <w:pStyle w:val="15"/>
        <w:rPr>
          <w:rFonts w:asciiTheme="minorHAnsi" w:eastAsiaTheme="minorEastAsia" w:hAnsiTheme="minorHAnsi" w:cstheme="minorBidi"/>
          <w:noProof/>
          <w:sz w:val="22"/>
          <w:lang w:eastAsia="ru-RU"/>
        </w:rPr>
      </w:pPr>
      <w:hyperlink w:anchor="_Toc31983599" w:history="1">
        <w:r w:rsidR="003B6708" w:rsidRPr="00F3681E">
          <w:rPr>
            <w:rStyle w:val="affc"/>
            <w:noProof/>
          </w:rPr>
          <w:t>Критерии оценки качества медицинской помощи</w:t>
        </w:r>
        <w:r w:rsidR="003B6708">
          <w:rPr>
            <w:noProof/>
            <w:webHidden/>
          </w:rPr>
          <w:tab/>
        </w:r>
        <w:r>
          <w:rPr>
            <w:noProof/>
            <w:webHidden/>
          </w:rPr>
          <w:fldChar w:fldCharType="begin"/>
        </w:r>
        <w:r w:rsidR="003B6708">
          <w:rPr>
            <w:noProof/>
            <w:webHidden/>
          </w:rPr>
          <w:instrText xml:space="preserve"> PAGEREF _Toc31983599 \h </w:instrText>
        </w:r>
        <w:r>
          <w:rPr>
            <w:noProof/>
            <w:webHidden/>
          </w:rPr>
        </w:r>
        <w:r>
          <w:rPr>
            <w:noProof/>
            <w:webHidden/>
          </w:rPr>
          <w:fldChar w:fldCharType="separate"/>
        </w:r>
        <w:r w:rsidR="003B6708">
          <w:rPr>
            <w:noProof/>
            <w:webHidden/>
          </w:rPr>
          <w:t>24</w:t>
        </w:r>
        <w:r>
          <w:rPr>
            <w:noProof/>
            <w:webHidden/>
          </w:rPr>
          <w:fldChar w:fldCharType="end"/>
        </w:r>
      </w:hyperlink>
    </w:p>
    <w:p w:rsidR="003B6708" w:rsidRDefault="005B03A6">
      <w:pPr>
        <w:pStyle w:val="15"/>
        <w:rPr>
          <w:rFonts w:asciiTheme="minorHAnsi" w:eastAsiaTheme="minorEastAsia" w:hAnsiTheme="minorHAnsi" w:cstheme="minorBidi"/>
          <w:noProof/>
          <w:sz w:val="22"/>
          <w:lang w:eastAsia="ru-RU"/>
        </w:rPr>
      </w:pPr>
      <w:hyperlink w:anchor="_Toc31983600" w:history="1">
        <w:r w:rsidR="003B6708" w:rsidRPr="00F3681E">
          <w:rPr>
            <w:rStyle w:val="affc"/>
            <w:noProof/>
          </w:rPr>
          <w:t>Список литературы</w:t>
        </w:r>
        <w:r w:rsidR="003B6708">
          <w:rPr>
            <w:noProof/>
            <w:webHidden/>
          </w:rPr>
          <w:tab/>
        </w:r>
        <w:r>
          <w:rPr>
            <w:noProof/>
            <w:webHidden/>
          </w:rPr>
          <w:fldChar w:fldCharType="begin"/>
        </w:r>
        <w:r w:rsidR="003B6708">
          <w:rPr>
            <w:noProof/>
            <w:webHidden/>
          </w:rPr>
          <w:instrText xml:space="preserve"> PAGEREF _Toc31983600 \h </w:instrText>
        </w:r>
        <w:r>
          <w:rPr>
            <w:noProof/>
            <w:webHidden/>
          </w:rPr>
        </w:r>
        <w:r>
          <w:rPr>
            <w:noProof/>
            <w:webHidden/>
          </w:rPr>
          <w:fldChar w:fldCharType="separate"/>
        </w:r>
        <w:r w:rsidR="003B6708">
          <w:rPr>
            <w:noProof/>
            <w:webHidden/>
          </w:rPr>
          <w:t>26</w:t>
        </w:r>
        <w:r>
          <w:rPr>
            <w:noProof/>
            <w:webHidden/>
          </w:rPr>
          <w:fldChar w:fldCharType="end"/>
        </w:r>
      </w:hyperlink>
    </w:p>
    <w:p w:rsidR="003B6708" w:rsidRDefault="005B03A6">
      <w:pPr>
        <w:pStyle w:val="15"/>
        <w:rPr>
          <w:rFonts w:asciiTheme="minorHAnsi" w:eastAsiaTheme="minorEastAsia" w:hAnsiTheme="minorHAnsi" w:cstheme="minorBidi"/>
          <w:noProof/>
          <w:sz w:val="22"/>
          <w:lang w:eastAsia="ru-RU"/>
        </w:rPr>
      </w:pPr>
      <w:hyperlink w:anchor="_Toc31983601" w:history="1">
        <w:r w:rsidR="003B6708" w:rsidRPr="00F3681E">
          <w:rPr>
            <w:rStyle w:val="affc"/>
            <w:noProof/>
          </w:rPr>
          <w:t>Приложение А1. Состав рабочей группы по разработке и пересмотру клинических рекомендаций</w:t>
        </w:r>
        <w:r w:rsidR="003B6708">
          <w:rPr>
            <w:noProof/>
            <w:webHidden/>
          </w:rPr>
          <w:tab/>
        </w:r>
        <w:r>
          <w:rPr>
            <w:noProof/>
            <w:webHidden/>
          </w:rPr>
          <w:fldChar w:fldCharType="begin"/>
        </w:r>
        <w:r w:rsidR="003B6708">
          <w:rPr>
            <w:noProof/>
            <w:webHidden/>
          </w:rPr>
          <w:instrText xml:space="preserve"> PAGEREF _Toc31983601 \h </w:instrText>
        </w:r>
        <w:r>
          <w:rPr>
            <w:noProof/>
            <w:webHidden/>
          </w:rPr>
        </w:r>
        <w:r>
          <w:rPr>
            <w:noProof/>
            <w:webHidden/>
          </w:rPr>
          <w:fldChar w:fldCharType="separate"/>
        </w:r>
        <w:r w:rsidR="003B6708">
          <w:rPr>
            <w:noProof/>
            <w:webHidden/>
          </w:rPr>
          <w:t>29</w:t>
        </w:r>
        <w:r>
          <w:rPr>
            <w:noProof/>
            <w:webHidden/>
          </w:rPr>
          <w:fldChar w:fldCharType="end"/>
        </w:r>
      </w:hyperlink>
    </w:p>
    <w:p w:rsidR="003B6708" w:rsidRDefault="005B03A6">
      <w:pPr>
        <w:pStyle w:val="15"/>
        <w:rPr>
          <w:rFonts w:asciiTheme="minorHAnsi" w:eastAsiaTheme="minorEastAsia" w:hAnsiTheme="minorHAnsi" w:cstheme="minorBidi"/>
          <w:noProof/>
          <w:sz w:val="22"/>
          <w:lang w:eastAsia="ru-RU"/>
        </w:rPr>
      </w:pPr>
      <w:hyperlink w:anchor="_Toc31983602" w:history="1">
        <w:r w:rsidR="003B6708" w:rsidRPr="00F3681E">
          <w:rPr>
            <w:rStyle w:val="affc"/>
            <w:noProof/>
          </w:rPr>
          <w:t>Приложение А2. Методология разработки клинических рекомендаций</w:t>
        </w:r>
        <w:r w:rsidR="003B6708">
          <w:rPr>
            <w:noProof/>
            <w:webHidden/>
          </w:rPr>
          <w:tab/>
        </w:r>
        <w:r>
          <w:rPr>
            <w:noProof/>
            <w:webHidden/>
          </w:rPr>
          <w:fldChar w:fldCharType="begin"/>
        </w:r>
        <w:r w:rsidR="003B6708">
          <w:rPr>
            <w:noProof/>
            <w:webHidden/>
          </w:rPr>
          <w:instrText xml:space="preserve"> PAGEREF _Toc31983602 \h </w:instrText>
        </w:r>
        <w:r>
          <w:rPr>
            <w:noProof/>
            <w:webHidden/>
          </w:rPr>
        </w:r>
        <w:r>
          <w:rPr>
            <w:noProof/>
            <w:webHidden/>
          </w:rPr>
          <w:fldChar w:fldCharType="separate"/>
        </w:r>
        <w:r w:rsidR="003B6708">
          <w:rPr>
            <w:noProof/>
            <w:webHidden/>
          </w:rPr>
          <w:t>30</w:t>
        </w:r>
        <w:r>
          <w:rPr>
            <w:noProof/>
            <w:webHidden/>
          </w:rPr>
          <w:fldChar w:fldCharType="end"/>
        </w:r>
      </w:hyperlink>
    </w:p>
    <w:p w:rsidR="003B6708" w:rsidRDefault="005B03A6">
      <w:pPr>
        <w:pStyle w:val="15"/>
        <w:rPr>
          <w:rFonts w:asciiTheme="minorHAnsi" w:eastAsiaTheme="minorEastAsia" w:hAnsiTheme="minorHAnsi" w:cstheme="minorBidi"/>
          <w:noProof/>
          <w:sz w:val="22"/>
          <w:lang w:eastAsia="ru-RU"/>
        </w:rPr>
      </w:pPr>
      <w:hyperlink w:anchor="_Toc31983603" w:history="1">
        <w:r w:rsidR="003B6708" w:rsidRPr="00F3681E">
          <w:rPr>
            <w:rStyle w:val="affc"/>
            <w:noProof/>
          </w:rPr>
          <w:t>Приложение Б. Алгоритмы действий врача</w:t>
        </w:r>
        <w:r w:rsidR="003B6708">
          <w:rPr>
            <w:noProof/>
            <w:webHidden/>
          </w:rPr>
          <w:tab/>
        </w:r>
        <w:r>
          <w:rPr>
            <w:noProof/>
            <w:webHidden/>
          </w:rPr>
          <w:fldChar w:fldCharType="begin"/>
        </w:r>
        <w:r w:rsidR="003B6708">
          <w:rPr>
            <w:noProof/>
            <w:webHidden/>
          </w:rPr>
          <w:instrText xml:space="preserve"> PAGEREF _Toc31983603 \h </w:instrText>
        </w:r>
        <w:r>
          <w:rPr>
            <w:noProof/>
            <w:webHidden/>
          </w:rPr>
        </w:r>
        <w:r>
          <w:rPr>
            <w:noProof/>
            <w:webHidden/>
          </w:rPr>
          <w:fldChar w:fldCharType="separate"/>
        </w:r>
        <w:r w:rsidR="003B6708">
          <w:rPr>
            <w:noProof/>
            <w:webHidden/>
          </w:rPr>
          <w:t>32</w:t>
        </w:r>
        <w:r>
          <w:rPr>
            <w:noProof/>
            <w:webHidden/>
          </w:rPr>
          <w:fldChar w:fldCharType="end"/>
        </w:r>
      </w:hyperlink>
    </w:p>
    <w:p w:rsidR="003B6708" w:rsidRDefault="005B03A6">
      <w:pPr>
        <w:pStyle w:val="15"/>
        <w:rPr>
          <w:rFonts w:asciiTheme="minorHAnsi" w:eastAsiaTheme="minorEastAsia" w:hAnsiTheme="minorHAnsi" w:cstheme="minorBidi"/>
          <w:noProof/>
          <w:sz w:val="22"/>
          <w:lang w:eastAsia="ru-RU"/>
        </w:rPr>
      </w:pPr>
      <w:hyperlink w:anchor="_Toc31983604" w:history="1">
        <w:r w:rsidR="003B6708" w:rsidRPr="00F3681E">
          <w:rPr>
            <w:rStyle w:val="affc"/>
            <w:noProof/>
          </w:rPr>
          <w:t>Приложение В. Информация для пациента</w:t>
        </w:r>
        <w:r w:rsidR="003B6708">
          <w:rPr>
            <w:noProof/>
            <w:webHidden/>
          </w:rPr>
          <w:tab/>
        </w:r>
        <w:r>
          <w:rPr>
            <w:noProof/>
            <w:webHidden/>
          </w:rPr>
          <w:fldChar w:fldCharType="begin"/>
        </w:r>
        <w:r w:rsidR="003B6708">
          <w:rPr>
            <w:noProof/>
            <w:webHidden/>
          </w:rPr>
          <w:instrText xml:space="preserve"> PAGEREF _Toc31983604 \h </w:instrText>
        </w:r>
        <w:r>
          <w:rPr>
            <w:noProof/>
            <w:webHidden/>
          </w:rPr>
        </w:r>
        <w:r>
          <w:rPr>
            <w:noProof/>
            <w:webHidden/>
          </w:rPr>
          <w:fldChar w:fldCharType="separate"/>
        </w:r>
        <w:r w:rsidR="003B6708">
          <w:rPr>
            <w:noProof/>
            <w:webHidden/>
          </w:rPr>
          <w:t>33</w:t>
        </w:r>
        <w:r>
          <w:rPr>
            <w:noProof/>
            <w:webHidden/>
          </w:rPr>
          <w:fldChar w:fldCharType="end"/>
        </w:r>
      </w:hyperlink>
    </w:p>
    <w:p w:rsidR="00172112" w:rsidRDefault="005B03A6" w:rsidP="00A86E5F">
      <w:r w:rsidRPr="00877EF5">
        <w:rPr>
          <w:b/>
          <w:bCs/>
          <w:szCs w:val="24"/>
        </w:rPr>
        <w:fldChar w:fldCharType="end"/>
      </w:r>
    </w:p>
    <w:p w:rsidR="00172112" w:rsidRDefault="00172112" w:rsidP="00172112"/>
    <w:p w:rsidR="00172112" w:rsidRDefault="00172112" w:rsidP="00F756F0">
      <w:pPr>
        <w:pStyle w:val="aff9"/>
        <w:rPr>
          <w:sz w:val="28"/>
        </w:rPr>
      </w:pPr>
      <w:r>
        <w:br w:type="page"/>
      </w:r>
    </w:p>
    <w:p w:rsidR="000414F6" w:rsidRDefault="00CB71DA" w:rsidP="00C4630C">
      <w:pPr>
        <w:pStyle w:val="afff1"/>
      </w:pPr>
      <w:bookmarkStart w:id="2" w:name="__RefHeading___doc_abbreviation"/>
      <w:bookmarkStart w:id="3" w:name="_Toc31983577"/>
      <w:r>
        <w:lastRenderedPageBreak/>
        <w:t>Список сокращений</w:t>
      </w:r>
      <w:bookmarkEnd w:id="2"/>
      <w:bookmarkEnd w:id="3"/>
    </w:p>
    <w:p w:rsidR="00F00D1B" w:rsidRDefault="00F00D1B" w:rsidP="0021676E">
      <w:pPr>
        <w:pStyle w:val="afff"/>
        <w:divId w:val="1653948401"/>
      </w:pPr>
      <w:bookmarkStart w:id="4" w:name="_GoBack"/>
      <w:bookmarkEnd w:id="4"/>
      <w:r w:rsidRPr="00E65A6F">
        <w:t>ПУВА-терапия</w:t>
      </w:r>
      <w:r>
        <w:t xml:space="preserve"> </w:t>
      </w:r>
      <w:r w:rsidRPr="00E65A6F">
        <w:t xml:space="preserve">– облучение ультрафиолетовым излучением длиной волны 320-400 нм с применением фотосенсибилизирующих препаратов сочетанное применение </w:t>
      </w:r>
      <w:proofErr w:type="spellStart"/>
      <w:r w:rsidRPr="00E65A6F">
        <w:t>фотосенсибилизаторов</w:t>
      </w:r>
      <w:proofErr w:type="spellEnd"/>
      <w:r w:rsidRPr="00E65A6F">
        <w:t xml:space="preserve"> группы </w:t>
      </w:r>
      <w:proofErr w:type="spellStart"/>
      <w:r w:rsidRPr="00E65A6F">
        <w:t>фурокумаринов</w:t>
      </w:r>
      <w:proofErr w:type="spellEnd"/>
      <w:r w:rsidRPr="00E65A6F">
        <w:t xml:space="preserve"> и </w:t>
      </w:r>
      <w:proofErr w:type="spellStart"/>
      <w:r w:rsidRPr="00E65A6F">
        <w:t>длинноволон</w:t>
      </w:r>
      <w:r w:rsidR="00F94682">
        <w:t>ого</w:t>
      </w:r>
      <w:proofErr w:type="spellEnd"/>
      <w:r w:rsidR="00F94682">
        <w:t xml:space="preserve"> ультрафиолетового излучения</w:t>
      </w:r>
      <w:r w:rsidRPr="00E65A6F">
        <w:t xml:space="preserve"> 320–400 нм</w:t>
      </w:r>
    </w:p>
    <w:p w:rsidR="00F00D1B" w:rsidRDefault="00F00D1B" w:rsidP="0021676E">
      <w:pPr>
        <w:pStyle w:val="afff"/>
        <w:divId w:val="1653948401"/>
      </w:pPr>
      <w:r>
        <w:rPr>
          <w:szCs w:val="24"/>
        </w:rPr>
        <w:t>СОЭ – скорость оседания эритроцитов</w:t>
      </w:r>
    </w:p>
    <w:p w:rsidR="00F00D1B" w:rsidRDefault="00F94682" w:rsidP="0021676E">
      <w:pPr>
        <w:pStyle w:val="afff"/>
        <w:divId w:val="1653948401"/>
        <w:rPr>
          <w:szCs w:val="24"/>
        </w:rPr>
      </w:pPr>
      <w:r>
        <w:t xml:space="preserve">УФА – </w:t>
      </w:r>
      <w:proofErr w:type="spellStart"/>
      <w:r>
        <w:t>длиновольновое</w:t>
      </w:r>
      <w:proofErr w:type="spellEnd"/>
      <w:r>
        <w:t xml:space="preserve"> </w:t>
      </w:r>
      <w:r w:rsidR="00F00D1B" w:rsidRPr="00E65A6F">
        <w:t>ультрафиолетовое излучение 350–400 нм</w:t>
      </w:r>
    </w:p>
    <w:p w:rsidR="00F00D1B" w:rsidRDefault="00F00D1B" w:rsidP="0021676E">
      <w:pPr>
        <w:pStyle w:val="afff"/>
        <w:divId w:val="1653948401"/>
        <w:rPr>
          <w:szCs w:val="24"/>
        </w:rPr>
      </w:pPr>
      <w:r w:rsidRPr="0027784E">
        <w:rPr>
          <w:rStyle w:val="affb"/>
          <w:i w:val="0"/>
        </w:rPr>
        <w:t>УФБ-311</w:t>
      </w:r>
      <w:r w:rsidRPr="00E65A6F">
        <w:rPr>
          <w:rStyle w:val="affb"/>
        </w:rPr>
        <w:t xml:space="preserve"> </w:t>
      </w:r>
      <w:r w:rsidRPr="00E65A6F">
        <w:t>–</w:t>
      </w:r>
      <w:r>
        <w:t xml:space="preserve"> </w:t>
      </w:r>
      <w:r w:rsidRPr="00E65A6F">
        <w:t>узкополосная средневолновая ультрафиолетовая терапия с длиной волны 311 нм</w:t>
      </w:r>
    </w:p>
    <w:p w:rsidR="000414F6" w:rsidRDefault="00CB71DA" w:rsidP="003B6708">
      <w:pPr>
        <w:pStyle w:val="CustomContentNormal"/>
        <w:outlineLvl w:val="1"/>
      </w:pPr>
      <w:r>
        <w:br w:type="page"/>
      </w:r>
      <w:bookmarkStart w:id="5" w:name="__RefHeading___doc_terms"/>
      <w:bookmarkStart w:id="6" w:name="_Toc31983578"/>
      <w:r>
        <w:lastRenderedPageBreak/>
        <w:t>Термины и определения</w:t>
      </w:r>
      <w:bookmarkEnd w:id="5"/>
      <w:bookmarkEnd w:id="6"/>
    </w:p>
    <w:p w:rsidR="001D40F8" w:rsidRPr="0021676E" w:rsidRDefault="003B2F5D" w:rsidP="0021676E">
      <w:r w:rsidRPr="007A4CB8">
        <w:rPr>
          <w:szCs w:val="24"/>
        </w:rPr>
        <w:t xml:space="preserve">Парапсориаз – </w:t>
      </w:r>
      <w:r w:rsidRPr="0007340E">
        <w:t xml:space="preserve">гетерогенная группа </w:t>
      </w:r>
      <w:r>
        <w:t>воспалительных дерматозов</w:t>
      </w:r>
      <w:r w:rsidRPr="0007340E">
        <w:t xml:space="preserve"> </w:t>
      </w:r>
      <w:r>
        <w:rPr>
          <w:szCs w:val="24"/>
        </w:rPr>
        <w:t>различного генеза</w:t>
      </w:r>
      <w:r>
        <w:t>,</w:t>
      </w:r>
      <w:r w:rsidRPr="0007340E">
        <w:t xml:space="preserve"> клинически</w:t>
      </w:r>
      <w:r>
        <w:t>е</w:t>
      </w:r>
      <w:r w:rsidRPr="0007340E">
        <w:t xml:space="preserve"> проявления которых </w:t>
      </w:r>
      <w:r>
        <w:t>в виде</w:t>
      </w:r>
      <w:r w:rsidRPr="0007340E">
        <w:t xml:space="preserve"> пят</w:t>
      </w:r>
      <w:r>
        <w:t>ен и/или папул</w:t>
      </w:r>
      <w:r w:rsidRPr="0007340E">
        <w:t xml:space="preserve"> и бляш</w:t>
      </w:r>
      <w:r>
        <w:t>ек</w:t>
      </w:r>
      <w:r w:rsidRPr="0007340E">
        <w:t>, покрыты</w:t>
      </w:r>
      <w:r>
        <w:t>х</w:t>
      </w:r>
      <w:r w:rsidRPr="0007340E">
        <w:t xml:space="preserve"> мелкопластинчатыми чешуйками, </w:t>
      </w:r>
      <w:r>
        <w:t>напоминают псориатические высыпания</w:t>
      </w:r>
      <w:r w:rsidRPr="0007340E">
        <w:t>.</w:t>
      </w:r>
    </w:p>
    <w:p w:rsidR="001D40F8" w:rsidRPr="0021676E" w:rsidRDefault="001D40F8" w:rsidP="0021676E"/>
    <w:p w:rsidR="00B8195D" w:rsidRDefault="00CB71DA" w:rsidP="00F94682">
      <w:pPr>
        <w:pStyle w:val="2-6"/>
      </w:pPr>
      <w:r>
        <w:br w:type="page"/>
      </w:r>
      <w:bookmarkStart w:id="7" w:name="__RefHeading___doc_1"/>
    </w:p>
    <w:p w:rsidR="000414F6" w:rsidRDefault="00CB71DA" w:rsidP="00F94682">
      <w:pPr>
        <w:pStyle w:val="afff1"/>
        <w:spacing w:before="0"/>
      </w:pPr>
      <w:bookmarkStart w:id="8" w:name="_Toc31983579"/>
      <w:r>
        <w:lastRenderedPageBreak/>
        <w:t>1. Краткая информация</w:t>
      </w:r>
      <w:bookmarkEnd w:id="7"/>
      <w:r w:rsidR="00384B6A">
        <w:t xml:space="preserve"> по заболеванию или состоянию (группе заболеваний или состояний)</w:t>
      </w:r>
      <w:bookmarkEnd w:id="8"/>
    </w:p>
    <w:p w:rsidR="00B46390" w:rsidRPr="00311757" w:rsidRDefault="00B46390" w:rsidP="00F94682">
      <w:pPr>
        <w:pStyle w:val="2"/>
        <w:spacing w:before="0"/>
      </w:pPr>
      <w:bookmarkStart w:id="9" w:name="_Toc469402330"/>
      <w:bookmarkStart w:id="10" w:name="_Toc468273527"/>
      <w:bookmarkStart w:id="11" w:name="_Toc468273445"/>
      <w:bookmarkStart w:id="12" w:name="_Toc31983580"/>
      <w:bookmarkStart w:id="13" w:name="__RefHeading___doc_2"/>
      <w:bookmarkEnd w:id="9"/>
      <w:bookmarkEnd w:id="10"/>
      <w:bookmarkEnd w:id="11"/>
      <w:r w:rsidRPr="00B46390">
        <w:t xml:space="preserve">1.1 </w:t>
      </w:r>
      <w:r w:rsidRPr="00311757">
        <w:t>Определение</w:t>
      </w:r>
      <w:r w:rsidR="00311757" w:rsidRPr="00311757">
        <w:t xml:space="preserve"> </w:t>
      </w:r>
      <w:r w:rsidR="00311757" w:rsidRPr="00311757">
        <w:rPr>
          <w:color w:val="333333"/>
          <w:shd w:val="clear" w:color="auto" w:fill="FFFFFF"/>
        </w:rPr>
        <w:t>заболевания или состояния (группы заболеваний или состояний)</w:t>
      </w:r>
      <w:bookmarkEnd w:id="12"/>
    </w:p>
    <w:p w:rsidR="003B2F5D" w:rsidRPr="0007340E" w:rsidRDefault="003B2F5D" w:rsidP="00F94682">
      <w:pPr>
        <w:pStyle w:val="17"/>
      </w:pPr>
      <w:r w:rsidRPr="00F929C0">
        <w:t>Парапсориаз</w:t>
      </w:r>
      <w:r w:rsidRPr="0007340E">
        <w:t xml:space="preserve"> – гетерогенная группа </w:t>
      </w:r>
      <w:r>
        <w:t>воспалительных дерматозов</w:t>
      </w:r>
      <w:r w:rsidRPr="0007340E">
        <w:t xml:space="preserve"> </w:t>
      </w:r>
      <w:r>
        <w:t>различного генеза,</w:t>
      </w:r>
      <w:r w:rsidRPr="0007340E">
        <w:t xml:space="preserve"> клинически</w:t>
      </w:r>
      <w:r>
        <w:t>е</w:t>
      </w:r>
      <w:r w:rsidRPr="0007340E">
        <w:t xml:space="preserve"> проявления которых </w:t>
      </w:r>
      <w:r>
        <w:t>в виде</w:t>
      </w:r>
      <w:r w:rsidRPr="0007340E">
        <w:t xml:space="preserve"> пят</w:t>
      </w:r>
      <w:r>
        <w:t>ен и/или папул</w:t>
      </w:r>
      <w:r w:rsidRPr="0007340E">
        <w:t xml:space="preserve"> и бляш</w:t>
      </w:r>
      <w:r>
        <w:t>ек</w:t>
      </w:r>
      <w:r w:rsidRPr="0007340E">
        <w:t>, покрыты</w:t>
      </w:r>
      <w:r>
        <w:t>х</w:t>
      </w:r>
      <w:r w:rsidRPr="0007340E">
        <w:t xml:space="preserve"> мелкопластинчатыми чешуйками, </w:t>
      </w:r>
      <w:r>
        <w:t>напоминают псориатические высыпания</w:t>
      </w:r>
      <w:r w:rsidRPr="0007340E">
        <w:t>.</w:t>
      </w:r>
    </w:p>
    <w:p w:rsidR="00EE59C2" w:rsidRPr="00B104EF" w:rsidRDefault="003B2F5D" w:rsidP="00F94682">
      <w:pPr>
        <w:pStyle w:val="17"/>
      </w:pPr>
      <w:r w:rsidRPr="0007340E">
        <w:t xml:space="preserve">Различия в клинической картине, патогенезе, патоморфологии, лечении и прогнозе – причина отсутствия в настоящее время общепринятого определения и классификации </w:t>
      </w:r>
      <w:r>
        <w:t>парапсориаза</w:t>
      </w:r>
      <w:r w:rsidRPr="00BB317C">
        <w:t>.</w:t>
      </w:r>
      <w:r w:rsidR="00EE59C2" w:rsidRPr="00EE59C2">
        <w:t xml:space="preserve"> </w:t>
      </w:r>
    </w:p>
    <w:p w:rsidR="00B46390" w:rsidRPr="00311757" w:rsidRDefault="00B46390" w:rsidP="00F94682">
      <w:pPr>
        <w:pStyle w:val="2"/>
        <w:spacing w:before="0"/>
      </w:pPr>
      <w:bookmarkStart w:id="14" w:name="_Toc31983581"/>
      <w:r w:rsidRPr="00B46390">
        <w:t xml:space="preserve">1.2 </w:t>
      </w:r>
      <w:r w:rsidRPr="00311757">
        <w:t>Этиология и патогенез</w:t>
      </w:r>
      <w:r w:rsidR="00311757" w:rsidRPr="00311757">
        <w:t xml:space="preserve"> </w:t>
      </w:r>
      <w:r w:rsidR="00311757" w:rsidRPr="00311757">
        <w:rPr>
          <w:color w:val="333333"/>
          <w:shd w:val="clear" w:color="auto" w:fill="FFFFFF"/>
        </w:rPr>
        <w:t>заболевания или состояния (группы заболеваний или состояний)</w:t>
      </w:r>
      <w:bookmarkEnd w:id="14"/>
    </w:p>
    <w:p w:rsidR="00E0145A" w:rsidRDefault="003B2F5D" w:rsidP="00F94682">
      <w:pPr>
        <w:pStyle w:val="17"/>
      </w:pPr>
      <w:r>
        <w:t xml:space="preserve">Этиология и патогенез парапсориазов на современном этапе до конца не изучены. При мелкобляшечном парапсориазе значимую роль играет хроническое Т-клеточно-опосредованное воспаление в коже. </w:t>
      </w:r>
      <w:r>
        <w:rPr>
          <w:lang w:val="en-US"/>
        </w:rPr>
        <w:t>L</w:t>
      </w:r>
      <w:r>
        <w:t xml:space="preserve">. </w:t>
      </w:r>
      <w:r>
        <w:rPr>
          <w:lang w:val="en-US"/>
        </w:rPr>
        <w:t>Brocq</w:t>
      </w:r>
      <w:r>
        <w:t xml:space="preserve"> рассматривал описанное им заболевание как «реакцию кожи на разнообразные случайные причины». Анализ генов β-  и γ- цепи Т-клеточного рецептора лимфоцитов позволяет выделить несколько доминирующих клонов Т-клеток (поликлональность), что свидетельствует в пользу развития реактивного иммунного ответа на какой-то антиген, исключая злокачественную пролиферацию (когда преобладает моноклональность). Крупнобляшечный парапсориаз многими авторами рассматривается как ранняя форма грибовидного микоза, при этом частота дальнейшей злокачественной трансформации значительно варьирует от 0 до 40% (в среднем около 10%). При исследовании тех же генов β- и γ- цепи Т-клеточного рецептора</w:t>
      </w:r>
      <w:r w:rsidRPr="00E0145A">
        <w:t xml:space="preserve"> </w:t>
      </w:r>
      <w:r>
        <w:t xml:space="preserve"> лимфоцитов в области высыпаний доминирующий клон Т-клеток составляет более 50% лимфоцитарного инфильтрата. Кроме этого отмечают и инфекционный генез: в 87% случаев в пораженной коже идентифицируют вирус герпеса 8 типа. При лихеноидном парапсориазе значительную роль играет формирование реакции гиперчувствительности на различные инфекционные агенты. Обнаруживается ассоциация дерматоза со следующими инфекциями: </w:t>
      </w:r>
      <w:r w:rsidRPr="00F558B0">
        <w:rPr>
          <w:i/>
        </w:rPr>
        <w:t>Toxoplasma gondii</w:t>
      </w:r>
      <w:r>
        <w:t xml:space="preserve">, вирус Эпштейна-Барр, цитомегаловирус, вирус иммунодефицита человека, парвовирус, </w:t>
      </w:r>
      <w:r w:rsidRPr="00F558B0">
        <w:rPr>
          <w:i/>
        </w:rPr>
        <w:t>Staphylococcus aureus</w:t>
      </w:r>
      <w:r>
        <w:t xml:space="preserve">, бета-гемолитические стрептококки группы А. Описаны наблюдения, когда пациенты с лихеноидным парапсориазом имели различные дисфункции эндокринной системы и интеркуррентные заболевания, в частности, аутоиммунный гепатит, холецистопатии, хронический тонзиллит, тромбоцитопеническую пурпуру. В коже </w:t>
      </w:r>
      <w:r w:rsidRPr="00BB317C">
        <w:rPr>
          <w:rFonts w:eastAsia="Calibri"/>
          <w:bCs/>
          <w:szCs w:val="22"/>
        </w:rPr>
        <w:t xml:space="preserve">развивается Т-клеточное </w:t>
      </w:r>
      <w:r w:rsidRPr="00BB317C">
        <w:rPr>
          <w:rFonts w:eastAsia="Calibri"/>
          <w:bCs/>
          <w:szCs w:val="22"/>
        </w:rPr>
        <w:lastRenderedPageBreak/>
        <w:t>опосредованное иммунное воспаление, при остром течении отмечаются проявления васкулита кожи (в стенках сосудов обнаруживаются фрагменты IgM, фиксированные циркулирующие иммунные комплексы, С3</w:t>
      </w:r>
      <w:r>
        <w:rPr>
          <w:rFonts w:eastAsia="Calibri"/>
          <w:bCs/>
          <w:szCs w:val="22"/>
        </w:rPr>
        <w:t>-</w:t>
      </w:r>
      <w:r w:rsidRPr="00BB317C">
        <w:rPr>
          <w:rFonts w:eastAsia="Calibri"/>
          <w:bCs/>
          <w:szCs w:val="22"/>
        </w:rPr>
        <w:t>фракция комплемента, фибрин). При остром лихеноидном вариолиформном питириазе в коже на лимфоцитах в области высыпаний о</w:t>
      </w:r>
      <w:r>
        <w:rPr>
          <w:rFonts w:eastAsia="Calibri"/>
          <w:bCs/>
          <w:szCs w:val="22"/>
        </w:rPr>
        <w:t>бнаружена экспрессия маркера CD</w:t>
      </w:r>
      <w:r w:rsidRPr="00BB317C">
        <w:rPr>
          <w:rFonts w:eastAsia="Calibri"/>
          <w:bCs/>
          <w:szCs w:val="22"/>
        </w:rPr>
        <w:t>30+, при хроническом течении наблюдается частичная потеря маркера CD7, что характерно для лимфом кожи</w:t>
      </w:r>
      <w:r>
        <w:rPr>
          <w:rFonts w:eastAsia="Calibri"/>
          <w:bCs/>
          <w:szCs w:val="22"/>
        </w:rPr>
        <w:t xml:space="preserve"> [1</w:t>
      </w:r>
      <w:r w:rsidRPr="003C3DF3">
        <w:rPr>
          <w:rFonts w:eastAsia="Calibri"/>
          <w:bCs/>
          <w:szCs w:val="22"/>
        </w:rPr>
        <w:t>–3]</w:t>
      </w:r>
      <w:r>
        <w:rPr>
          <w:rFonts w:eastAsia="Calibri"/>
          <w:bCs/>
          <w:szCs w:val="22"/>
        </w:rPr>
        <w:t>.</w:t>
      </w:r>
    </w:p>
    <w:p w:rsidR="00B46390" w:rsidRPr="00311757" w:rsidRDefault="00B46390" w:rsidP="00F94682">
      <w:pPr>
        <w:pStyle w:val="2"/>
        <w:spacing w:before="0"/>
      </w:pPr>
      <w:bookmarkStart w:id="15" w:name="_Toc31983582"/>
      <w:r w:rsidRPr="00B46390">
        <w:t xml:space="preserve">1.3 </w:t>
      </w:r>
      <w:r w:rsidRPr="00311757">
        <w:t>Эпидемиология</w:t>
      </w:r>
      <w:r w:rsidR="00311757" w:rsidRPr="00311757">
        <w:t xml:space="preserve"> </w:t>
      </w:r>
      <w:r w:rsidR="00311757" w:rsidRPr="00311757">
        <w:rPr>
          <w:color w:val="333333"/>
          <w:shd w:val="clear" w:color="auto" w:fill="FFFFFF"/>
        </w:rPr>
        <w:t>заболевания или состояния (группы заболеваний или состояний)</w:t>
      </w:r>
      <w:bookmarkEnd w:id="15"/>
    </w:p>
    <w:p w:rsidR="00094ED6" w:rsidRDefault="003B2F5D" w:rsidP="00F94682">
      <w:pPr>
        <w:pStyle w:val="17"/>
      </w:pPr>
      <w:r w:rsidRPr="006B11FC">
        <w:rPr>
          <w:bCs/>
        </w:rPr>
        <w:t>Заболевание чаще возникает у мужчин среднего и пожилого возраста (40</w:t>
      </w:r>
      <w:r>
        <w:t>–</w:t>
      </w:r>
      <w:r w:rsidRPr="006B11FC">
        <w:rPr>
          <w:bCs/>
        </w:rPr>
        <w:t>60 лет). Женщины болеют редко. Соотношение мужчин и женщин 8:1.</w:t>
      </w:r>
      <w:r w:rsidRPr="006B11FC">
        <w:rPr>
          <w:b/>
        </w:rPr>
        <w:t xml:space="preserve"> </w:t>
      </w:r>
      <w:r>
        <w:t>Заболеваемость крупнобляшечным псориазом одинакова у представителей различных рас и географических регионов, мужчины также болеют чаще. Лихеноидный питириаз одинаково часто встречается у представителей всех рас, этнических групп и географических регионов. Заболеваемость также выше у мужчин, чем у женщин (1,5–3:1). Лихеноидный питириаз развивается преимущественно у людей в возрасте 15–30 лет, редко у детей и пожилых лиц. Частота выявления хронических форм заболевания в 3 раза выше, чем острых. У одного пациента могут отмечаться клинические проявления острого и хронического лихеноидного питириаза.</w:t>
      </w:r>
      <w:r w:rsidRPr="00EA063A">
        <w:t xml:space="preserve"> </w:t>
      </w:r>
      <w:r>
        <w:t>Язвенно-некротический вариант с лихорадкой часто встречается у детей и подростков</w:t>
      </w:r>
      <w:r w:rsidRPr="003C3DF3">
        <w:t xml:space="preserve"> [1]</w:t>
      </w:r>
      <w:r>
        <w:t>.</w:t>
      </w:r>
    </w:p>
    <w:p w:rsidR="00311757" w:rsidRPr="00311757" w:rsidRDefault="00B46390" w:rsidP="00F94682">
      <w:pPr>
        <w:pStyle w:val="2"/>
        <w:spacing w:before="0"/>
      </w:pPr>
      <w:bookmarkStart w:id="16" w:name="_Toc31983583"/>
      <w:r w:rsidRPr="00B46390">
        <w:t xml:space="preserve">1.4 </w:t>
      </w:r>
      <w:r w:rsidR="00311757" w:rsidRPr="00311757">
        <w:rPr>
          <w:color w:val="333333"/>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6"/>
    </w:p>
    <w:p w:rsidR="003B2F5D" w:rsidRPr="00B755B8" w:rsidRDefault="003B2F5D" w:rsidP="00F94682">
      <w:pPr>
        <w:pStyle w:val="17"/>
        <w:ind w:left="567" w:firstLine="0"/>
      </w:pPr>
      <w:r w:rsidRPr="00B755B8">
        <w:rPr>
          <w:lang w:val="en-US"/>
        </w:rPr>
        <w:t>L</w:t>
      </w:r>
      <w:r w:rsidRPr="00B755B8">
        <w:t xml:space="preserve"> 41.0 Питириаз лихеноидный и оспоподобный острый  </w:t>
      </w:r>
    </w:p>
    <w:p w:rsidR="003B2F5D" w:rsidRPr="00B755B8" w:rsidRDefault="003B2F5D" w:rsidP="00F94682">
      <w:pPr>
        <w:pStyle w:val="17"/>
        <w:ind w:left="567" w:firstLine="0"/>
      </w:pPr>
      <w:r w:rsidRPr="00B755B8">
        <w:t>Болезнь Мухи-Хабермана</w:t>
      </w:r>
    </w:p>
    <w:p w:rsidR="003B2F5D" w:rsidRPr="00B755B8" w:rsidRDefault="003B2F5D" w:rsidP="00F94682">
      <w:pPr>
        <w:pStyle w:val="17"/>
        <w:ind w:left="567" w:firstLine="0"/>
      </w:pPr>
      <w:r w:rsidRPr="00B755B8">
        <w:rPr>
          <w:lang w:val="en-US"/>
        </w:rPr>
        <w:t>L</w:t>
      </w:r>
      <w:r w:rsidRPr="00B755B8">
        <w:t xml:space="preserve"> 41.1 Питириаз лихеноидный хронический</w:t>
      </w:r>
    </w:p>
    <w:p w:rsidR="003B2F5D" w:rsidRPr="00B755B8" w:rsidRDefault="003B2F5D" w:rsidP="00F94682">
      <w:pPr>
        <w:pStyle w:val="17"/>
        <w:ind w:left="567" w:firstLine="0"/>
      </w:pPr>
      <w:r w:rsidRPr="00B755B8">
        <w:rPr>
          <w:lang w:val="en-US"/>
        </w:rPr>
        <w:t>L</w:t>
      </w:r>
      <w:r w:rsidRPr="00B755B8">
        <w:t xml:space="preserve"> 41.3 Мелкобляшечный парапсориаз</w:t>
      </w:r>
    </w:p>
    <w:p w:rsidR="003B2F5D" w:rsidRPr="00B755B8" w:rsidRDefault="003B2F5D" w:rsidP="00F94682">
      <w:pPr>
        <w:pStyle w:val="17"/>
        <w:ind w:left="567" w:firstLine="0"/>
      </w:pPr>
      <w:r w:rsidRPr="00B755B8">
        <w:rPr>
          <w:lang w:val="en-US"/>
        </w:rPr>
        <w:t>L</w:t>
      </w:r>
      <w:r w:rsidRPr="00B755B8">
        <w:t xml:space="preserve"> 41.4 </w:t>
      </w:r>
      <w:proofErr w:type="spellStart"/>
      <w:r w:rsidRPr="00B755B8">
        <w:t>Крупнобляшечный</w:t>
      </w:r>
      <w:proofErr w:type="spellEnd"/>
      <w:r w:rsidRPr="00B755B8">
        <w:t xml:space="preserve"> </w:t>
      </w:r>
      <w:proofErr w:type="spellStart"/>
      <w:r w:rsidRPr="00B755B8">
        <w:t>парапсориаз</w:t>
      </w:r>
      <w:proofErr w:type="spellEnd"/>
    </w:p>
    <w:p w:rsidR="003B2F5D" w:rsidRPr="00B755B8" w:rsidRDefault="003B2F5D" w:rsidP="00F94682">
      <w:pPr>
        <w:pStyle w:val="17"/>
        <w:ind w:left="567" w:firstLine="0"/>
      </w:pPr>
      <w:r w:rsidRPr="00B755B8">
        <w:rPr>
          <w:lang w:val="en-US"/>
        </w:rPr>
        <w:t>L</w:t>
      </w:r>
      <w:r w:rsidRPr="00B755B8">
        <w:t xml:space="preserve"> 41.5</w:t>
      </w:r>
      <w:r>
        <w:t xml:space="preserve"> </w:t>
      </w:r>
      <w:proofErr w:type="spellStart"/>
      <w:r w:rsidRPr="00B755B8">
        <w:t>Сетевидный</w:t>
      </w:r>
      <w:proofErr w:type="spellEnd"/>
      <w:r w:rsidRPr="00B755B8">
        <w:t xml:space="preserve"> </w:t>
      </w:r>
      <w:proofErr w:type="spellStart"/>
      <w:r w:rsidRPr="00B755B8">
        <w:t>парапсориаз</w:t>
      </w:r>
      <w:proofErr w:type="spellEnd"/>
      <w:r w:rsidRPr="00B755B8">
        <w:t xml:space="preserve"> </w:t>
      </w:r>
    </w:p>
    <w:p w:rsidR="003B2F5D" w:rsidRPr="00B755B8" w:rsidRDefault="003B2F5D" w:rsidP="00F94682">
      <w:pPr>
        <w:pStyle w:val="17"/>
        <w:ind w:left="567" w:firstLine="0"/>
      </w:pPr>
      <w:r w:rsidRPr="00B755B8">
        <w:rPr>
          <w:lang w:val="en-US"/>
        </w:rPr>
        <w:t>L</w:t>
      </w:r>
      <w:r w:rsidRPr="00B755B8">
        <w:t xml:space="preserve"> 41.8 Другой </w:t>
      </w:r>
      <w:proofErr w:type="spellStart"/>
      <w:r w:rsidRPr="00B755B8">
        <w:t>парапсориаз</w:t>
      </w:r>
      <w:proofErr w:type="spellEnd"/>
    </w:p>
    <w:p w:rsidR="00315A5D" w:rsidRPr="00315A5D" w:rsidRDefault="003B2F5D" w:rsidP="00F94682">
      <w:pPr>
        <w:ind w:left="567" w:firstLine="0"/>
      </w:pPr>
      <w:r w:rsidRPr="00B755B8">
        <w:rPr>
          <w:lang w:val="en-US"/>
        </w:rPr>
        <w:t>L</w:t>
      </w:r>
      <w:r w:rsidRPr="00B755B8">
        <w:t xml:space="preserve"> 41.9 Парапсориаз неуточненный</w:t>
      </w:r>
    </w:p>
    <w:p w:rsidR="00B46390" w:rsidRDefault="00B46390" w:rsidP="00311757">
      <w:pPr>
        <w:pStyle w:val="2"/>
      </w:pPr>
      <w:bookmarkStart w:id="17" w:name="_Toc31983584"/>
      <w:r w:rsidRPr="00B46390">
        <w:t>1.5 Классификация</w:t>
      </w:r>
      <w:r w:rsidR="00311757">
        <w:t xml:space="preserve"> </w:t>
      </w:r>
      <w:r w:rsidR="00311757" w:rsidRPr="00311757">
        <w:rPr>
          <w:color w:val="333333"/>
          <w:shd w:val="clear" w:color="auto" w:fill="FFFFFF"/>
        </w:rPr>
        <w:t>заболевания или состояния (группы заболеваний или состояний)</w:t>
      </w:r>
      <w:bookmarkEnd w:id="17"/>
    </w:p>
    <w:p w:rsidR="00364741" w:rsidRDefault="00594D9A" w:rsidP="00384B6A">
      <w:pPr>
        <w:pStyle w:val="17"/>
      </w:pPr>
      <w:bookmarkStart w:id="18" w:name="_Toc31740289"/>
      <w:r w:rsidRPr="007A5F41">
        <w:t>В настоящее время принято выделять несколько клинических форм</w:t>
      </w:r>
      <w:r>
        <w:t xml:space="preserve"> </w:t>
      </w:r>
      <w:r w:rsidRPr="00B755B8">
        <w:t>парапсориаза:</w:t>
      </w:r>
      <w:bookmarkEnd w:id="18"/>
      <w:r>
        <w:t xml:space="preserve"> </w:t>
      </w:r>
      <w:r w:rsidRPr="00B755B8">
        <w:t xml:space="preserve">мелкобляшечный парапсориаз, крупнобляшечный парапсориаз, питириаз лихеноидный и </w:t>
      </w:r>
      <w:r w:rsidRPr="00B755B8">
        <w:lastRenderedPageBreak/>
        <w:t xml:space="preserve">оспоподобный острый </w:t>
      </w:r>
      <w:r>
        <w:t>(б</w:t>
      </w:r>
      <w:r w:rsidRPr="00B755B8">
        <w:t>олезнь Мухи-Хабермана</w:t>
      </w:r>
      <w:r>
        <w:t>)</w:t>
      </w:r>
      <w:r w:rsidRPr="00B755B8">
        <w:t>, хронический лихеноидный питириаз (болезнь Юлиусберга)</w:t>
      </w:r>
      <w:r>
        <w:t>.</w:t>
      </w:r>
    </w:p>
    <w:p w:rsidR="00A70F44" w:rsidRPr="00311757" w:rsidRDefault="00B46390" w:rsidP="00A70F44">
      <w:pPr>
        <w:pStyle w:val="2"/>
      </w:pPr>
      <w:bookmarkStart w:id="19" w:name="_Toc31983585"/>
      <w:r w:rsidRPr="00B46390">
        <w:t>1.6 Клиническая картина</w:t>
      </w:r>
      <w:r w:rsidR="00A70F44">
        <w:t xml:space="preserve"> </w:t>
      </w:r>
      <w:r w:rsidR="00A70F44" w:rsidRPr="00311757">
        <w:rPr>
          <w:color w:val="333333"/>
          <w:shd w:val="clear" w:color="auto" w:fill="FFFFFF"/>
        </w:rPr>
        <w:t>заболевания или состояния (группы заболеваний или состояний)</w:t>
      </w:r>
      <w:bookmarkEnd w:id="19"/>
    </w:p>
    <w:p w:rsidR="00A00E8C" w:rsidRDefault="00A00E8C" w:rsidP="00A00E8C">
      <w:pPr>
        <w:pStyle w:val="17"/>
        <w:rPr>
          <w:bCs/>
        </w:rPr>
      </w:pPr>
      <w:r w:rsidRPr="00BB317C">
        <w:rPr>
          <w:rStyle w:val="affb"/>
          <w:lang w:eastAsia="ru-RU"/>
        </w:rPr>
        <w:t xml:space="preserve">Мелкобляшечный парапсориаз. </w:t>
      </w:r>
      <w:r w:rsidRPr="00BB317C">
        <w:rPr>
          <w:rStyle w:val="affb"/>
          <w:i w:val="0"/>
          <w:lang w:eastAsia="ru-RU"/>
        </w:rPr>
        <w:t>Первоначальной локализацией высыпаний часто являются внутренняя поверхность предплечий, плеч и бедер, реже первые высыпания отмечаются на боковых поверхностях туловища.  Обычно появляются единичные пятна или бляшки, которые могут существовать долгое время, являясь ограниченной формой заболевания. В некоторых наблюдениях происходит медленное и часто незаметное для больного распространение высыпаний. При распространенных формах  сыпь локализуется на передней и задней поверхностях конечностей, передне-боковых поверхностях туловища, реже в эпигастральной области и в области поясницы. Высыпания всегда симметричны. Кожа волосистой части головы, лица, ладоней и подошв в процесс не вовлекается. Пятна</w:t>
      </w:r>
      <w:r w:rsidRPr="008902A1">
        <w:rPr>
          <w:bCs/>
        </w:rPr>
        <w:t xml:space="preserve"> или бляшки могут быть округлыми, овальными, удлиненно-овальными и полосовидными, но особенно характерны для этой формы заболевания полосовидные пятна (в виде пальцев) с заостренными концами. Такие пятна, располагаясь симметрично на конечностях, своей длинной осью параллельны длине  конечности, а на туловище – параллельны ребрам. Практически никогда не встречаются высыпания с неправильными и причудливыми очертаниями. Размеры пятен и бляшек могут варьировать, но чаще округлые элементы обычно не превышают 1–2 см в диаметре, удлиненно-овальные 4–5 см при ширине 1,5–2 см и полосовидные – 5–7 см в длину и 2–3 см в ширину. Наиболее характерным является желтовато-розовый и желтовато-коричневатый цвет при более спокойном течении заболевания и розовый или ярко-розовый – в период обострения. Поверхность высыпаний может быть гладкой, а может сопровождаться скудным мелкопластинчатым шелушением, при этом шелушение настолько невыраженное, что поверхность  пятен в таких наблюдениях скорее производит впечатление шероховатой, чем шелушашейся.  Сформировавшись в типичных местах и достигнув определенной величины, элементы сыпи существуют месяцы и годы, причем клинические проявления несколько усиливаются зимой, а летом частично разрешаются, маскируясь загаром. Несмотря на длительное, иногда многолетнее существование, пятна и бляшки остаются ограниченными, без тенденции к периферическому росту и слиянию. Не отмечается также и нарастания инфильтрата в бляшках. Возможны спонтанные ремиссии, иногда – полное разрешение высыпаний, при этом на месте исчезнувших элементов кожа остается нормальной, без развития атрофии или явлений пойкилодермии. Субъективные </w:t>
      </w:r>
      <w:r w:rsidRPr="008902A1">
        <w:rPr>
          <w:bCs/>
        </w:rPr>
        <w:lastRenderedPageBreak/>
        <w:t xml:space="preserve">ощущения отсутствуют, крайне редко больных может беспокоить кратковременный легкий зуд. </w:t>
      </w:r>
    </w:p>
    <w:p w:rsidR="00A00E8C" w:rsidRDefault="00A00E8C" w:rsidP="00A00E8C">
      <w:pPr>
        <w:pStyle w:val="afb"/>
        <w:spacing w:beforeAutospacing="0" w:afterAutospacing="0" w:line="360" w:lineRule="auto"/>
        <w:rPr>
          <w:rStyle w:val="affb"/>
        </w:rPr>
      </w:pPr>
      <w:r w:rsidRPr="00BB317C">
        <w:rPr>
          <w:i/>
        </w:rPr>
        <w:t>Крупнобляшечный парапсориаз</w:t>
      </w:r>
      <w:r w:rsidRPr="00BB317C">
        <w:rPr>
          <w:b/>
          <w:i/>
        </w:rPr>
        <w:t>.</w:t>
      </w:r>
      <w:r>
        <w:rPr>
          <w:b/>
        </w:rPr>
        <w:t xml:space="preserve"> </w:t>
      </w:r>
      <w:r w:rsidRPr="008902A1">
        <w:t>Вначале высыпания  могут появиться на тех же местах, что и при мелкобляшечном парапсориазе, т.е. на внутренних поверхностях верхних конечностей и бедер. Однако нередко первоначальной локализацией бывает туловище, особенно область живота и боковые поверхности. Появляются высыпания в виде крупных пятен, но чаще незначительно инфильтрированных бляшек размером от 3</w:t>
      </w:r>
      <w:r w:rsidRPr="008902A1">
        <w:rPr>
          <w:bCs/>
        </w:rPr>
        <w:t>–</w:t>
      </w:r>
      <w:r w:rsidRPr="008902A1">
        <w:t>4 см в диаметре и более. Бляшки имеют красновато-коричневатую или насыщенно розовую окраску, иногда с желтоватым оттенком, нечеткие границы, округлые и неправильные очертания и незначительное мелкопластинчатое шелушение на поверхности. В таком виде бляшки могут существовать достаточно долгое время на протяжении многих месяцев, но постепенно процесс начинает распространяться, занимая новые участки кожного покрова (спина, ягодиц</w:t>
      </w:r>
      <w:r>
        <w:t>ы</w:t>
      </w:r>
      <w:r w:rsidRPr="008902A1">
        <w:t xml:space="preserve">, бедра, нижняя часть живота и голени, у женщин – в области молочных желез). Процесс прогрессирования высыпаний может длиться несколько лет. Кроме появления новых высыпаний, уже имеющиеся бляшки также медленно могут увеличиваться в размерах до 15 см и более в диаметре, они становятся более инфильтрированными и приобретают застойные оттенки. На некоторых бляшках появляется  атрофия эпидермиса и сморщивание по типу папиросной бумаги. Однако слияние элементов не очень характерно для этого заболевания и возникает лишь при раздражении элементов трением грубой одеждой или в результате нерациональной наружной терапии, при этом также может </w:t>
      </w:r>
      <w:r w:rsidRPr="008902A1">
        <w:rPr>
          <w:bCs/>
        </w:rPr>
        <w:t>наблюдаться усиление яркости окраски и инфильтрации элементов.</w:t>
      </w:r>
      <w:r w:rsidRPr="008902A1">
        <w:t xml:space="preserve"> </w:t>
      </w:r>
      <w:r w:rsidRPr="008902A1">
        <w:rPr>
          <w:bCs/>
        </w:rPr>
        <w:t>Для пойкилодермического варианта характерно поражение крупных складок (паховых, аксиллярных) и наличие триады симптомов: атрофия кожи, участки гипер- и гипопигментации («пестрая кожа»), формирование телеангиэктазий.</w:t>
      </w:r>
      <w:r w:rsidRPr="008902A1">
        <w:t xml:space="preserve"> Улучшений состояния кожного процесса в летнее время не отмечается, но в течении болезни могут наблюдаться периоды стихания воспалительных явлений и некоторого обострения.  Субъективные ощущения отсутствуют, редко больных беспокоит легкий зуд</w:t>
      </w:r>
      <w:r w:rsidRPr="003B04BE">
        <w:t xml:space="preserve"> [4]</w:t>
      </w:r>
      <w:r w:rsidRPr="008902A1">
        <w:t>.</w:t>
      </w:r>
    </w:p>
    <w:p w:rsidR="00A00E8C" w:rsidRPr="00BB317C" w:rsidRDefault="00A00E8C" w:rsidP="00A00E8C">
      <w:pPr>
        <w:pStyle w:val="afb"/>
        <w:spacing w:beforeAutospacing="0" w:afterAutospacing="0" w:line="360" w:lineRule="auto"/>
      </w:pPr>
      <w:r w:rsidRPr="00B81E8E">
        <w:rPr>
          <w:i/>
        </w:rPr>
        <w:t>Хронический лихеноидный питириаз.</w:t>
      </w:r>
      <w:r w:rsidRPr="00BB317C">
        <w:t xml:space="preserve"> Заболевание характеризуется медленным началом (недели, месяцы), длительным течением (несколько лет) и чередованием периодов обострений и ремиссий. Субъективные ощущения обычно отсутствуют, иногда </w:t>
      </w:r>
      <w:r>
        <w:t>пациентов</w:t>
      </w:r>
      <w:r w:rsidRPr="00BB317C">
        <w:t xml:space="preserve"> беспокоит незначительный зуд. Первичным морфологическим элементом сыпи является плоская округлая папула, размерами 4</w:t>
      </w:r>
      <w:r w:rsidRPr="008902A1">
        <w:rPr>
          <w:bCs/>
        </w:rPr>
        <w:t>–</w:t>
      </w:r>
      <w:r w:rsidRPr="00BB317C">
        <w:t xml:space="preserve">10 мм, имеющая вначале розовый или красный цвет, затем желтовато-коричневый; инфильтрат в основании папулы </w:t>
      </w:r>
      <w:r w:rsidRPr="00BB317C">
        <w:lastRenderedPageBreak/>
        <w:t>незначительный, высыпания не сливаются и не группируются. При поскабливании поверхности папул могут определяться симптомы скрытого шелушения и точечного кровоизлияния. Через 1</w:t>
      </w:r>
      <w:r w:rsidRPr="008902A1">
        <w:rPr>
          <w:bCs/>
        </w:rPr>
        <w:t>–</w:t>
      </w:r>
      <w:r w:rsidRPr="00BB317C">
        <w:t>2 недели на поверхности папул появляется похожая на слюду чешуйка (симптом коллоидной пленки), которая со временем отторгается по периферии, оставаясь прикрепленной к коже только в центре (симптом «облатки»). Высыпания локализуются в области груди, живота, спины, проксимальных отделов конечностей, очень характерно поражение внутренней поверхности плеч. Элементы не наблюдаются в области лица, волосистой части головы, ладоней и подошв. Через несколько недель папулы самостоятельно разрешаются с формиро</w:t>
      </w:r>
      <w:r>
        <w:t>ванием вторичных гиперпигмент</w:t>
      </w:r>
      <w:r w:rsidRPr="00BB317C">
        <w:t>ацией</w:t>
      </w:r>
      <w:r w:rsidRPr="00DD4F20">
        <w:t xml:space="preserve"> [5, 6]</w:t>
      </w:r>
      <w:r w:rsidRPr="00BB317C">
        <w:t>.</w:t>
      </w:r>
    </w:p>
    <w:p w:rsidR="00562845" w:rsidRPr="00562845" w:rsidRDefault="00A00E8C" w:rsidP="00A00E8C">
      <w:pPr>
        <w:pStyle w:val="17"/>
      </w:pPr>
      <w:r w:rsidRPr="00B81E8E">
        <w:rPr>
          <w:i/>
        </w:rPr>
        <w:t>Питириаз лихеноидный и оспоподобный острый (болезнь Мухи-Хабермана).</w:t>
      </w:r>
      <w:r w:rsidRPr="00BB317C">
        <w:t xml:space="preserve"> Заболевание развивается остро (в течение нескольких дней или 1</w:t>
      </w:r>
      <w:r w:rsidRPr="008902A1">
        <w:rPr>
          <w:bCs/>
        </w:rPr>
        <w:t>–</w:t>
      </w:r>
      <w:r w:rsidRPr="00BB317C">
        <w:t>2 недель). Появлению сыпи иногда предшествует продромальный период в виде повышения температуры до 37</w:t>
      </w:r>
      <w:r w:rsidRPr="008902A1">
        <w:rPr>
          <w:bCs/>
        </w:rPr>
        <w:t>–</w:t>
      </w:r>
      <w:r w:rsidRPr="00BB317C">
        <w:t>38º и общей слабости. Характерен истинный полиморфизм сыпи – одновременно появляются папулы, пустулы, папуло-везикулы, геморрагические пятна. Полостные элементы довольно быстро трансформируются в буровато-черные некротические корочки. После отторжения корок и рассасывания узелков на их месте остаются пигментации и оспенноподобные («штампованные») рубчики. Для острой формы питириаза патогномоничны папулы с геморрагической корочкой в центре, после разрешения которых остаются небольшие рубчики, а также вариолиформные элементы – пустулизированные везикулы с пупкообразным вдавлением в центре. Высыпания распространенные, занимают значительные участки кожного покрова на туловище и конечностях, в том числе на лице, кистях, стопах, иногда - волосистой части головы. Редко поражаются слизистые оболочки рта и половых органов, где появляются беловатые, резко очерченные папулы. Заболевание протекает циклически. Появление свежих высыпаний может сопровождаться жжением и болью. Высыпания спонтанно регрессируют в период от нескольких недель (4</w:t>
      </w:r>
      <w:r w:rsidRPr="008902A1">
        <w:rPr>
          <w:bCs/>
        </w:rPr>
        <w:t>–</w:t>
      </w:r>
      <w:r w:rsidRPr="00BB317C">
        <w:t>6) до 6 месяцев либо полностью без последующих рецидивов, либо заболевание переходит в хроническую форму лихеноидного парапсориаза</w:t>
      </w:r>
      <w:r>
        <w:t xml:space="preserve"> </w:t>
      </w:r>
      <w:r w:rsidRPr="00DD4F20">
        <w:t>[7, 8]</w:t>
      </w:r>
      <w:r w:rsidRPr="00BB317C">
        <w:t>. По данным некоторых авторов возможн</w:t>
      </w:r>
      <w:r>
        <w:t xml:space="preserve">а трансформация в лимфому кожи </w:t>
      </w:r>
      <w:r w:rsidRPr="003A2D01">
        <w:t>[</w:t>
      </w:r>
      <w:r w:rsidRPr="003B04BE">
        <w:t>9</w:t>
      </w:r>
      <w:r w:rsidR="00A66F57" w:rsidRPr="00B00857">
        <w:t>–</w:t>
      </w:r>
      <w:r w:rsidRPr="003B04BE">
        <w:t>1</w:t>
      </w:r>
      <w:r w:rsidR="00A66F57" w:rsidRPr="00B00857">
        <w:t>2</w:t>
      </w:r>
      <w:r w:rsidRPr="003A2D01">
        <w:t>]</w:t>
      </w:r>
      <w:r w:rsidRPr="00BB317C">
        <w:t>. Выделяют фебрильный язвенно-некротический вариант, который характеризуется острым, иногда молниеносным, началом, развитием фебрильной температуры (38</w:t>
      </w:r>
      <w:r w:rsidRPr="008902A1">
        <w:rPr>
          <w:bCs/>
        </w:rPr>
        <w:t>–</w:t>
      </w:r>
      <w:r w:rsidRPr="00BB317C">
        <w:t>39˚С), ознобами, общей слабостью и недомоганием, возможны боли в животе, головная боль, лимфоаденопатия. На коже появляются единичные или множественные папулы, размерами 5</w:t>
      </w:r>
      <w:r w:rsidRPr="008902A1">
        <w:rPr>
          <w:bCs/>
        </w:rPr>
        <w:t>–</w:t>
      </w:r>
      <w:r w:rsidRPr="00BB317C">
        <w:t xml:space="preserve">15 мм в диаметре, в их центре </w:t>
      </w:r>
      <w:r w:rsidRPr="00BB317C">
        <w:lastRenderedPageBreak/>
        <w:t>быстро развивается некроз с последующим формированием болезненных язв. Грануляция язв приводит к формированию «штампованных» рубцов. В процессе болезни могут присоединяться интериты и интерстициальная пневмония. Может наступить летальный исход от тромбоза сосудов, приводящего к гангренизации внутренних органов</w:t>
      </w:r>
      <w:r w:rsidRPr="00DD4F20">
        <w:t xml:space="preserve"> [</w:t>
      </w:r>
      <w:r w:rsidR="003E5296" w:rsidRPr="003E5296">
        <w:t xml:space="preserve">1, </w:t>
      </w:r>
      <w:r w:rsidRPr="00DD4F20">
        <w:t>1</w:t>
      </w:r>
      <w:r w:rsidR="003E5296" w:rsidRPr="003E5296">
        <w:t>3</w:t>
      </w:r>
      <w:r w:rsidRPr="00DD4F20">
        <w:t>]</w:t>
      </w:r>
      <w:r w:rsidRPr="00BB317C">
        <w:t>.</w:t>
      </w:r>
    </w:p>
    <w:p w:rsidR="000414F6" w:rsidRDefault="00B46390" w:rsidP="00C4630C">
      <w:pPr>
        <w:pStyle w:val="afff1"/>
      </w:pPr>
      <w:bookmarkStart w:id="20" w:name="_Toc31983586"/>
      <w:r>
        <w:t xml:space="preserve">2. </w:t>
      </w:r>
      <w:r w:rsidR="00CB71DA">
        <w:t>Диагностика</w:t>
      </w:r>
      <w:bookmarkEnd w:id="13"/>
      <w:r w:rsidR="0038545E">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20"/>
    </w:p>
    <w:p w:rsidR="00A00E8C" w:rsidRDefault="00A00E8C" w:rsidP="00E31A1A">
      <w:pPr>
        <w:pStyle w:val="2-6"/>
        <w:ind w:firstLine="567"/>
        <w:rPr>
          <w:i/>
        </w:rPr>
      </w:pPr>
      <w:r w:rsidRPr="00D74813">
        <w:rPr>
          <w:b/>
          <w:i/>
        </w:rPr>
        <w:t xml:space="preserve">Критерии установления диагноза/состояния: </w:t>
      </w:r>
      <w:r w:rsidRPr="00DF03B1">
        <w:rPr>
          <w:i/>
        </w:rPr>
        <w:t>диагноз</w:t>
      </w:r>
      <w:r>
        <w:rPr>
          <w:i/>
        </w:rPr>
        <w:t xml:space="preserve"> пара</w:t>
      </w:r>
      <w:r w:rsidRPr="00DF03B1">
        <w:rPr>
          <w:i/>
        </w:rPr>
        <w:t>псориаза</w:t>
      </w:r>
      <w:r w:rsidRPr="00FC348A">
        <w:rPr>
          <w:i/>
        </w:rPr>
        <w:t xml:space="preserve"> устанавливается </w:t>
      </w:r>
      <w:r w:rsidRPr="002D4E29">
        <w:rPr>
          <w:i/>
        </w:rPr>
        <w:t>на основании клинических проявлений заболевания.</w:t>
      </w:r>
      <w:r w:rsidRPr="003C7EA5">
        <w:rPr>
          <w:i/>
        </w:rPr>
        <w:t xml:space="preserve"> </w:t>
      </w:r>
    </w:p>
    <w:p w:rsidR="00CC5156" w:rsidRPr="00D74813" w:rsidRDefault="00A00E8C" w:rsidP="00E31A1A">
      <w:pPr>
        <w:pStyle w:val="2-6"/>
        <w:ind w:firstLine="567"/>
        <w:rPr>
          <w:i/>
        </w:rPr>
      </w:pPr>
      <w:r>
        <w:rPr>
          <w:i/>
        </w:rPr>
        <w:t>При необходимости дифференциальной диагностики между парапсориазом и лимфомой кожи, а также другими дерматозами, требуется патолого-анатомического исследования биопсийного материала кожи.</w:t>
      </w:r>
    </w:p>
    <w:p w:rsidR="00B46390" w:rsidRDefault="00B46390" w:rsidP="00E31A1A">
      <w:pPr>
        <w:pStyle w:val="2"/>
        <w:ind w:firstLine="567"/>
        <w:divId w:val="266810958"/>
      </w:pPr>
      <w:bookmarkStart w:id="21" w:name="_Toc469402336"/>
      <w:bookmarkStart w:id="22" w:name="_Toc468273531"/>
      <w:bookmarkStart w:id="23" w:name="_Toc468273449"/>
      <w:bookmarkStart w:id="24" w:name="_Toc31983587"/>
      <w:bookmarkEnd w:id="21"/>
      <w:bookmarkEnd w:id="22"/>
      <w:bookmarkEnd w:id="23"/>
      <w:r w:rsidRPr="00B46390">
        <w:t>2.1 Жалобы и анамнез</w:t>
      </w:r>
      <w:bookmarkEnd w:id="24"/>
    </w:p>
    <w:p w:rsidR="00F756F0" w:rsidRPr="00D74813" w:rsidRDefault="00A00E8C" w:rsidP="00E31A1A">
      <w:pPr>
        <w:pStyle w:val="2-6"/>
        <w:ind w:firstLine="567"/>
        <w:divId w:val="266810958"/>
        <w:rPr>
          <w:rStyle w:val="affb"/>
          <w:iCs w:val="0"/>
        </w:rPr>
      </w:pPr>
      <w:r w:rsidRPr="00DF5F4C">
        <w:t>Жалобы и анамнез описаны в разделе «Клиническая картина»</w:t>
      </w:r>
      <w:r>
        <w:t>.</w:t>
      </w:r>
    </w:p>
    <w:p w:rsidR="00B46390" w:rsidRDefault="00B46390" w:rsidP="00E31A1A">
      <w:pPr>
        <w:pStyle w:val="2"/>
        <w:ind w:firstLine="567"/>
        <w:divId w:val="266810958"/>
      </w:pPr>
      <w:bookmarkStart w:id="25" w:name="_Toc31983588"/>
      <w:r w:rsidRPr="00B46390">
        <w:t xml:space="preserve">2.2 </w:t>
      </w:r>
      <w:r w:rsidRPr="0021676E">
        <w:t>Физикальное</w:t>
      </w:r>
      <w:r w:rsidRPr="00B46390">
        <w:t xml:space="preserve"> обследование</w:t>
      </w:r>
      <w:bookmarkEnd w:id="25"/>
    </w:p>
    <w:p w:rsidR="00F756F0" w:rsidRPr="00D74813" w:rsidRDefault="00A00E8C" w:rsidP="00E31A1A">
      <w:pPr>
        <w:pStyle w:val="2-6"/>
        <w:ind w:firstLine="567"/>
        <w:divId w:val="266810958"/>
        <w:rPr>
          <w:rStyle w:val="affb"/>
          <w:iCs w:val="0"/>
        </w:rPr>
      </w:pPr>
      <w:r w:rsidRPr="00DF5F4C">
        <w:t>Данные физикального обследования описаны в разделе «Клиническая картина»</w:t>
      </w:r>
      <w:r>
        <w:t>.</w:t>
      </w:r>
    </w:p>
    <w:p w:rsidR="00094ED6" w:rsidRDefault="00B46390" w:rsidP="00E31A1A">
      <w:pPr>
        <w:pStyle w:val="2"/>
        <w:ind w:firstLine="567"/>
        <w:divId w:val="266810958"/>
      </w:pPr>
      <w:bookmarkStart w:id="26" w:name="_Toc31983589"/>
      <w:r w:rsidRPr="00B46390">
        <w:t>2.3 Лабораторн</w:t>
      </w:r>
      <w:r w:rsidR="00A70F44">
        <w:t>ые диагностические исследования</w:t>
      </w:r>
      <w:bookmarkEnd w:id="26"/>
    </w:p>
    <w:p w:rsidR="00BC5FF3" w:rsidRPr="005C7017" w:rsidRDefault="00E237E9" w:rsidP="00E31A1A">
      <w:pPr>
        <w:pStyle w:val="afff7"/>
        <w:tabs>
          <w:tab w:val="left" w:pos="851"/>
        </w:tabs>
        <w:spacing w:before="0"/>
        <w:ind w:left="0" w:firstLine="567"/>
        <w:divId w:val="266810958"/>
        <w:rPr>
          <w:b/>
        </w:rPr>
      </w:pPr>
      <w:r>
        <w:rPr>
          <w:b/>
        </w:rPr>
        <w:t>Рекомендовано</w:t>
      </w:r>
      <w:r w:rsidR="00BC5FF3">
        <w:rPr>
          <w:b/>
        </w:rPr>
        <w:t xml:space="preserve"> </w:t>
      </w:r>
      <w:r w:rsidR="00BC5FF3" w:rsidRPr="005C7017">
        <w:t xml:space="preserve">для оценки общего состояния </w:t>
      </w:r>
      <w:r w:rsidR="00BC5FF3">
        <w:t>пациента и для контроля нежелательных явлений системной терапии пациентов:</w:t>
      </w:r>
    </w:p>
    <w:p w:rsidR="00BC5FF3" w:rsidRPr="00383F84" w:rsidRDefault="00BC5FF3" w:rsidP="00E31A1A">
      <w:pPr>
        <w:pStyle w:val="afff7"/>
        <w:numPr>
          <w:ilvl w:val="0"/>
          <w:numId w:val="0"/>
        </w:numPr>
        <w:tabs>
          <w:tab w:val="left" w:pos="851"/>
        </w:tabs>
        <w:spacing w:before="0"/>
        <w:ind w:firstLine="567"/>
        <w:divId w:val="266810958"/>
        <w:rPr>
          <w:b/>
        </w:rPr>
      </w:pPr>
      <w:r>
        <w:t xml:space="preserve">общий (клинический) анализ крови </w:t>
      </w:r>
      <w:r w:rsidRPr="003E5296">
        <w:t>развернутый [1</w:t>
      </w:r>
      <w:r>
        <w:t>, 13–16</w:t>
      </w:r>
      <w:r w:rsidRPr="003E5296">
        <w:t>]</w:t>
      </w:r>
    </w:p>
    <w:p w:rsidR="00BC5FF3" w:rsidRDefault="00BC5FF3" w:rsidP="00E31A1A">
      <w:pPr>
        <w:pStyle w:val="1"/>
        <w:numPr>
          <w:ilvl w:val="0"/>
          <w:numId w:val="0"/>
        </w:numPr>
        <w:spacing w:before="0"/>
        <w:ind w:firstLine="567"/>
        <w:divId w:val="266810958"/>
        <w:rPr>
          <w:b/>
        </w:rPr>
      </w:pPr>
      <w:r w:rsidRPr="005C7017">
        <w:rPr>
          <w:b/>
        </w:rPr>
        <w:t xml:space="preserve">Уровень убедительности рекомендаций </w:t>
      </w:r>
      <w:r>
        <w:rPr>
          <w:b/>
        </w:rPr>
        <w:t>С</w:t>
      </w:r>
      <w:r w:rsidRPr="005C7017">
        <w:rPr>
          <w:b/>
        </w:rPr>
        <w:t xml:space="preserve"> (уровень достоверности доказательств – </w:t>
      </w:r>
      <w:r>
        <w:rPr>
          <w:b/>
        </w:rPr>
        <w:t>5</w:t>
      </w:r>
      <w:r w:rsidRPr="005C7017">
        <w:rPr>
          <w:b/>
        </w:rPr>
        <w:t>)</w:t>
      </w:r>
    </w:p>
    <w:p w:rsidR="00BC5FF3" w:rsidRPr="007B7645" w:rsidRDefault="00BC5FF3" w:rsidP="007B7645">
      <w:pPr>
        <w:pStyle w:val="afff"/>
        <w:divId w:val="266810958"/>
        <w:rPr>
          <w:szCs w:val="24"/>
        </w:rPr>
      </w:pPr>
      <w:r w:rsidRPr="00204D7B">
        <w:rPr>
          <w:b/>
          <w:bCs/>
        </w:rPr>
        <w:t>Комментарии:</w:t>
      </w:r>
      <w:r w:rsidRPr="00204D7B">
        <w:rPr>
          <w:b/>
        </w:rPr>
        <w:t xml:space="preserve"> </w:t>
      </w:r>
      <w:r w:rsidRPr="00204D7B">
        <w:rPr>
          <w:i/>
        </w:rPr>
        <w:t xml:space="preserve">В анализах крови при </w:t>
      </w:r>
      <w:proofErr w:type="gramStart"/>
      <w:r w:rsidR="007B7645" w:rsidRPr="007B7645">
        <w:rPr>
          <w:i/>
          <w:szCs w:val="24"/>
        </w:rPr>
        <w:t>остром</w:t>
      </w:r>
      <w:proofErr w:type="gramEnd"/>
      <w:r w:rsidR="007B7645" w:rsidRPr="007B7645">
        <w:rPr>
          <w:i/>
          <w:szCs w:val="24"/>
        </w:rPr>
        <w:t xml:space="preserve"> </w:t>
      </w:r>
      <w:proofErr w:type="spellStart"/>
      <w:r w:rsidR="007B7645" w:rsidRPr="007B7645">
        <w:rPr>
          <w:i/>
          <w:szCs w:val="24"/>
        </w:rPr>
        <w:t>лихеноидном</w:t>
      </w:r>
      <w:proofErr w:type="spellEnd"/>
      <w:r w:rsidR="007B7645" w:rsidRPr="007B7645">
        <w:rPr>
          <w:i/>
          <w:szCs w:val="24"/>
        </w:rPr>
        <w:t xml:space="preserve"> </w:t>
      </w:r>
      <w:proofErr w:type="spellStart"/>
      <w:r w:rsidR="007B7645" w:rsidRPr="007B7645">
        <w:rPr>
          <w:i/>
          <w:szCs w:val="24"/>
        </w:rPr>
        <w:t>вариолиформном</w:t>
      </w:r>
      <w:proofErr w:type="spellEnd"/>
      <w:r w:rsidR="007B7645" w:rsidRPr="007B7645">
        <w:rPr>
          <w:i/>
          <w:szCs w:val="24"/>
        </w:rPr>
        <w:t xml:space="preserve"> </w:t>
      </w:r>
      <w:proofErr w:type="spellStart"/>
      <w:r w:rsidR="007B7645" w:rsidRPr="007B7645">
        <w:rPr>
          <w:i/>
          <w:szCs w:val="24"/>
        </w:rPr>
        <w:t>питириазе</w:t>
      </w:r>
      <w:proofErr w:type="spellEnd"/>
      <w:r w:rsidR="007B7645">
        <w:rPr>
          <w:szCs w:val="24"/>
        </w:rPr>
        <w:t xml:space="preserve"> </w:t>
      </w:r>
      <w:r w:rsidRPr="00204D7B">
        <w:rPr>
          <w:i/>
        </w:rPr>
        <w:t xml:space="preserve">может наблюдаться </w:t>
      </w:r>
      <w:r>
        <w:rPr>
          <w:i/>
        </w:rPr>
        <w:t>лейкоцитоз и повышение СОЭ. При</w:t>
      </w:r>
      <w:r w:rsidRPr="00204D7B">
        <w:rPr>
          <w:i/>
        </w:rPr>
        <w:t xml:space="preserve"> фебрильн</w:t>
      </w:r>
      <w:r>
        <w:rPr>
          <w:i/>
        </w:rPr>
        <w:t>ом</w:t>
      </w:r>
      <w:r w:rsidRPr="00204D7B">
        <w:rPr>
          <w:i/>
        </w:rPr>
        <w:t xml:space="preserve"> язвенно-некротическ</w:t>
      </w:r>
      <w:r>
        <w:rPr>
          <w:i/>
        </w:rPr>
        <w:t>ом</w:t>
      </w:r>
      <w:r w:rsidRPr="00204D7B">
        <w:rPr>
          <w:i/>
        </w:rPr>
        <w:t xml:space="preserve"> вариант</w:t>
      </w:r>
      <w:r>
        <w:rPr>
          <w:i/>
        </w:rPr>
        <w:t xml:space="preserve">е </w:t>
      </w:r>
      <w:proofErr w:type="gramStart"/>
      <w:r w:rsidR="007B7645">
        <w:rPr>
          <w:szCs w:val="24"/>
        </w:rPr>
        <w:t>острого</w:t>
      </w:r>
      <w:proofErr w:type="gramEnd"/>
      <w:r w:rsidR="007B7645">
        <w:rPr>
          <w:szCs w:val="24"/>
        </w:rPr>
        <w:t xml:space="preserve"> </w:t>
      </w:r>
      <w:proofErr w:type="spellStart"/>
      <w:r w:rsidR="007B7645">
        <w:rPr>
          <w:szCs w:val="24"/>
        </w:rPr>
        <w:t>лихеноидного</w:t>
      </w:r>
      <w:proofErr w:type="spellEnd"/>
      <w:r w:rsidR="007B7645">
        <w:rPr>
          <w:szCs w:val="24"/>
        </w:rPr>
        <w:t xml:space="preserve"> </w:t>
      </w:r>
      <w:proofErr w:type="spellStart"/>
      <w:r w:rsidR="007B7645">
        <w:rPr>
          <w:szCs w:val="24"/>
        </w:rPr>
        <w:t>вариолиформного</w:t>
      </w:r>
      <w:proofErr w:type="spellEnd"/>
      <w:r w:rsidR="007B7645">
        <w:rPr>
          <w:szCs w:val="24"/>
        </w:rPr>
        <w:t xml:space="preserve"> </w:t>
      </w:r>
      <w:proofErr w:type="spellStart"/>
      <w:r w:rsidR="007B7645">
        <w:rPr>
          <w:szCs w:val="24"/>
        </w:rPr>
        <w:t>питириаза</w:t>
      </w:r>
      <w:proofErr w:type="spellEnd"/>
      <w:r>
        <w:rPr>
          <w:i/>
        </w:rPr>
        <w:t xml:space="preserve"> с первых дней болезни </w:t>
      </w:r>
      <w:r w:rsidRPr="00204D7B">
        <w:rPr>
          <w:i/>
        </w:rPr>
        <w:t>наблюдаются высокая СОЭ, лейкоцитоз, гипохромная анемия.</w:t>
      </w:r>
      <w:r>
        <w:rPr>
          <w:i/>
        </w:rPr>
        <w:t xml:space="preserve"> Кроме того, необходим контроль показателей общего (клинического) анализа крови во время системной терапии метотрексатом, циклоспорином, преднизолоном для выявления возможных нежелательных явлений терапии.</w:t>
      </w:r>
    </w:p>
    <w:p w:rsidR="00BC5FF3" w:rsidRPr="005C7017" w:rsidRDefault="007B7645" w:rsidP="00E31A1A">
      <w:pPr>
        <w:pStyle w:val="afff7"/>
        <w:tabs>
          <w:tab w:val="left" w:pos="851"/>
          <w:tab w:val="num" w:pos="993"/>
          <w:tab w:val="left" w:pos="1134"/>
        </w:tabs>
        <w:spacing w:before="0"/>
        <w:ind w:left="0" w:firstLine="567"/>
        <w:divId w:val="266810958"/>
        <w:rPr>
          <w:b/>
        </w:rPr>
      </w:pPr>
      <w:r>
        <w:rPr>
          <w:b/>
        </w:rPr>
        <w:t>Рекомендов</w:t>
      </w:r>
      <w:r w:rsidR="00E237E9">
        <w:rPr>
          <w:b/>
        </w:rPr>
        <w:t>а</w:t>
      </w:r>
      <w:r>
        <w:rPr>
          <w:b/>
        </w:rPr>
        <w:t>но</w:t>
      </w:r>
      <w:r w:rsidR="00BC5FF3">
        <w:rPr>
          <w:b/>
        </w:rPr>
        <w:t xml:space="preserve"> </w:t>
      </w:r>
      <w:r w:rsidR="00BC5FF3" w:rsidRPr="005C7017">
        <w:t xml:space="preserve">для оценки общего состояния </w:t>
      </w:r>
      <w:r w:rsidR="00BC5FF3">
        <w:t>пациента и для контроля нежелательных явлений системной терапии пациентов:</w:t>
      </w:r>
    </w:p>
    <w:p w:rsidR="00BC5FF3" w:rsidRPr="00383F84" w:rsidRDefault="00BC5FF3" w:rsidP="00E31A1A">
      <w:pPr>
        <w:pStyle w:val="afff7"/>
        <w:numPr>
          <w:ilvl w:val="0"/>
          <w:numId w:val="0"/>
        </w:numPr>
        <w:spacing w:before="0"/>
        <w:ind w:firstLine="567"/>
        <w:divId w:val="266810958"/>
        <w:rPr>
          <w:b/>
        </w:rPr>
      </w:pPr>
      <w:r>
        <w:t xml:space="preserve">анализ крови биохимический </w:t>
      </w:r>
      <w:r w:rsidRPr="003E5296">
        <w:t>общетерапевтический [1</w:t>
      </w:r>
      <w:r>
        <w:t>, 13–16</w:t>
      </w:r>
      <w:r w:rsidRPr="003E5296">
        <w:t>]</w:t>
      </w:r>
    </w:p>
    <w:p w:rsidR="00BC5FF3" w:rsidRDefault="00BC5FF3" w:rsidP="00E31A1A">
      <w:pPr>
        <w:pStyle w:val="afff7"/>
        <w:numPr>
          <w:ilvl w:val="0"/>
          <w:numId w:val="0"/>
        </w:numPr>
        <w:spacing w:before="0"/>
        <w:ind w:firstLine="567"/>
        <w:divId w:val="266810958"/>
        <w:rPr>
          <w:b/>
        </w:rPr>
      </w:pPr>
      <w:r w:rsidRPr="00993644">
        <w:rPr>
          <w:b/>
        </w:rPr>
        <w:lastRenderedPageBreak/>
        <w:t>Уровень убедительности рекомендаций С (</w:t>
      </w:r>
      <w:r w:rsidRPr="005C7017">
        <w:rPr>
          <w:b/>
        </w:rPr>
        <w:t xml:space="preserve">уровень достоверности доказательств – </w:t>
      </w:r>
      <w:r>
        <w:rPr>
          <w:b/>
        </w:rPr>
        <w:t>5</w:t>
      </w:r>
      <w:r w:rsidRPr="005C7017">
        <w:rPr>
          <w:b/>
        </w:rPr>
        <w:t>)</w:t>
      </w:r>
    </w:p>
    <w:p w:rsidR="00BC5FF3" w:rsidRPr="007B7645" w:rsidRDefault="00BC5FF3" w:rsidP="007B7645">
      <w:pPr>
        <w:pStyle w:val="afff"/>
        <w:divId w:val="266810958"/>
        <w:rPr>
          <w:szCs w:val="24"/>
        </w:rPr>
      </w:pPr>
      <w:r w:rsidRPr="00204D7B">
        <w:rPr>
          <w:b/>
          <w:bCs/>
        </w:rPr>
        <w:t>Комментарии:</w:t>
      </w:r>
      <w:r w:rsidRPr="00204D7B">
        <w:rPr>
          <w:b/>
        </w:rPr>
        <w:t xml:space="preserve"> </w:t>
      </w:r>
      <w:r>
        <w:rPr>
          <w:i/>
        </w:rPr>
        <w:t>При</w:t>
      </w:r>
      <w:r w:rsidRPr="00204D7B">
        <w:rPr>
          <w:i/>
        </w:rPr>
        <w:t xml:space="preserve"> фебрильн</w:t>
      </w:r>
      <w:r>
        <w:rPr>
          <w:i/>
        </w:rPr>
        <w:t>ом</w:t>
      </w:r>
      <w:r w:rsidRPr="00204D7B">
        <w:rPr>
          <w:i/>
        </w:rPr>
        <w:t xml:space="preserve"> язвенно-некротическ</w:t>
      </w:r>
      <w:r>
        <w:rPr>
          <w:i/>
        </w:rPr>
        <w:t>ом</w:t>
      </w:r>
      <w:r w:rsidRPr="00204D7B">
        <w:rPr>
          <w:i/>
        </w:rPr>
        <w:t xml:space="preserve"> вариант</w:t>
      </w:r>
      <w:r>
        <w:rPr>
          <w:i/>
        </w:rPr>
        <w:t>е</w:t>
      </w:r>
      <w:r w:rsidRPr="00204D7B">
        <w:rPr>
          <w:i/>
        </w:rPr>
        <w:t xml:space="preserve"> </w:t>
      </w:r>
      <w:r w:rsidR="007B7645" w:rsidRPr="007B7645">
        <w:rPr>
          <w:i/>
          <w:szCs w:val="24"/>
        </w:rPr>
        <w:t xml:space="preserve">острого </w:t>
      </w:r>
      <w:proofErr w:type="spellStart"/>
      <w:r w:rsidR="007B7645" w:rsidRPr="007B7645">
        <w:rPr>
          <w:i/>
          <w:szCs w:val="24"/>
        </w:rPr>
        <w:t>лихеноидного</w:t>
      </w:r>
      <w:proofErr w:type="spellEnd"/>
      <w:r w:rsidR="007B7645" w:rsidRPr="007B7645">
        <w:rPr>
          <w:i/>
          <w:szCs w:val="24"/>
        </w:rPr>
        <w:t xml:space="preserve"> </w:t>
      </w:r>
      <w:proofErr w:type="spellStart"/>
      <w:r w:rsidR="007B7645" w:rsidRPr="007B7645">
        <w:rPr>
          <w:i/>
          <w:szCs w:val="24"/>
        </w:rPr>
        <w:t>вариолиформного</w:t>
      </w:r>
      <w:proofErr w:type="spellEnd"/>
      <w:r w:rsidR="007B7645" w:rsidRPr="007B7645">
        <w:rPr>
          <w:i/>
          <w:szCs w:val="24"/>
        </w:rPr>
        <w:t xml:space="preserve"> </w:t>
      </w:r>
      <w:proofErr w:type="spellStart"/>
      <w:r w:rsidR="007B7645" w:rsidRPr="007B7645">
        <w:rPr>
          <w:i/>
          <w:szCs w:val="24"/>
        </w:rPr>
        <w:t>питириаза</w:t>
      </w:r>
      <w:proofErr w:type="spellEnd"/>
      <w:r w:rsidR="007B7645">
        <w:rPr>
          <w:szCs w:val="24"/>
        </w:rPr>
        <w:t xml:space="preserve"> </w:t>
      </w:r>
      <w:r>
        <w:rPr>
          <w:i/>
        </w:rPr>
        <w:t>ч</w:t>
      </w:r>
      <w:r w:rsidRPr="00204D7B">
        <w:rPr>
          <w:i/>
        </w:rPr>
        <w:t xml:space="preserve">асто обнаруживаются положительный </w:t>
      </w:r>
      <w:proofErr w:type="gramStart"/>
      <w:r w:rsidRPr="00204D7B">
        <w:rPr>
          <w:i/>
        </w:rPr>
        <w:t>С-реактивный</w:t>
      </w:r>
      <w:proofErr w:type="gramEnd"/>
      <w:r w:rsidRPr="00204D7B">
        <w:rPr>
          <w:i/>
        </w:rPr>
        <w:t xml:space="preserve"> белок, повышение уровня печеночных ферментов, гипопротеинемия.</w:t>
      </w:r>
      <w:r>
        <w:rPr>
          <w:i/>
        </w:rPr>
        <w:t xml:space="preserve"> Кроме того, необходим контроль показателей анализа крови биохимического общетерапевтического при назначении </w:t>
      </w:r>
      <w:r w:rsidR="003B6708">
        <w:rPr>
          <w:i/>
        </w:rPr>
        <w:t xml:space="preserve">и </w:t>
      </w:r>
      <w:r>
        <w:rPr>
          <w:i/>
        </w:rPr>
        <w:t>во время системной терапии ацитретином, метотрексатом, циклоспорином, преднизолоном</w:t>
      </w:r>
      <w:r w:rsidRPr="00241A5A">
        <w:rPr>
          <w:i/>
        </w:rPr>
        <w:t xml:space="preserve"> </w:t>
      </w:r>
      <w:r>
        <w:rPr>
          <w:i/>
        </w:rPr>
        <w:t>для выявления возможных нежелательных явлений.</w:t>
      </w:r>
    </w:p>
    <w:p w:rsidR="00BC5FF3" w:rsidRPr="005C7017" w:rsidRDefault="007B7645" w:rsidP="00E31A1A">
      <w:pPr>
        <w:pStyle w:val="afff7"/>
        <w:tabs>
          <w:tab w:val="left" w:pos="851"/>
          <w:tab w:val="num" w:pos="993"/>
        </w:tabs>
        <w:spacing w:before="0"/>
        <w:ind w:left="0" w:firstLine="567"/>
        <w:divId w:val="266810958"/>
        <w:rPr>
          <w:b/>
        </w:rPr>
      </w:pPr>
      <w:r>
        <w:rPr>
          <w:b/>
        </w:rPr>
        <w:t>Рекомендовано</w:t>
      </w:r>
      <w:r w:rsidR="00BC5FF3">
        <w:rPr>
          <w:b/>
        </w:rPr>
        <w:t xml:space="preserve"> </w:t>
      </w:r>
      <w:r w:rsidR="00BC5FF3">
        <w:t>для контроля нежелательных явлений системной терапии пациентов:</w:t>
      </w:r>
    </w:p>
    <w:p w:rsidR="00BC5FF3" w:rsidRPr="00383F84" w:rsidRDefault="00BC5FF3" w:rsidP="00E31A1A">
      <w:pPr>
        <w:pStyle w:val="afff7"/>
        <w:numPr>
          <w:ilvl w:val="0"/>
          <w:numId w:val="0"/>
        </w:numPr>
        <w:spacing w:before="0"/>
        <w:ind w:firstLine="567"/>
        <w:divId w:val="266810958"/>
        <w:rPr>
          <w:b/>
        </w:rPr>
      </w:pPr>
      <w:r>
        <w:t xml:space="preserve">общий (клинический) анализ </w:t>
      </w:r>
      <w:r w:rsidRPr="00241A5A">
        <w:t>мочи [13</w:t>
      </w:r>
      <w:r>
        <w:t>, 14, 16</w:t>
      </w:r>
      <w:r w:rsidRPr="00241A5A">
        <w:t>]</w:t>
      </w:r>
    </w:p>
    <w:p w:rsidR="00BC5FF3" w:rsidRDefault="00BC5FF3" w:rsidP="00E31A1A">
      <w:pPr>
        <w:pStyle w:val="1"/>
        <w:numPr>
          <w:ilvl w:val="0"/>
          <w:numId w:val="0"/>
        </w:numPr>
        <w:spacing w:before="0"/>
        <w:ind w:firstLine="567"/>
        <w:divId w:val="266810958"/>
        <w:rPr>
          <w:b/>
        </w:rPr>
      </w:pPr>
      <w:r w:rsidRPr="00993644">
        <w:rPr>
          <w:b/>
        </w:rPr>
        <w:t>Уровень убедительности рекомендаций С</w:t>
      </w:r>
      <w:r w:rsidRPr="005C7017">
        <w:rPr>
          <w:b/>
        </w:rPr>
        <w:t xml:space="preserve"> (уровень достоверности доказательств – </w:t>
      </w:r>
      <w:r>
        <w:rPr>
          <w:b/>
        </w:rPr>
        <w:t>5</w:t>
      </w:r>
      <w:r w:rsidRPr="005C7017">
        <w:rPr>
          <w:b/>
        </w:rPr>
        <w:t>)</w:t>
      </w:r>
    </w:p>
    <w:p w:rsidR="00BC5FF3" w:rsidRDefault="00BC5FF3" w:rsidP="00E31A1A">
      <w:pPr>
        <w:pStyle w:val="1"/>
        <w:numPr>
          <w:ilvl w:val="0"/>
          <w:numId w:val="0"/>
        </w:numPr>
        <w:spacing w:before="0"/>
        <w:ind w:firstLine="567"/>
        <w:divId w:val="266810958"/>
        <w:rPr>
          <w:b/>
        </w:rPr>
      </w:pPr>
      <w:r>
        <w:rPr>
          <w:b/>
        </w:rPr>
        <w:t xml:space="preserve">Комментарии: </w:t>
      </w:r>
      <w:r w:rsidRPr="00B73E9B">
        <w:rPr>
          <w:i/>
        </w:rPr>
        <w:t>Необходим контроль показателей общего (клинического) анализа мочи при назначении и во время терапии метотрексатом</w:t>
      </w:r>
      <w:r>
        <w:rPr>
          <w:i/>
        </w:rPr>
        <w:t xml:space="preserve"> для выявления возможных нежелательных явлений</w:t>
      </w:r>
      <w:r w:rsidRPr="00B73E9B">
        <w:rPr>
          <w:i/>
        </w:rPr>
        <w:t>.</w:t>
      </w:r>
      <w:r>
        <w:t xml:space="preserve"> </w:t>
      </w:r>
    </w:p>
    <w:p w:rsidR="00BC5FF3" w:rsidRPr="005C7017" w:rsidRDefault="00521902" w:rsidP="00E31A1A">
      <w:pPr>
        <w:pStyle w:val="afff7"/>
        <w:tabs>
          <w:tab w:val="left" w:pos="851"/>
        </w:tabs>
        <w:spacing w:before="0"/>
        <w:ind w:left="0" w:firstLine="567"/>
        <w:divId w:val="266810958"/>
        <w:rPr>
          <w:b/>
        </w:rPr>
      </w:pPr>
      <w:r>
        <w:rPr>
          <w:b/>
        </w:rPr>
        <w:t>Рекомендовано</w:t>
      </w:r>
      <w:r w:rsidR="00BC5FF3">
        <w:rPr>
          <w:b/>
        </w:rPr>
        <w:t xml:space="preserve"> </w:t>
      </w:r>
      <w:r w:rsidR="00BC5FF3" w:rsidRPr="00EE6C17">
        <w:t>перед назначением</w:t>
      </w:r>
      <w:r w:rsidR="00BC5FF3">
        <w:rPr>
          <w:b/>
        </w:rPr>
        <w:t xml:space="preserve"> </w:t>
      </w:r>
      <w:proofErr w:type="spellStart"/>
      <w:r w:rsidR="00BC5FF3">
        <w:t>ацитретина</w:t>
      </w:r>
      <w:proofErr w:type="spellEnd"/>
      <w:r w:rsidR="00BC5FF3">
        <w:t xml:space="preserve"> и в процессе терапии этими лекарственными препаратами женщинам детородного возраста </w:t>
      </w:r>
      <w:r w:rsidR="00BC5FF3" w:rsidRPr="005C7017">
        <w:t xml:space="preserve">для </w:t>
      </w:r>
      <w:r w:rsidR="00BC5FF3">
        <w:t>выявления беременности:</w:t>
      </w:r>
    </w:p>
    <w:p w:rsidR="00BC5FF3" w:rsidRPr="00CB7300" w:rsidRDefault="00BC5FF3" w:rsidP="00E31A1A">
      <w:pPr>
        <w:pStyle w:val="afff7"/>
        <w:numPr>
          <w:ilvl w:val="0"/>
          <w:numId w:val="0"/>
        </w:numPr>
        <w:spacing w:before="0"/>
        <w:ind w:firstLine="567"/>
        <w:divId w:val="266810958"/>
        <w:rPr>
          <w:rFonts w:ascii="Calibri" w:hAnsi="Calibri" w:cs="TimesNewRomanPSMT"/>
          <w:szCs w:val="24"/>
        </w:rPr>
      </w:pPr>
      <w:r>
        <w:rPr>
          <w:rFonts w:ascii="TimesNewRomanPSMT" w:hAnsi="TimesNewRomanPSMT" w:cs="TimesNewRomanPSMT"/>
          <w:szCs w:val="24"/>
        </w:rPr>
        <w:t>исследование мочи на хорионический гонадотропин</w:t>
      </w:r>
      <w:r w:rsidRPr="00CB7300">
        <w:rPr>
          <w:rFonts w:ascii="Calibri" w:hAnsi="Calibri" w:cs="TimesNewRomanPSMT"/>
          <w:szCs w:val="24"/>
        </w:rPr>
        <w:t xml:space="preserve"> </w:t>
      </w:r>
      <w:r w:rsidRPr="00241A5A">
        <w:t>[14, 15]</w:t>
      </w:r>
    </w:p>
    <w:p w:rsidR="00BC5FF3" w:rsidRDefault="00BC5FF3" w:rsidP="00E31A1A">
      <w:pPr>
        <w:pStyle w:val="afff7"/>
        <w:numPr>
          <w:ilvl w:val="0"/>
          <w:numId w:val="0"/>
        </w:numPr>
        <w:spacing w:before="0"/>
        <w:ind w:firstLine="567"/>
        <w:divId w:val="266810958"/>
        <w:rPr>
          <w:b/>
        </w:rPr>
      </w:pPr>
      <w:r w:rsidRPr="005C7017">
        <w:rPr>
          <w:b/>
        </w:rPr>
        <w:t>Уровень убедительности рекомендаций С (уровень достоверности доказательств – 5)</w:t>
      </w:r>
    </w:p>
    <w:p w:rsidR="00BC5FF3" w:rsidRDefault="00BC5FF3" w:rsidP="00E31A1A">
      <w:pPr>
        <w:pStyle w:val="afff7"/>
        <w:numPr>
          <w:ilvl w:val="0"/>
          <w:numId w:val="0"/>
        </w:numPr>
        <w:spacing w:before="0"/>
        <w:ind w:firstLine="567"/>
        <w:divId w:val="266810958"/>
        <w:rPr>
          <w:b/>
        </w:rPr>
      </w:pPr>
      <w:r>
        <w:rPr>
          <w:b/>
        </w:rPr>
        <w:t xml:space="preserve">Комментарий: </w:t>
      </w:r>
      <w:r w:rsidRPr="00B73E9B">
        <w:rPr>
          <w:i/>
        </w:rPr>
        <w:t xml:space="preserve">Терапия ацитретином противопоказана во время беременности из-за </w:t>
      </w:r>
      <w:r>
        <w:rPr>
          <w:i/>
        </w:rPr>
        <w:t xml:space="preserve">выраженного </w:t>
      </w:r>
      <w:r w:rsidRPr="00B73E9B">
        <w:rPr>
          <w:i/>
        </w:rPr>
        <w:t>тератогенного действия препарата</w:t>
      </w:r>
      <w:r>
        <w:rPr>
          <w:i/>
        </w:rPr>
        <w:t>, в связи с чем необходимо выявление беременности перед назначением ацитретина и во время терапии ацитретином.</w:t>
      </w:r>
    </w:p>
    <w:p w:rsidR="00BC5FF3" w:rsidRPr="00764705" w:rsidRDefault="00521902" w:rsidP="00E31A1A">
      <w:pPr>
        <w:pStyle w:val="afff7"/>
        <w:numPr>
          <w:ilvl w:val="0"/>
          <w:numId w:val="2"/>
        </w:numPr>
        <w:tabs>
          <w:tab w:val="left" w:pos="851"/>
        </w:tabs>
        <w:spacing w:before="0"/>
        <w:ind w:left="0" w:firstLine="567"/>
        <w:divId w:val="266810958"/>
        <w:rPr>
          <w:b/>
        </w:rPr>
      </w:pPr>
      <w:r>
        <w:rPr>
          <w:b/>
        </w:rPr>
        <w:t>Рекомендовано</w:t>
      </w:r>
      <w:r w:rsidR="00BC5FF3" w:rsidRPr="004830BD">
        <w:rPr>
          <w:b/>
        </w:rPr>
        <w:t xml:space="preserve"> </w:t>
      </w:r>
      <w:proofErr w:type="spellStart"/>
      <w:proofErr w:type="gramStart"/>
      <w:r w:rsidR="00BC5FF3">
        <w:t>патолого-анатомическое</w:t>
      </w:r>
      <w:proofErr w:type="spellEnd"/>
      <w:proofErr w:type="gramEnd"/>
      <w:r w:rsidR="00BC5FF3" w:rsidRPr="004830BD">
        <w:t xml:space="preserve"> исследование </w:t>
      </w:r>
      <w:proofErr w:type="spellStart"/>
      <w:r w:rsidR="00BC5FF3" w:rsidRPr="004830BD">
        <w:t>биоп</w:t>
      </w:r>
      <w:r w:rsidR="00BC5FF3">
        <w:t>сийного</w:t>
      </w:r>
      <w:proofErr w:type="spellEnd"/>
      <w:r w:rsidR="00BC5FF3">
        <w:t xml:space="preserve"> материала</w:t>
      </w:r>
      <w:r w:rsidR="00BC5FF3" w:rsidRPr="004830BD">
        <w:t xml:space="preserve"> кожи из очага поражения пациентам при необходимости проведения дифференциальной диагностики с другими </w:t>
      </w:r>
      <w:r w:rsidR="00BC5FF3">
        <w:t xml:space="preserve">воспалительными дерматозами и лимфопролиферативными заболеваниями с поражением кожи </w:t>
      </w:r>
      <w:r w:rsidR="00BC5FF3" w:rsidRPr="00DD4F20">
        <w:t xml:space="preserve">– </w:t>
      </w:r>
      <w:r w:rsidR="00BC5FF3">
        <w:t>лимфомами кожи [</w:t>
      </w:r>
      <w:r w:rsidR="00BC5FF3" w:rsidRPr="00A66F57">
        <w:t>9</w:t>
      </w:r>
      <w:r w:rsidR="00BC5FF3" w:rsidRPr="00DD4F20">
        <w:t>–1</w:t>
      </w:r>
      <w:r w:rsidR="00BC5FF3" w:rsidRPr="00A66F57">
        <w:t>2</w:t>
      </w:r>
      <w:r w:rsidR="00BC5FF3" w:rsidRPr="00DD4F20">
        <w:t>]</w:t>
      </w:r>
    </w:p>
    <w:p w:rsidR="00BC5FF3" w:rsidRPr="00E8533B" w:rsidRDefault="00BC5FF3" w:rsidP="00E31A1A">
      <w:pPr>
        <w:pStyle w:val="afff7"/>
        <w:numPr>
          <w:ilvl w:val="0"/>
          <w:numId w:val="0"/>
        </w:numPr>
        <w:spacing w:before="0"/>
        <w:ind w:firstLine="567"/>
        <w:divId w:val="266810958"/>
        <w:rPr>
          <w:b/>
        </w:rPr>
      </w:pPr>
      <w:r w:rsidRPr="00E8533B">
        <w:rPr>
          <w:b/>
        </w:rPr>
        <w:t>Уровень убедительности рекомендаций С (уровень достоверности доказательств – 5)</w:t>
      </w:r>
    </w:p>
    <w:p w:rsidR="00BC5FF3" w:rsidRPr="00204D7B" w:rsidRDefault="00BC5FF3" w:rsidP="00E31A1A">
      <w:pPr>
        <w:pStyle w:val="afff7"/>
        <w:numPr>
          <w:ilvl w:val="0"/>
          <w:numId w:val="0"/>
        </w:numPr>
        <w:spacing w:before="0"/>
        <w:ind w:firstLine="567"/>
        <w:divId w:val="266810958"/>
        <w:rPr>
          <w:bCs/>
          <w:i/>
          <w:iCs/>
        </w:rPr>
      </w:pPr>
      <w:r w:rsidRPr="00204D7B">
        <w:rPr>
          <w:b/>
          <w:bCs/>
          <w:iCs/>
        </w:rPr>
        <w:t>Комментарии:</w:t>
      </w:r>
      <w:r w:rsidRPr="00204D7B">
        <w:rPr>
          <w:bCs/>
          <w:i/>
          <w:iCs/>
        </w:rPr>
        <w:t xml:space="preserve"> Гистологическая картина кожи при мелкобляшечном парапсориазе не имеет специфических изменений («хроническое воспаление»): незначительный </w:t>
      </w:r>
      <w:r w:rsidRPr="00204D7B">
        <w:rPr>
          <w:bCs/>
          <w:i/>
          <w:iCs/>
        </w:rPr>
        <w:lastRenderedPageBreak/>
        <w:t xml:space="preserve">гиперкератоз с очаговым паракератозом, может быть спонгиоз, периваскулярные, преимущественно поверхностные, лимфоцитарные инфильтраты (CD4+ и CD8+-клетки), без атипии лимфоцитов. </w:t>
      </w:r>
    </w:p>
    <w:p w:rsidR="00BC5FF3" w:rsidRPr="00204D7B" w:rsidRDefault="00BC5FF3" w:rsidP="00E31A1A">
      <w:pPr>
        <w:pStyle w:val="afff7"/>
        <w:numPr>
          <w:ilvl w:val="0"/>
          <w:numId w:val="0"/>
        </w:numPr>
        <w:spacing w:before="0"/>
        <w:ind w:firstLine="567"/>
        <w:divId w:val="266810958"/>
        <w:rPr>
          <w:bCs/>
          <w:i/>
          <w:iCs/>
        </w:rPr>
      </w:pPr>
      <w:r w:rsidRPr="00204D7B">
        <w:rPr>
          <w:bCs/>
          <w:i/>
          <w:iCs/>
        </w:rPr>
        <w:t>При гистологическом исследовании биоптатов крупнобляшечного парапсориаза отмечается незначительный гиперкератоз с очаговым паракератозом, возможна гиперплазия эпидермиса за счет шиповатого слоя (акантоз) или его атрофия, незначительный спонгиоз. В сосочковом слое дермы наблюдаются рассеянные неплотные периваскулярные лимфоцитарные инфильтраты с редкими гистиоцитами.</w:t>
      </w:r>
    </w:p>
    <w:p w:rsidR="00BC5FF3" w:rsidRPr="00E8533B" w:rsidRDefault="00BC5FF3" w:rsidP="00E31A1A">
      <w:pPr>
        <w:pStyle w:val="afff7"/>
        <w:numPr>
          <w:ilvl w:val="0"/>
          <w:numId w:val="0"/>
        </w:numPr>
        <w:spacing w:before="0"/>
        <w:ind w:firstLine="567"/>
        <w:divId w:val="266810958"/>
        <w:rPr>
          <w:b/>
        </w:rPr>
      </w:pPr>
      <w:r w:rsidRPr="00204D7B">
        <w:rPr>
          <w:bCs/>
          <w:i/>
          <w:iCs/>
        </w:rPr>
        <w:t>Для хронического лихеноидного питириаза характерны следующие патоморфологические изменения: гиперкератоз с очаговым паракератозом, акантоз, возможен спонгиоз, отек сосочковой дермы, наличие поверхностных периваскулярных и диффузных, преимущественно лимфоцитарных, инфильтратов с примесью единичных нейтрофилов и гистиоцитов; возможно проникновение отдельных лимфоцитов в эпидермис (экзоцитоз). При остром лихеноидном вариолиформном питириазе наблюдается выраженные изменения в эпидермисе (очаговый паракератоз, скопления нейтрофилов, вакуольная дистрофия и некроз базальных кератиноцитов, экзоцитоз лимфоцитов) и дерме (поверхностные и глубокие периваскулярные и диффузные лимфоцитарные  инфильтраты, отек и некроз эндотелия сосудов, экстравазаты эритроцитов)</w:t>
      </w:r>
    </w:p>
    <w:p w:rsidR="00BC5FF3" w:rsidRPr="00E8533B" w:rsidRDefault="00EC143F" w:rsidP="00E31A1A">
      <w:pPr>
        <w:pStyle w:val="afff7"/>
        <w:numPr>
          <w:ilvl w:val="0"/>
          <w:numId w:val="2"/>
        </w:numPr>
        <w:tabs>
          <w:tab w:val="left" w:pos="993"/>
        </w:tabs>
        <w:spacing w:before="0"/>
        <w:ind w:left="0" w:firstLine="567"/>
        <w:divId w:val="266810958"/>
        <w:rPr>
          <w:b/>
        </w:rPr>
      </w:pPr>
      <w:r>
        <w:rPr>
          <w:b/>
        </w:rPr>
        <w:t>Рекомендовано</w:t>
      </w:r>
      <w:r w:rsidR="00BC5FF3">
        <w:rPr>
          <w:b/>
        </w:rPr>
        <w:t xml:space="preserve"> </w:t>
      </w:r>
      <w:proofErr w:type="spellStart"/>
      <w:r w:rsidR="00BC5FF3" w:rsidRPr="00204D7B">
        <w:t>п</w:t>
      </w:r>
      <w:r w:rsidR="00BC5FF3">
        <w:t>атолого-анатомическое</w:t>
      </w:r>
      <w:proofErr w:type="spellEnd"/>
      <w:r w:rsidR="00BC5FF3">
        <w:t xml:space="preserve"> исследование </w:t>
      </w:r>
      <w:proofErr w:type="spellStart"/>
      <w:r w:rsidR="00BC5FF3">
        <w:t>биопсийного</w:t>
      </w:r>
      <w:proofErr w:type="spellEnd"/>
      <w:r w:rsidR="00BC5FF3">
        <w:t xml:space="preserve"> материала кожи с применением </w:t>
      </w:r>
      <w:r w:rsidR="00BC5FF3" w:rsidRPr="00204D7B">
        <w:t xml:space="preserve">иммуногистохимических </w:t>
      </w:r>
      <w:r w:rsidR="00BC5FF3">
        <w:t xml:space="preserve">методов пациентам, клинические </w:t>
      </w:r>
      <w:proofErr w:type="gramStart"/>
      <w:r w:rsidR="00BC5FF3">
        <w:t>проявления</w:t>
      </w:r>
      <w:proofErr w:type="gramEnd"/>
      <w:r w:rsidR="00BC5FF3">
        <w:t xml:space="preserve"> заболевания которых требуют дифференциальной диагностики парапсориаза с лимфомами </w:t>
      </w:r>
      <w:r w:rsidR="00BC5FF3" w:rsidRPr="007233FB">
        <w:t>кожи [1</w:t>
      </w:r>
      <w:r w:rsidR="00BC5FF3">
        <w:t>5</w:t>
      </w:r>
      <w:r w:rsidR="00BC5FF3" w:rsidRPr="007233FB">
        <w:t>]</w:t>
      </w:r>
    </w:p>
    <w:p w:rsidR="00BC5FF3" w:rsidRDefault="00BC5FF3" w:rsidP="00E31A1A">
      <w:pPr>
        <w:pStyle w:val="afff7"/>
        <w:numPr>
          <w:ilvl w:val="0"/>
          <w:numId w:val="0"/>
        </w:numPr>
        <w:spacing w:before="0"/>
        <w:ind w:firstLine="567"/>
        <w:divId w:val="266810958"/>
        <w:rPr>
          <w:b/>
        </w:rPr>
      </w:pPr>
      <w:r w:rsidRPr="00E8533B">
        <w:rPr>
          <w:b/>
        </w:rPr>
        <w:t>Уровень убедительности рекомендаций С (уровень достоверности доказательств – 5)</w:t>
      </w:r>
    </w:p>
    <w:p w:rsidR="00E8533B" w:rsidRPr="00E8533B" w:rsidRDefault="00EC143F" w:rsidP="00E31A1A">
      <w:pPr>
        <w:pStyle w:val="afff7"/>
        <w:numPr>
          <w:ilvl w:val="0"/>
          <w:numId w:val="2"/>
        </w:numPr>
        <w:tabs>
          <w:tab w:val="left" w:pos="851"/>
        </w:tabs>
        <w:spacing w:before="0"/>
        <w:ind w:left="0" w:firstLine="567"/>
        <w:divId w:val="266810958"/>
        <w:rPr>
          <w:b/>
        </w:rPr>
      </w:pPr>
      <w:r>
        <w:rPr>
          <w:b/>
        </w:rPr>
        <w:t>Рекомендовано</w:t>
      </w:r>
      <w:r w:rsidR="00BC5FF3">
        <w:rPr>
          <w:b/>
        </w:rPr>
        <w:t xml:space="preserve"> </w:t>
      </w:r>
      <w:r w:rsidR="00BC5FF3">
        <w:t>м</w:t>
      </w:r>
      <w:r w:rsidR="00BC5FF3" w:rsidRPr="00DD4F20">
        <w:t>олекулярно-генетическое исследование T-клеточной клональности (по генам бэта, гамма и дельта цепей T-клеточного рецептора)</w:t>
      </w:r>
      <w:r w:rsidR="00BC5FF3">
        <w:t xml:space="preserve"> пациентам, клинические </w:t>
      </w:r>
      <w:proofErr w:type="gramStart"/>
      <w:r w:rsidR="00BC5FF3">
        <w:t>проявления</w:t>
      </w:r>
      <w:proofErr w:type="gramEnd"/>
      <w:r w:rsidR="00BC5FF3">
        <w:t xml:space="preserve"> заболевания которых требуют дифференциальной диагностики парапсориаза с лимфомами кожи </w:t>
      </w:r>
      <w:r w:rsidR="00BC5FF3" w:rsidRPr="007233FB">
        <w:t>[</w:t>
      </w:r>
      <w:r w:rsidR="00BC5FF3" w:rsidRPr="00A66F57">
        <w:t>9</w:t>
      </w:r>
      <w:r w:rsidR="00BC5FF3" w:rsidRPr="007233FB">
        <w:t>]</w:t>
      </w:r>
    </w:p>
    <w:p w:rsidR="00E8533B" w:rsidRPr="007557BB" w:rsidRDefault="00E8533B" w:rsidP="00E31A1A">
      <w:pPr>
        <w:pStyle w:val="afff7"/>
        <w:numPr>
          <w:ilvl w:val="0"/>
          <w:numId w:val="0"/>
        </w:numPr>
        <w:spacing w:before="0"/>
        <w:ind w:firstLine="567"/>
        <w:divId w:val="266810958"/>
        <w:rPr>
          <w:b/>
        </w:rPr>
      </w:pPr>
      <w:r w:rsidRPr="00E8533B">
        <w:rPr>
          <w:b/>
        </w:rPr>
        <w:t>Уровень убедительности рекомендаций С (уровень достоверности доказательств – 5)</w:t>
      </w:r>
    </w:p>
    <w:p w:rsidR="00B46390" w:rsidRDefault="00B46390" w:rsidP="00E31A1A">
      <w:pPr>
        <w:pStyle w:val="2"/>
        <w:ind w:firstLine="567"/>
        <w:divId w:val="266810958"/>
      </w:pPr>
      <w:bookmarkStart w:id="27" w:name="_Toc31983590"/>
      <w:r w:rsidRPr="00B46390">
        <w:t xml:space="preserve">2.4 </w:t>
      </w:r>
      <w:r w:rsidR="00A70F44">
        <w:t xml:space="preserve">Инструментальные </w:t>
      </w:r>
      <w:r w:rsidRPr="00B46390">
        <w:t>диагно</w:t>
      </w:r>
      <w:r w:rsidR="00A70F44">
        <w:t>стические исследования</w:t>
      </w:r>
      <w:bookmarkEnd w:id="27"/>
    </w:p>
    <w:p w:rsidR="00ED27F7" w:rsidRDefault="00ED27F7" w:rsidP="00ED27F7">
      <w:pPr>
        <w:pStyle w:val="aff2"/>
        <w:numPr>
          <w:ilvl w:val="0"/>
          <w:numId w:val="50"/>
        </w:numPr>
        <w:tabs>
          <w:tab w:val="left" w:pos="993"/>
        </w:tabs>
        <w:ind w:left="0" w:firstLine="567"/>
        <w:divId w:val="266810958"/>
      </w:pPr>
      <w:bookmarkStart w:id="28" w:name="_Toc31983591"/>
      <w:r w:rsidRPr="00ED27F7">
        <w:rPr>
          <w:rStyle w:val="2-60"/>
          <w:b/>
        </w:rPr>
        <w:t>Рекомендовано</w:t>
      </w:r>
      <w:r>
        <w:rPr>
          <w:rStyle w:val="2-60"/>
        </w:rPr>
        <w:t xml:space="preserve"> </w:t>
      </w:r>
      <w:r w:rsidRPr="00ED27F7">
        <w:rPr>
          <w:rStyle w:val="2-60"/>
        </w:rPr>
        <w:t>проведение осмотра кожи под увеличением (</w:t>
      </w:r>
      <w:proofErr w:type="spellStart"/>
      <w:r w:rsidRPr="00ED27F7">
        <w:rPr>
          <w:rStyle w:val="2-60"/>
        </w:rPr>
        <w:t>дерматоскопия</w:t>
      </w:r>
      <w:proofErr w:type="spellEnd"/>
      <w:r w:rsidRPr="00ED27F7">
        <w:rPr>
          <w:rStyle w:val="2-60"/>
        </w:rPr>
        <w:t>) при необходимости</w:t>
      </w:r>
      <w:r w:rsidRPr="00B46390">
        <w:t xml:space="preserve"> </w:t>
      </w:r>
      <w:r w:rsidR="000940FB">
        <w:t>дифференциальной диагностики</w:t>
      </w:r>
      <w:proofErr w:type="gramStart"/>
      <w:r w:rsidR="000940FB">
        <w:t xml:space="preserve"> </w:t>
      </w:r>
      <w:r w:rsidR="000940FB" w:rsidRPr="00CC7D1A">
        <w:rPr>
          <w:highlight w:val="yellow"/>
        </w:rPr>
        <w:t>[]</w:t>
      </w:r>
      <w:proofErr w:type="gramEnd"/>
    </w:p>
    <w:p w:rsidR="00B46390" w:rsidRDefault="00B46390" w:rsidP="000940FB">
      <w:pPr>
        <w:pStyle w:val="2"/>
        <w:spacing w:before="0"/>
        <w:divId w:val="266810958"/>
      </w:pPr>
      <w:r w:rsidRPr="00B46390">
        <w:lastRenderedPageBreak/>
        <w:t>2.5</w:t>
      </w:r>
      <w:proofErr w:type="gramStart"/>
      <w:r w:rsidRPr="00B46390">
        <w:t xml:space="preserve"> И</w:t>
      </w:r>
      <w:proofErr w:type="gramEnd"/>
      <w:r w:rsidRPr="00B46390">
        <w:t>н</w:t>
      </w:r>
      <w:r w:rsidR="00A70F44">
        <w:t>ые диагностические исследования</w:t>
      </w:r>
      <w:bookmarkEnd w:id="28"/>
    </w:p>
    <w:p w:rsidR="00E8533B" w:rsidRDefault="000940FB" w:rsidP="000940FB">
      <w:pPr>
        <w:pStyle w:val="afff7"/>
        <w:tabs>
          <w:tab w:val="left" w:pos="851"/>
          <w:tab w:val="left" w:pos="5954"/>
        </w:tabs>
        <w:spacing w:before="0"/>
        <w:ind w:left="0" w:firstLine="567"/>
        <w:rPr>
          <w:b/>
        </w:rPr>
      </w:pPr>
      <w:bookmarkStart w:id="29" w:name="__RefHeading___doc_3"/>
      <w:r>
        <w:rPr>
          <w:b/>
        </w:rPr>
        <w:t xml:space="preserve">Рекомендовано </w:t>
      </w:r>
      <w:r>
        <w:t>проведение</w:t>
      </w:r>
      <w:r w:rsidR="00094ED6" w:rsidRPr="00D74813">
        <w:rPr>
          <w:b/>
        </w:rPr>
        <w:t xml:space="preserve"> </w:t>
      </w:r>
      <w:r>
        <w:t>консультации</w:t>
      </w:r>
      <w:r w:rsidR="00E8533B" w:rsidRPr="00764705">
        <w:t xml:space="preserve"> врача-гематолога</w:t>
      </w:r>
      <w:r w:rsidR="00E8533B">
        <w:t xml:space="preserve"> пациентам с </w:t>
      </w:r>
      <w:r w:rsidR="004D399A">
        <w:t>пара</w:t>
      </w:r>
      <w:r w:rsidR="00E8533B">
        <w:t xml:space="preserve">псориазом, у которых в результате </w:t>
      </w:r>
      <w:proofErr w:type="gramStart"/>
      <w:r w:rsidR="00E8533B">
        <w:t>патолого-анатомического</w:t>
      </w:r>
      <w:proofErr w:type="gramEnd"/>
      <w:r w:rsidR="00E8533B">
        <w:t xml:space="preserve"> исследования биопсийного материала кожи выявлены признаки лимфомы кожи</w:t>
      </w:r>
      <w:r w:rsidR="00E8533B" w:rsidRPr="001D40F8">
        <w:t xml:space="preserve"> </w:t>
      </w:r>
      <w:r w:rsidR="00E8533B" w:rsidRPr="00B104EF">
        <w:t>[</w:t>
      </w:r>
      <w:r w:rsidR="00E8533B">
        <w:t>1</w:t>
      </w:r>
      <w:r w:rsidR="00F1197A">
        <w:t>,9,10</w:t>
      </w:r>
      <w:r w:rsidR="00E8533B" w:rsidRPr="00B104EF">
        <w:t>]</w:t>
      </w:r>
      <w:r w:rsidR="00E8533B">
        <w:t>.</w:t>
      </w:r>
    </w:p>
    <w:p w:rsidR="00E8533B" w:rsidRPr="00B104EF" w:rsidRDefault="00E8533B" w:rsidP="000940FB">
      <w:pPr>
        <w:pStyle w:val="aff1"/>
        <w:ind w:left="0" w:firstLine="567"/>
      </w:pPr>
      <w:r w:rsidRPr="00B104EF">
        <w:t xml:space="preserve">Уровень убедительности рекомендаций </w:t>
      </w:r>
      <w:r>
        <w:t>С</w:t>
      </w:r>
      <w:r w:rsidRPr="00B104EF">
        <w:t xml:space="preserve"> (уровень достоверности доказательств – </w:t>
      </w:r>
      <w:r>
        <w:t>5</w:t>
      </w:r>
      <w:r w:rsidRPr="00B104EF">
        <w:t>)</w:t>
      </w:r>
    </w:p>
    <w:p w:rsidR="00094ED6" w:rsidRPr="007233FB" w:rsidRDefault="00E8533B" w:rsidP="000940FB">
      <w:pPr>
        <w:pStyle w:val="afff7"/>
        <w:numPr>
          <w:ilvl w:val="0"/>
          <w:numId w:val="0"/>
        </w:numPr>
        <w:spacing w:before="0"/>
        <w:ind w:firstLine="567"/>
      </w:pPr>
      <w:r w:rsidRPr="00ED5598">
        <w:rPr>
          <w:b/>
        </w:rPr>
        <w:t>Комментарии:</w:t>
      </w:r>
      <w:r w:rsidRPr="0025228A">
        <w:rPr>
          <w:b/>
        </w:rPr>
        <w:t xml:space="preserve"> </w:t>
      </w:r>
      <w:r w:rsidRPr="00764705">
        <w:rPr>
          <w:i/>
        </w:rPr>
        <w:t>Для</w:t>
      </w:r>
      <w:r>
        <w:rPr>
          <w:i/>
        </w:rPr>
        <w:t xml:space="preserve"> </w:t>
      </w:r>
      <w:r w:rsidRPr="00764705">
        <w:rPr>
          <w:i/>
        </w:rPr>
        <w:t>дифференциальной диагностики</w:t>
      </w:r>
      <w:r>
        <w:rPr>
          <w:i/>
        </w:rPr>
        <w:t xml:space="preserve"> между пара</w:t>
      </w:r>
      <w:r w:rsidR="000834C9">
        <w:rPr>
          <w:i/>
        </w:rPr>
        <w:t>п</w:t>
      </w:r>
      <w:r>
        <w:rPr>
          <w:i/>
        </w:rPr>
        <w:t xml:space="preserve">сориазом и лимфомой кожи врачу-гематологу может потребоваться </w:t>
      </w:r>
      <w:r w:rsidRPr="00764705">
        <w:rPr>
          <w:i/>
        </w:rPr>
        <w:t>патолого-анатомическое исследование биопсийного материала кожи с применением иммуногистохимических методов пациентам</w:t>
      </w:r>
      <w:r>
        <w:rPr>
          <w:i/>
        </w:rPr>
        <w:t xml:space="preserve"> и </w:t>
      </w:r>
      <w:r w:rsidRPr="00764705">
        <w:rPr>
          <w:i/>
        </w:rPr>
        <w:t>молекулярно-генетическое исследование T-клеточной клональности (по генам бэта, гамма и дельта цепей T-клеточного рецептора)</w:t>
      </w:r>
      <w:r w:rsidR="007233FB" w:rsidRPr="007233FB">
        <w:rPr>
          <w:i/>
        </w:rPr>
        <w:t xml:space="preserve"> [9, 10]</w:t>
      </w:r>
    </w:p>
    <w:p w:rsidR="000414F6" w:rsidRDefault="00CB71DA" w:rsidP="00E31A1A">
      <w:pPr>
        <w:pStyle w:val="afff1"/>
        <w:ind w:firstLine="567"/>
      </w:pPr>
      <w:bookmarkStart w:id="30" w:name="_Toc31983592"/>
      <w:r>
        <w:t xml:space="preserve">3. </w:t>
      </w:r>
      <w:r w:rsidRPr="00B104EF">
        <w:t>Лечение</w:t>
      </w:r>
      <w:bookmarkEnd w:id="29"/>
      <w:r w:rsidR="0038545E">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30"/>
    </w:p>
    <w:p w:rsidR="00CC5156" w:rsidRPr="00D74813" w:rsidRDefault="00E8533B" w:rsidP="00E31A1A">
      <w:pPr>
        <w:pStyle w:val="2-6"/>
        <w:ind w:firstLine="567"/>
        <w:divId w:val="1767193717"/>
      </w:pPr>
      <w:bookmarkStart w:id="31" w:name="_Toc469402341"/>
      <w:bookmarkStart w:id="32" w:name="_Toc468273538"/>
      <w:bookmarkStart w:id="33" w:name="_Toc468273456"/>
      <w:bookmarkEnd w:id="31"/>
      <w:bookmarkEnd w:id="32"/>
      <w:bookmarkEnd w:id="33"/>
      <w:r>
        <w:rPr>
          <w:rStyle w:val="afffb"/>
          <w:rFonts w:eastAsia="Calibri"/>
          <w:i w:val="0"/>
          <w:color w:val="auto"/>
          <w:sz w:val="24"/>
        </w:rPr>
        <w:t>При назначении терапии учитывается</w:t>
      </w:r>
      <w:r>
        <w:t xml:space="preserve"> клиническая форма парапсориаза, а также наличие у пациентов состояний и заболеваний, являющихся противопоказаниями к назначению определенных лекарственных препаратов.</w:t>
      </w:r>
    </w:p>
    <w:p w:rsidR="002929B1" w:rsidRDefault="004E1288" w:rsidP="00E31A1A">
      <w:pPr>
        <w:pStyle w:val="2"/>
        <w:spacing w:before="0"/>
        <w:ind w:firstLine="567"/>
        <w:divId w:val="1767193717"/>
        <w:rPr>
          <w:rFonts w:eastAsia="Times New Roman"/>
        </w:rPr>
      </w:pPr>
      <w:bookmarkStart w:id="34" w:name="_Toc31983593"/>
      <w:r w:rsidRPr="004E1288">
        <w:rPr>
          <w:rFonts w:eastAsia="Times New Roman"/>
        </w:rPr>
        <w:t>3.1</w:t>
      </w:r>
      <w:r w:rsidR="002929B1">
        <w:rPr>
          <w:rFonts w:eastAsia="Times New Roman"/>
        </w:rPr>
        <w:t xml:space="preserve"> </w:t>
      </w:r>
      <w:r w:rsidRPr="004E1288">
        <w:rPr>
          <w:rFonts w:eastAsia="Times New Roman"/>
        </w:rPr>
        <w:t>Консервативное лечение</w:t>
      </w:r>
      <w:bookmarkEnd w:id="34"/>
    </w:p>
    <w:p w:rsidR="00BC5FF3" w:rsidRDefault="00E31A1A" w:rsidP="00E31A1A">
      <w:pPr>
        <w:numPr>
          <w:ilvl w:val="0"/>
          <w:numId w:val="46"/>
        </w:numPr>
        <w:tabs>
          <w:tab w:val="clear" w:pos="720"/>
          <w:tab w:val="left" w:pos="851"/>
          <w:tab w:val="num" w:pos="993"/>
        </w:tabs>
        <w:ind w:left="0" w:firstLine="567"/>
        <w:divId w:val="1767193717"/>
        <w:rPr>
          <w:rStyle w:val="affa"/>
          <w:b w:val="0"/>
        </w:rPr>
      </w:pPr>
      <w:r>
        <w:rPr>
          <w:rStyle w:val="affa"/>
          <w:szCs w:val="24"/>
        </w:rPr>
        <w:t xml:space="preserve">Рекомендовано </w:t>
      </w:r>
      <w:r>
        <w:rPr>
          <w:rStyle w:val="affa"/>
          <w:b w:val="0"/>
          <w:szCs w:val="24"/>
        </w:rPr>
        <w:t>назначение</w:t>
      </w:r>
      <w:r w:rsidR="00BC5FF3" w:rsidRPr="00A6231E">
        <w:rPr>
          <w:rStyle w:val="affa"/>
          <w:b w:val="0"/>
          <w:szCs w:val="24"/>
        </w:rPr>
        <w:t xml:space="preserve"> </w:t>
      </w:r>
      <w:r w:rsidR="00BC5FF3">
        <w:rPr>
          <w:rStyle w:val="affa"/>
          <w:b w:val="0"/>
          <w:szCs w:val="24"/>
        </w:rPr>
        <w:t>для</w:t>
      </w:r>
      <w:r w:rsidR="00BC5FF3" w:rsidRPr="00A6231E">
        <w:rPr>
          <w:rStyle w:val="affa"/>
          <w:b w:val="0"/>
          <w:szCs w:val="24"/>
        </w:rPr>
        <w:t xml:space="preserve"> наружной терапии </w:t>
      </w:r>
      <w:proofErr w:type="spellStart"/>
      <w:r w:rsidR="00BC5FF3" w:rsidRPr="00A6231E">
        <w:rPr>
          <w:rStyle w:val="affa"/>
          <w:b w:val="0"/>
        </w:rPr>
        <w:t>глюкокортико</w:t>
      </w:r>
      <w:r>
        <w:rPr>
          <w:rStyle w:val="affa"/>
          <w:b w:val="0"/>
        </w:rPr>
        <w:t>идов</w:t>
      </w:r>
      <w:proofErr w:type="spellEnd"/>
      <w:r w:rsidR="00BC5FF3">
        <w:rPr>
          <w:rStyle w:val="affa"/>
          <w:b w:val="0"/>
        </w:rPr>
        <w:t xml:space="preserve">, </w:t>
      </w:r>
      <w:proofErr w:type="gramStart"/>
      <w:r>
        <w:rPr>
          <w:rStyle w:val="affa"/>
          <w:b w:val="0"/>
        </w:rPr>
        <w:t>применяемых</w:t>
      </w:r>
      <w:proofErr w:type="gramEnd"/>
      <w:r w:rsidR="00BC5FF3">
        <w:rPr>
          <w:rStyle w:val="affa"/>
          <w:b w:val="0"/>
        </w:rPr>
        <w:t xml:space="preserve"> в дерматологии</w:t>
      </w:r>
      <w:r w:rsidR="00BC5FF3" w:rsidRPr="00A6231E">
        <w:rPr>
          <w:rStyle w:val="affa"/>
          <w:b w:val="0"/>
        </w:rPr>
        <w:t>:</w:t>
      </w:r>
    </w:p>
    <w:p w:rsidR="00BC5FF3" w:rsidRDefault="00BC5FF3" w:rsidP="00E31A1A">
      <w:pPr>
        <w:ind w:firstLine="567"/>
        <w:divId w:val="1767193717"/>
        <w:rPr>
          <w:szCs w:val="24"/>
        </w:rPr>
      </w:pPr>
      <w:r>
        <w:rPr>
          <w:szCs w:val="24"/>
        </w:rPr>
        <w:t>моме</w:t>
      </w:r>
      <w:r w:rsidRPr="00A6231E">
        <w:rPr>
          <w:szCs w:val="24"/>
        </w:rPr>
        <w:t>тазон</w:t>
      </w:r>
      <w:r>
        <w:rPr>
          <w:szCs w:val="24"/>
        </w:rPr>
        <w:t>**</w:t>
      </w:r>
      <w:r w:rsidRPr="00A6231E">
        <w:rPr>
          <w:szCs w:val="24"/>
        </w:rPr>
        <w:t xml:space="preserve"> </w:t>
      </w:r>
      <w:r w:rsidRPr="007B00F5">
        <w:rPr>
          <w:szCs w:val="24"/>
        </w:rPr>
        <w:t>0,1%</w:t>
      </w:r>
      <w:r w:rsidRPr="009E68A0">
        <w:rPr>
          <w:szCs w:val="24"/>
        </w:rPr>
        <w:t xml:space="preserve"> крем, </w:t>
      </w:r>
      <w:r>
        <w:rPr>
          <w:szCs w:val="24"/>
        </w:rPr>
        <w:t xml:space="preserve">0,1% </w:t>
      </w:r>
      <w:r w:rsidRPr="009E68A0">
        <w:rPr>
          <w:szCs w:val="24"/>
        </w:rPr>
        <w:t xml:space="preserve">мазь </w:t>
      </w:r>
      <w:r>
        <w:rPr>
          <w:szCs w:val="24"/>
        </w:rPr>
        <w:t xml:space="preserve">наносить на пораженные участки кожи тонким слоем </w:t>
      </w:r>
      <w:r w:rsidRPr="009E68A0">
        <w:rPr>
          <w:szCs w:val="24"/>
        </w:rPr>
        <w:t>1 раз в сутки в течение</w:t>
      </w:r>
      <w:r w:rsidRPr="00A6231E">
        <w:rPr>
          <w:szCs w:val="24"/>
        </w:rPr>
        <w:t xml:space="preserve"> 1</w:t>
      </w:r>
      <w:r>
        <w:rPr>
          <w:szCs w:val="24"/>
        </w:rPr>
        <w:t>–</w:t>
      </w:r>
      <w:r w:rsidRPr="00A6231E">
        <w:rPr>
          <w:szCs w:val="24"/>
        </w:rPr>
        <w:t>2 недель</w:t>
      </w:r>
      <w:r w:rsidRPr="00383F84">
        <w:rPr>
          <w:szCs w:val="24"/>
        </w:rPr>
        <w:t xml:space="preserve"> </w:t>
      </w:r>
      <w:r w:rsidRPr="003E5296">
        <w:t>[</w:t>
      </w:r>
      <w:r>
        <w:t>16, 17</w:t>
      </w:r>
      <w:r w:rsidRPr="003E5296">
        <w:t>]</w:t>
      </w:r>
    </w:p>
    <w:p w:rsidR="00BC5FF3" w:rsidRPr="00524C69" w:rsidRDefault="00BC5FF3" w:rsidP="00E31A1A">
      <w:pPr>
        <w:pStyle w:val="afb"/>
        <w:spacing w:beforeAutospacing="0" w:afterAutospacing="0" w:line="360" w:lineRule="auto"/>
        <w:ind w:firstLine="567"/>
        <w:divId w:val="1767193717"/>
        <w:rPr>
          <w:b/>
        </w:rPr>
      </w:pPr>
      <w:r w:rsidRPr="002D4E29">
        <w:rPr>
          <w:rStyle w:val="affa"/>
        </w:rPr>
        <w:t xml:space="preserve">Уровень убедительности рекомендаций </w:t>
      </w:r>
      <w:r w:rsidRPr="00524C69">
        <w:rPr>
          <w:rStyle w:val="affa"/>
          <w:b w:val="0"/>
        </w:rPr>
        <w:t xml:space="preserve">С </w:t>
      </w:r>
      <w:r w:rsidRPr="00524C69">
        <w:rPr>
          <w:b/>
        </w:rPr>
        <w:t>(уровень достоверности доказательств – 5)</w:t>
      </w:r>
    </w:p>
    <w:p w:rsidR="00BC5FF3" w:rsidRDefault="00BC5FF3" w:rsidP="00E31A1A">
      <w:pPr>
        <w:ind w:firstLine="567"/>
        <w:divId w:val="1767193717"/>
        <w:rPr>
          <w:bCs/>
        </w:rPr>
      </w:pPr>
      <w:r>
        <w:rPr>
          <w:b/>
          <w:bCs/>
        </w:rPr>
        <w:t xml:space="preserve">Комментарии: </w:t>
      </w:r>
      <w:r w:rsidRPr="00185FA8">
        <w:rPr>
          <w:i/>
        </w:rPr>
        <w:t>Противопоказанием к назначению препарата мометазон является детский возраст до 2 лет.</w:t>
      </w:r>
    </w:p>
    <w:p w:rsidR="00BC5FF3" w:rsidRDefault="00BC5FF3" w:rsidP="00E31A1A">
      <w:pPr>
        <w:ind w:firstLine="567"/>
        <w:divId w:val="1767193717"/>
        <w:rPr>
          <w:bCs/>
        </w:rPr>
      </w:pPr>
      <w:r>
        <w:rPr>
          <w:bCs/>
        </w:rPr>
        <w:t>или</w:t>
      </w:r>
    </w:p>
    <w:p w:rsidR="00BC5FF3" w:rsidRDefault="00BC5FF3" w:rsidP="00E31A1A">
      <w:pPr>
        <w:ind w:firstLine="567"/>
        <w:divId w:val="1767193717"/>
        <w:rPr>
          <w:szCs w:val="24"/>
        </w:rPr>
      </w:pPr>
      <w:r>
        <w:rPr>
          <w:szCs w:val="24"/>
        </w:rPr>
        <w:t>бета</w:t>
      </w:r>
      <w:r w:rsidRPr="00021C7F">
        <w:rPr>
          <w:szCs w:val="24"/>
        </w:rPr>
        <w:t>метазон</w:t>
      </w:r>
      <w:r>
        <w:rPr>
          <w:szCs w:val="24"/>
        </w:rPr>
        <w:t>**</w:t>
      </w:r>
      <w:r w:rsidRPr="00021C7F">
        <w:rPr>
          <w:szCs w:val="24"/>
        </w:rPr>
        <w:t xml:space="preserve"> </w:t>
      </w:r>
      <w:r>
        <w:t>крем 0,05%, мазь 0,05% 1 раз в сутки, крем 1% наносить на пораженный участок кожи тонким слоем 1–2 раза в сутки, слегка втирая, в течение</w:t>
      </w:r>
      <w:r w:rsidRPr="00021C7F">
        <w:rPr>
          <w:szCs w:val="24"/>
        </w:rPr>
        <w:t xml:space="preserve"> 1</w:t>
      </w:r>
      <w:r>
        <w:rPr>
          <w:szCs w:val="24"/>
        </w:rPr>
        <w:t>–</w:t>
      </w:r>
      <w:r w:rsidRPr="00021C7F">
        <w:rPr>
          <w:szCs w:val="24"/>
        </w:rPr>
        <w:t>2 недель</w:t>
      </w:r>
      <w:r w:rsidRPr="00383F84">
        <w:rPr>
          <w:szCs w:val="24"/>
        </w:rPr>
        <w:t xml:space="preserve"> </w:t>
      </w:r>
      <w:r w:rsidRPr="00800B5E">
        <w:t>[1</w:t>
      </w:r>
      <w:r>
        <w:t>7</w:t>
      </w:r>
      <w:r w:rsidRPr="00800B5E">
        <w:t>]</w:t>
      </w:r>
    </w:p>
    <w:p w:rsidR="00BC5FF3" w:rsidRPr="00524C69" w:rsidRDefault="00BC5FF3" w:rsidP="00E31A1A">
      <w:pPr>
        <w:ind w:firstLine="567"/>
        <w:divId w:val="1767193717"/>
        <w:rPr>
          <w:b/>
          <w:szCs w:val="24"/>
        </w:rPr>
      </w:pPr>
      <w:r w:rsidRPr="002D4E29">
        <w:rPr>
          <w:rStyle w:val="affa"/>
        </w:rPr>
        <w:t xml:space="preserve">Уровень убедительности рекомендаций </w:t>
      </w:r>
      <w:r w:rsidRPr="00524C69">
        <w:rPr>
          <w:rStyle w:val="affa"/>
          <w:b w:val="0"/>
        </w:rPr>
        <w:t xml:space="preserve">С </w:t>
      </w:r>
      <w:r w:rsidRPr="00524C69">
        <w:rPr>
          <w:b/>
        </w:rPr>
        <w:t>(уровень достоверности доказательств – 5)</w:t>
      </w:r>
    </w:p>
    <w:p w:rsidR="00BC5FF3" w:rsidRDefault="00BC5FF3" w:rsidP="00E31A1A">
      <w:pPr>
        <w:ind w:firstLine="567"/>
        <w:divId w:val="1767193717"/>
        <w:rPr>
          <w:bCs/>
        </w:rPr>
      </w:pPr>
      <w:r>
        <w:rPr>
          <w:b/>
          <w:bCs/>
        </w:rPr>
        <w:lastRenderedPageBreak/>
        <w:t xml:space="preserve">Комментарии: </w:t>
      </w:r>
      <w:r w:rsidRPr="00185FA8">
        <w:rPr>
          <w:i/>
        </w:rPr>
        <w:t>Противопоказанием к назначению препарата бетаметазон крем 0,05%, мазь 0,05% является детский возраст до 1 года. Противопоказанием к назначению препарата бетаметазон крем 1%, является детский возраст до 6 месяцев.</w:t>
      </w:r>
    </w:p>
    <w:p w:rsidR="00BC5FF3" w:rsidRDefault="00BC5FF3" w:rsidP="00E31A1A">
      <w:pPr>
        <w:ind w:firstLine="567"/>
        <w:divId w:val="1767193717"/>
        <w:rPr>
          <w:bCs/>
        </w:rPr>
      </w:pPr>
      <w:r>
        <w:rPr>
          <w:bCs/>
        </w:rPr>
        <w:t>или</w:t>
      </w:r>
    </w:p>
    <w:p w:rsidR="00BC5FF3" w:rsidRDefault="00BC5FF3" w:rsidP="00E31A1A">
      <w:pPr>
        <w:ind w:firstLine="567"/>
        <w:divId w:val="1767193717"/>
        <w:rPr>
          <w:szCs w:val="24"/>
        </w:rPr>
      </w:pPr>
      <w:r>
        <w:rPr>
          <w:szCs w:val="24"/>
        </w:rPr>
        <w:t>метилпреднизолона ацепонат</w:t>
      </w:r>
      <w:r w:rsidRPr="00021C7F">
        <w:rPr>
          <w:szCs w:val="24"/>
        </w:rPr>
        <w:t xml:space="preserve"> </w:t>
      </w:r>
      <w:r w:rsidRPr="00F935FF">
        <w:rPr>
          <w:color w:val="000000"/>
          <w:spacing w:val="2"/>
          <w:szCs w:val="24"/>
        </w:rPr>
        <w:t xml:space="preserve">0,1% крем, мазь </w:t>
      </w:r>
      <w:r>
        <w:t>наносить 1 раз в сутки тонким слоем на пораженные участки кожи в течение</w:t>
      </w:r>
      <w:r>
        <w:rPr>
          <w:szCs w:val="24"/>
        </w:rPr>
        <w:t xml:space="preserve"> 1–2 недель</w:t>
      </w:r>
      <w:r w:rsidRPr="00383F84">
        <w:rPr>
          <w:szCs w:val="24"/>
        </w:rPr>
        <w:t xml:space="preserve"> </w:t>
      </w:r>
      <w:r w:rsidRPr="00800B5E">
        <w:t>[1</w:t>
      </w:r>
      <w:r>
        <w:t>7</w:t>
      </w:r>
      <w:r w:rsidRPr="00800B5E">
        <w:t>]</w:t>
      </w:r>
      <w:r>
        <w:rPr>
          <w:szCs w:val="24"/>
        </w:rPr>
        <w:t>;</w:t>
      </w:r>
    </w:p>
    <w:p w:rsidR="00BC5FF3" w:rsidRPr="00524C69" w:rsidRDefault="00BC5FF3" w:rsidP="00E31A1A">
      <w:pPr>
        <w:ind w:firstLine="567"/>
        <w:divId w:val="1767193717"/>
        <w:rPr>
          <w:b/>
          <w:bCs/>
        </w:rPr>
      </w:pPr>
      <w:r w:rsidRPr="002D4E29">
        <w:rPr>
          <w:rStyle w:val="affa"/>
        </w:rPr>
        <w:t xml:space="preserve">Уровень убедительности рекомендаций </w:t>
      </w:r>
      <w:r>
        <w:rPr>
          <w:rStyle w:val="affa"/>
        </w:rPr>
        <w:t>С</w:t>
      </w:r>
      <w:r w:rsidRPr="002D4E29">
        <w:rPr>
          <w:rStyle w:val="affa"/>
        </w:rPr>
        <w:t xml:space="preserve"> </w:t>
      </w:r>
      <w:r w:rsidRPr="002D4E29">
        <w:t>(</w:t>
      </w:r>
      <w:r w:rsidRPr="00524C69">
        <w:rPr>
          <w:b/>
        </w:rPr>
        <w:t>уровень достоверности доказательств – 5)</w:t>
      </w:r>
    </w:p>
    <w:p w:rsidR="00BC5FF3" w:rsidRDefault="00BC5FF3" w:rsidP="00E31A1A">
      <w:pPr>
        <w:ind w:firstLine="567"/>
        <w:divId w:val="1767193717"/>
        <w:rPr>
          <w:bCs/>
        </w:rPr>
      </w:pPr>
      <w:r>
        <w:rPr>
          <w:b/>
          <w:bCs/>
        </w:rPr>
        <w:t xml:space="preserve">Комментарии: </w:t>
      </w:r>
      <w:r w:rsidRPr="00185FA8">
        <w:rPr>
          <w:i/>
        </w:rPr>
        <w:t xml:space="preserve">Противопоказанием к назначению </w:t>
      </w:r>
      <w:r>
        <w:rPr>
          <w:i/>
        </w:rPr>
        <w:t>метилпреднизолона ацепоната в форме крема и</w:t>
      </w:r>
      <w:r w:rsidRPr="00185FA8">
        <w:rPr>
          <w:i/>
        </w:rPr>
        <w:t xml:space="preserve"> мази является детский возраст до 4 месяцев.</w:t>
      </w:r>
    </w:p>
    <w:p w:rsidR="00BC5FF3" w:rsidRDefault="00BC5FF3" w:rsidP="00E31A1A">
      <w:pPr>
        <w:ind w:firstLine="567"/>
        <w:divId w:val="1767193717"/>
        <w:rPr>
          <w:bCs/>
        </w:rPr>
      </w:pPr>
      <w:r>
        <w:rPr>
          <w:bCs/>
        </w:rPr>
        <w:t>или</w:t>
      </w:r>
    </w:p>
    <w:p w:rsidR="00BC5FF3" w:rsidRDefault="00BC5FF3" w:rsidP="00E31A1A">
      <w:pPr>
        <w:ind w:firstLine="567"/>
        <w:divId w:val="1767193717"/>
        <w:rPr>
          <w:szCs w:val="24"/>
        </w:rPr>
      </w:pPr>
      <w:r w:rsidRPr="0019643C">
        <w:rPr>
          <w:szCs w:val="24"/>
        </w:rPr>
        <w:t>гидрокортизон</w:t>
      </w:r>
      <w:r>
        <w:rPr>
          <w:szCs w:val="24"/>
        </w:rPr>
        <w:t>**</w:t>
      </w:r>
      <w:r w:rsidRPr="0019643C">
        <w:rPr>
          <w:szCs w:val="24"/>
        </w:rPr>
        <w:t xml:space="preserve"> </w:t>
      </w:r>
      <w:r>
        <w:rPr>
          <w:szCs w:val="24"/>
        </w:rPr>
        <w:t>0</w:t>
      </w:r>
      <w:r w:rsidRPr="00F935FF">
        <w:rPr>
          <w:color w:val="000000"/>
          <w:spacing w:val="2"/>
          <w:szCs w:val="24"/>
        </w:rPr>
        <w:t xml:space="preserve">,1% крем, 0,1% эмульсия, 0,1% мазь, 1% мазь </w:t>
      </w:r>
      <w:r>
        <w:t>наносить на пораженные участки кожи тонким слоем 1–3 раза в сутки в течение</w:t>
      </w:r>
      <w:r>
        <w:rPr>
          <w:szCs w:val="24"/>
        </w:rPr>
        <w:t xml:space="preserve"> 2–4 </w:t>
      </w:r>
      <w:r w:rsidRPr="00E472FD">
        <w:rPr>
          <w:szCs w:val="24"/>
        </w:rPr>
        <w:t xml:space="preserve">недель </w:t>
      </w:r>
      <w:r w:rsidRPr="00E472FD">
        <w:t>[1</w:t>
      </w:r>
      <w:r>
        <w:t>8</w:t>
      </w:r>
      <w:r w:rsidRPr="00E472FD">
        <w:t>]</w:t>
      </w:r>
    </w:p>
    <w:p w:rsidR="00BC5FF3" w:rsidRDefault="00BC5FF3" w:rsidP="00E31A1A">
      <w:pPr>
        <w:ind w:firstLine="567"/>
        <w:divId w:val="1767193717"/>
        <w:rPr>
          <w:b/>
        </w:rPr>
      </w:pPr>
      <w:r w:rsidRPr="002D4E29">
        <w:rPr>
          <w:rStyle w:val="affa"/>
        </w:rPr>
        <w:t xml:space="preserve">Уровень убедительности рекомендаций </w:t>
      </w:r>
      <w:r>
        <w:rPr>
          <w:rStyle w:val="affa"/>
        </w:rPr>
        <w:t>С</w:t>
      </w:r>
      <w:r w:rsidRPr="002D4E29">
        <w:rPr>
          <w:rStyle w:val="affa"/>
        </w:rPr>
        <w:t xml:space="preserve"> </w:t>
      </w:r>
      <w:r w:rsidRPr="002D4E29">
        <w:t>(</w:t>
      </w:r>
      <w:r w:rsidRPr="00524C69">
        <w:rPr>
          <w:b/>
        </w:rPr>
        <w:t xml:space="preserve">уровень достоверности доказательств – </w:t>
      </w:r>
      <w:r>
        <w:rPr>
          <w:b/>
        </w:rPr>
        <w:t>5</w:t>
      </w:r>
      <w:r w:rsidRPr="00524C69">
        <w:rPr>
          <w:b/>
        </w:rPr>
        <w:t>)</w:t>
      </w:r>
    </w:p>
    <w:p w:rsidR="00BC5FF3" w:rsidRPr="00524C69" w:rsidRDefault="00BC5FF3" w:rsidP="00E31A1A">
      <w:pPr>
        <w:ind w:firstLine="567"/>
        <w:divId w:val="1767193717"/>
        <w:rPr>
          <w:b/>
          <w:bCs/>
        </w:rPr>
      </w:pPr>
      <w:r>
        <w:rPr>
          <w:b/>
          <w:bCs/>
        </w:rPr>
        <w:t xml:space="preserve">Комментарии: </w:t>
      </w:r>
      <w:r w:rsidRPr="00185FA8">
        <w:rPr>
          <w:i/>
        </w:rPr>
        <w:t xml:space="preserve">Возможно применение </w:t>
      </w:r>
      <w:r>
        <w:rPr>
          <w:i/>
        </w:rPr>
        <w:t xml:space="preserve">гидрокортизона </w:t>
      </w:r>
      <w:r w:rsidRPr="00185FA8">
        <w:rPr>
          <w:i/>
        </w:rPr>
        <w:t>крема, эмульсии и мази 0,1%</w:t>
      </w:r>
      <w:r>
        <w:rPr>
          <w:i/>
        </w:rPr>
        <w:t xml:space="preserve"> </w:t>
      </w:r>
      <w:r w:rsidRPr="00185FA8">
        <w:rPr>
          <w:i/>
        </w:rPr>
        <w:t>с 6-месячного возраста.</w:t>
      </w:r>
      <w:r w:rsidRPr="00185FA8">
        <w:rPr>
          <w:b/>
          <w:bCs/>
          <w:i/>
        </w:rPr>
        <w:t xml:space="preserve"> </w:t>
      </w:r>
      <w:r w:rsidRPr="00185FA8">
        <w:rPr>
          <w:i/>
        </w:rPr>
        <w:t xml:space="preserve">Противопоказанием к назначению </w:t>
      </w:r>
      <w:r>
        <w:rPr>
          <w:i/>
        </w:rPr>
        <w:t xml:space="preserve">гидрокортизона </w:t>
      </w:r>
      <w:r w:rsidRPr="00185FA8">
        <w:rPr>
          <w:i/>
        </w:rPr>
        <w:t>мази 1% является детский возраст до 2 лет.</w:t>
      </w:r>
    </w:p>
    <w:p w:rsidR="00BC5FF3" w:rsidRDefault="00BC5FF3" w:rsidP="00E31A1A">
      <w:pPr>
        <w:ind w:firstLine="567"/>
        <w:divId w:val="1767193717"/>
        <w:rPr>
          <w:rStyle w:val="affa"/>
          <w:b w:val="0"/>
        </w:rPr>
      </w:pPr>
      <w:r>
        <w:rPr>
          <w:rStyle w:val="affa"/>
          <w:b w:val="0"/>
        </w:rPr>
        <w:t xml:space="preserve">или </w:t>
      </w:r>
    </w:p>
    <w:p w:rsidR="00BC5FF3" w:rsidRDefault="00BC5FF3" w:rsidP="00E31A1A">
      <w:pPr>
        <w:ind w:firstLine="567"/>
        <w:divId w:val="1767193717"/>
      </w:pPr>
      <w:r>
        <w:rPr>
          <w:rStyle w:val="affa"/>
          <w:b w:val="0"/>
        </w:rPr>
        <w:t xml:space="preserve">алклометазон </w:t>
      </w:r>
      <w:r>
        <w:t xml:space="preserve">крем 0,05%, мазь 0,05% наносить на пораженные участки кожи равномерным слоем 2–3 раза в сутки в течение 2–4 недель. У детей и в период долечивания возможно использовать препарат 1 раз в сутки </w:t>
      </w:r>
      <w:r w:rsidRPr="00E472FD">
        <w:t>[1</w:t>
      </w:r>
      <w:r>
        <w:t>7</w:t>
      </w:r>
      <w:r w:rsidRPr="00E472FD">
        <w:t>]</w:t>
      </w:r>
      <w:r>
        <w:t>.</w:t>
      </w:r>
    </w:p>
    <w:p w:rsidR="00BC5FF3" w:rsidRPr="00337FF1" w:rsidRDefault="00BC5FF3" w:rsidP="00E31A1A">
      <w:pPr>
        <w:ind w:firstLine="567"/>
        <w:divId w:val="1767193717"/>
        <w:rPr>
          <w:b/>
        </w:rPr>
      </w:pPr>
      <w:r w:rsidRPr="002D4E29">
        <w:rPr>
          <w:rStyle w:val="affa"/>
        </w:rPr>
        <w:t xml:space="preserve">Уровень убедительности рекомендаций </w:t>
      </w:r>
      <w:r>
        <w:rPr>
          <w:rStyle w:val="affa"/>
        </w:rPr>
        <w:t>С</w:t>
      </w:r>
      <w:r w:rsidRPr="002D4E29">
        <w:rPr>
          <w:rStyle w:val="affa"/>
        </w:rPr>
        <w:t xml:space="preserve"> </w:t>
      </w:r>
      <w:r w:rsidRPr="002D4E29">
        <w:t>(</w:t>
      </w:r>
      <w:r w:rsidRPr="00524C69">
        <w:rPr>
          <w:b/>
        </w:rPr>
        <w:t xml:space="preserve">уровень достоверности доказательств – </w:t>
      </w:r>
      <w:r>
        <w:rPr>
          <w:b/>
        </w:rPr>
        <w:t>5</w:t>
      </w:r>
      <w:r w:rsidRPr="00524C69">
        <w:rPr>
          <w:b/>
        </w:rPr>
        <w:t>)</w:t>
      </w:r>
    </w:p>
    <w:p w:rsidR="00BC5FF3" w:rsidRPr="00E472FD" w:rsidRDefault="00BC5FF3" w:rsidP="00E31A1A">
      <w:pPr>
        <w:ind w:firstLine="567"/>
        <w:divId w:val="1767193717"/>
        <w:rPr>
          <w:rStyle w:val="affa"/>
          <w:b w:val="0"/>
        </w:rPr>
      </w:pPr>
      <w:r>
        <w:rPr>
          <w:b/>
          <w:bCs/>
        </w:rPr>
        <w:t xml:space="preserve">Комментарии: </w:t>
      </w:r>
      <w:r w:rsidRPr="00185FA8">
        <w:rPr>
          <w:i/>
        </w:rPr>
        <w:t>Противопоказанием к назначению алклометазона крем 0,05%, мазь 0,05% является детский возраст до 6 месяцев</w:t>
      </w:r>
      <w:r>
        <w:t>.</w:t>
      </w:r>
    </w:p>
    <w:p w:rsidR="00BC5FF3" w:rsidRPr="0019643C" w:rsidRDefault="00BC5FF3" w:rsidP="00E31A1A">
      <w:pPr>
        <w:ind w:firstLine="567"/>
        <w:divId w:val="1767193717"/>
        <w:rPr>
          <w:b/>
          <w:szCs w:val="24"/>
        </w:rPr>
      </w:pPr>
      <w:r>
        <w:rPr>
          <w:rStyle w:val="affa"/>
          <w:b w:val="0"/>
        </w:rPr>
        <w:t>и</w:t>
      </w:r>
      <w:r w:rsidRPr="0019643C">
        <w:rPr>
          <w:rStyle w:val="affa"/>
          <w:b w:val="0"/>
        </w:rPr>
        <w:t>ли</w:t>
      </w:r>
    </w:p>
    <w:p w:rsidR="00BC5FF3" w:rsidRDefault="00BC5FF3" w:rsidP="00E31A1A">
      <w:pPr>
        <w:pStyle w:val="1"/>
        <w:numPr>
          <w:ilvl w:val="0"/>
          <w:numId w:val="0"/>
        </w:numPr>
        <w:spacing w:before="0"/>
        <w:ind w:firstLine="567"/>
        <w:divId w:val="1767193717"/>
        <w:rPr>
          <w:b/>
        </w:rPr>
      </w:pPr>
      <w:r w:rsidRPr="0019643C">
        <w:rPr>
          <w:szCs w:val="24"/>
        </w:rPr>
        <w:t xml:space="preserve">клобетазол </w:t>
      </w:r>
      <w:r w:rsidRPr="007B00F5">
        <w:rPr>
          <w:szCs w:val="24"/>
        </w:rPr>
        <w:t>0,05</w:t>
      </w:r>
      <w:r w:rsidRPr="00130D23">
        <w:rPr>
          <w:szCs w:val="24"/>
        </w:rPr>
        <w:t>%</w:t>
      </w:r>
      <w:r>
        <w:rPr>
          <w:szCs w:val="24"/>
        </w:rPr>
        <w:t xml:space="preserve"> </w:t>
      </w:r>
      <w:r w:rsidRPr="00130D23">
        <w:rPr>
          <w:szCs w:val="24"/>
        </w:rPr>
        <w:t xml:space="preserve">крем, </w:t>
      </w:r>
      <w:r>
        <w:rPr>
          <w:szCs w:val="24"/>
        </w:rPr>
        <w:t xml:space="preserve">0,05% </w:t>
      </w:r>
      <w:r w:rsidRPr="00130D23">
        <w:rPr>
          <w:szCs w:val="24"/>
        </w:rPr>
        <w:t>мазь</w:t>
      </w:r>
      <w:r>
        <w:rPr>
          <w:szCs w:val="24"/>
        </w:rPr>
        <w:t xml:space="preserve"> наносить тонким слоем на пораженные участки кожи 2 раза в сутки в течение 1–2 недели</w:t>
      </w:r>
      <w:r w:rsidRPr="003E5296">
        <w:t xml:space="preserve"> [1</w:t>
      </w:r>
      <w:r>
        <w:t>6, 19</w:t>
      </w:r>
      <w:r w:rsidRPr="003E5296">
        <w:t>]</w:t>
      </w:r>
    </w:p>
    <w:p w:rsidR="00BC5FF3" w:rsidRDefault="00BC5FF3" w:rsidP="00E31A1A">
      <w:pPr>
        <w:pStyle w:val="1"/>
        <w:numPr>
          <w:ilvl w:val="0"/>
          <w:numId w:val="0"/>
        </w:numPr>
        <w:spacing w:before="0"/>
        <w:ind w:firstLine="567"/>
        <w:divId w:val="1767193717"/>
        <w:rPr>
          <w:b/>
        </w:rPr>
      </w:pPr>
      <w:r w:rsidRPr="002D4E29">
        <w:rPr>
          <w:rStyle w:val="affa"/>
        </w:rPr>
        <w:t xml:space="preserve">Уровень убедительности рекомендаций </w:t>
      </w:r>
      <w:r>
        <w:rPr>
          <w:rStyle w:val="affa"/>
        </w:rPr>
        <w:t>С</w:t>
      </w:r>
      <w:r w:rsidRPr="002D4E29">
        <w:rPr>
          <w:rStyle w:val="affa"/>
        </w:rPr>
        <w:t xml:space="preserve"> </w:t>
      </w:r>
      <w:r w:rsidRPr="002D4E29">
        <w:t>(</w:t>
      </w:r>
      <w:r w:rsidRPr="00524C69">
        <w:rPr>
          <w:b/>
        </w:rPr>
        <w:t xml:space="preserve">уровень достоверности доказательств – </w:t>
      </w:r>
      <w:r>
        <w:rPr>
          <w:b/>
        </w:rPr>
        <w:t>5</w:t>
      </w:r>
      <w:r w:rsidRPr="00524C69">
        <w:rPr>
          <w:b/>
        </w:rPr>
        <w:t>)</w:t>
      </w:r>
    </w:p>
    <w:p w:rsidR="00BC5FF3" w:rsidRDefault="00BC5FF3" w:rsidP="00E31A1A">
      <w:pPr>
        <w:pStyle w:val="1"/>
        <w:numPr>
          <w:ilvl w:val="0"/>
          <w:numId w:val="0"/>
        </w:numPr>
        <w:spacing w:before="0"/>
        <w:ind w:firstLine="567"/>
        <w:divId w:val="1767193717"/>
        <w:rPr>
          <w:b/>
        </w:rPr>
      </w:pPr>
      <w:r>
        <w:rPr>
          <w:b/>
          <w:bCs/>
        </w:rPr>
        <w:t xml:space="preserve">Комментарии: </w:t>
      </w:r>
      <w:r w:rsidRPr="00185FA8">
        <w:rPr>
          <w:i/>
        </w:rPr>
        <w:t>Противопоказанием к назначению препарата клобетазол является детский возраст до 1 года.</w:t>
      </w:r>
    </w:p>
    <w:p w:rsidR="00BC5FF3" w:rsidRPr="00607618" w:rsidRDefault="00E31A1A" w:rsidP="00E31A1A">
      <w:pPr>
        <w:pStyle w:val="1"/>
        <w:tabs>
          <w:tab w:val="left" w:pos="993"/>
        </w:tabs>
        <w:spacing w:before="0"/>
        <w:ind w:left="0" w:firstLine="567"/>
        <w:divId w:val="1767193717"/>
        <w:rPr>
          <w:b/>
        </w:rPr>
      </w:pPr>
      <w:r>
        <w:rPr>
          <w:b/>
        </w:rPr>
        <w:t>Рекомендовано</w:t>
      </w:r>
      <w:r w:rsidR="00BC5FF3">
        <w:rPr>
          <w:b/>
        </w:rPr>
        <w:t xml:space="preserve"> </w:t>
      </w:r>
      <w:r w:rsidRPr="00E31A1A">
        <w:t>назначение</w:t>
      </w:r>
      <w:r>
        <w:rPr>
          <w:b/>
        </w:rPr>
        <w:t xml:space="preserve"> </w:t>
      </w:r>
      <w:r w:rsidR="00BC5FF3" w:rsidRPr="00EA4C4A">
        <w:t xml:space="preserve">для системной терапии </w:t>
      </w:r>
      <w:r>
        <w:t>витаминов</w:t>
      </w:r>
      <w:r w:rsidR="00BC5FF3">
        <w:t xml:space="preserve"> </w:t>
      </w:r>
      <w:r w:rsidR="00BC5FF3" w:rsidRPr="00241A5A">
        <w:t>[1]</w:t>
      </w:r>
      <w:r w:rsidR="00BC5FF3">
        <w:t>:</w:t>
      </w:r>
    </w:p>
    <w:p w:rsidR="00BC5FF3" w:rsidRPr="00605E24" w:rsidRDefault="00BC5FF3" w:rsidP="00E31A1A">
      <w:pPr>
        <w:pStyle w:val="1"/>
        <w:numPr>
          <w:ilvl w:val="0"/>
          <w:numId w:val="0"/>
        </w:numPr>
        <w:spacing w:before="0"/>
        <w:ind w:firstLine="567"/>
        <w:divId w:val="1767193717"/>
        <w:rPr>
          <w:b/>
        </w:rPr>
      </w:pPr>
      <w:bookmarkStart w:id="35" w:name="_Toc31740303"/>
      <w:r>
        <w:rPr>
          <w:bCs/>
        </w:rPr>
        <w:lastRenderedPageBreak/>
        <w:t>пиридоксин** раствор для инъекций 50 мг</w:t>
      </w:r>
      <w:r w:rsidRPr="00C44FFA">
        <w:rPr>
          <w:bCs/>
        </w:rPr>
        <w:t>/</w:t>
      </w:r>
      <w:r>
        <w:rPr>
          <w:bCs/>
        </w:rPr>
        <w:t>мл</w:t>
      </w:r>
      <w:r w:rsidRPr="00C44FFA">
        <w:rPr>
          <w:bCs/>
        </w:rPr>
        <w:t xml:space="preserve"> </w:t>
      </w:r>
      <w:r w:rsidRPr="00EA4C4A">
        <w:rPr>
          <w:bCs/>
        </w:rPr>
        <w:t xml:space="preserve">внутримышечно 1 мл 1 раз в </w:t>
      </w:r>
      <w:r>
        <w:rPr>
          <w:bCs/>
        </w:rPr>
        <w:t>сутки</w:t>
      </w:r>
      <w:r w:rsidRPr="00EA4C4A">
        <w:rPr>
          <w:bCs/>
        </w:rPr>
        <w:t xml:space="preserve"> </w:t>
      </w:r>
      <w:r>
        <w:rPr>
          <w:bCs/>
        </w:rPr>
        <w:t xml:space="preserve">в течение </w:t>
      </w:r>
      <w:r w:rsidRPr="00EA4C4A">
        <w:rPr>
          <w:bCs/>
        </w:rPr>
        <w:t xml:space="preserve">10 </w:t>
      </w:r>
      <w:r w:rsidRPr="00C44FFA">
        <w:rPr>
          <w:bCs/>
        </w:rPr>
        <w:t xml:space="preserve">дней </w:t>
      </w:r>
      <w:r w:rsidRPr="00C44FFA">
        <w:t>[1]</w:t>
      </w:r>
      <w:r w:rsidRPr="00C44FFA">
        <w:rPr>
          <w:bCs/>
        </w:rPr>
        <w:t>.</w:t>
      </w:r>
      <w:bookmarkEnd w:id="35"/>
    </w:p>
    <w:p w:rsidR="00BC5FF3" w:rsidRPr="00605E24" w:rsidRDefault="00BC5FF3" w:rsidP="00E31A1A">
      <w:pPr>
        <w:pStyle w:val="1"/>
        <w:numPr>
          <w:ilvl w:val="0"/>
          <w:numId w:val="0"/>
        </w:numPr>
        <w:spacing w:before="0"/>
        <w:ind w:firstLine="567"/>
        <w:divId w:val="1767193717"/>
        <w:rPr>
          <w:b/>
        </w:rPr>
      </w:pPr>
      <w:bookmarkStart w:id="36" w:name="_Toc31740304"/>
      <w:r w:rsidRPr="00605E24">
        <w:rPr>
          <w:b/>
          <w:bCs/>
        </w:rPr>
        <w:t xml:space="preserve">(Уровень убедительности рекомендаций </w:t>
      </w:r>
      <w:r w:rsidRPr="00605E24">
        <w:rPr>
          <w:b/>
          <w:bCs/>
          <w:lang w:val="en-US"/>
        </w:rPr>
        <w:t>C</w:t>
      </w:r>
      <w:r w:rsidRPr="00605E24">
        <w:rPr>
          <w:b/>
          <w:bCs/>
        </w:rPr>
        <w:t xml:space="preserve"> (уровень достоверности доказательств – </w:t>
      </w:r>
      <w:r>
        <w:rPr>
          <w:b/>
          <w:bCs/>
        </w:rPr>
        <w:t>5</w:t>
      </w:r>
      <w:r w:rsidRPr="00605E24">
        <w:rPr>
          <w:b/>
          <w:bCs/>
        </w:rPr>
        <w:t>)</w:t>
      </w:r>
      <w:bookmarkEnd w:id="36"/>
    </w:p>
    <w:p w:rsidR="00BC5FF3" w:rsidRPr="00605E24" w:rsidRDefault="00BC5FF3" w:rsidP="00E31A1A">
      <w:pPr>
        <w:pStyle w:val="1"/>
        <w:numPr>
          <w:ilvl w:val="0"/>
          <w:numId w:val="0"/>
        </w:numPr>
        <w:spacing w:before="0"/>
        <w:ind w:firstLine="567"/>
        <w:divId w:val="1767193717"/>
        <w:rPr>
          <w:b/>
        </w:rPr>
      </w:pPr>
      <w:bookmarkStart w:id="37" w:name="_Toc31740305"/>
      <w:r>
        <w:rPr>
          <w:bCs/>
        </w:rPr>
        <w:t>т</w:t>
      </w:r>
      <w:r w:rsidRPr="00EA4C4A">
        <w:rPr>
          <w:bCs/>
        </w:rPr>
        <w:t>иамин</w:t>
      </w:r>
      <w:r w:rsidRPr="0023400B">
        <w:rPr>
          <w:bCs/>
        </w:rPr>
        <w:t>**</w:t>
      </w:r>
      <w:r w:rsidRPr="00EA4C4A">
        <w:rPr>
          <w:bCs/>
        </w:rPr>
        <w:t xml:space="preserve"> </w:t>
      </w:r>
      <w:r>
        <w:rPr>
          <w:bCs/>
        </w:rPr>
        <w:t>раствор для внутримышечного введения</w:t>
      </w:r>
      <w:r w:rsidRPr="00A66F57">
        <w:rPr>
          <w:bCs/>
        </w:rPr>
        <w:t xml:space="preserve"> </w:t>
      </w:r>
      <w:r>
        <w:rPr>
          <w:bCs/>
        </w:rPr>
        <w:t>50 мг</w:t>
      </w:r>
      <w:r w:rsidRPr="00A66F57">
        <w:rPr>
          <w:bCs/>
        </w:rPr>
        <w:t>/</w:t>
      </w:r>
      <w:r>
        <w:rPr>
          <w:bCs/>
        </w:rPr>
        <w:t xml:space="preserve">мл </w:t>
      </w:r>
      <w:r w:rsidRPr="00EA4C4A">
        <w:rPr>
          <w:bCs/>
        </w:rPr>
        <w:t xml:space="preserve">внутримышечно 1 мл 1 раз в </w:t>
      </w:r>
      <w:r>
        <w:rPr>
          <w:bCs/>
        </w:rPr>
        <w:t>сутки</w:t>
      </w:r>
      <w:r w:rsidRPr="00EA4C4A">
        <w:rPr>
          <w:bCs/>
        </w:rPr>
        <w:t xml:space="preserve"> </w:t>
      </w:r>
      <w:r>
        <w:rPr>
          <w:bCs/>
        </w:rPr>
        <w:t xml:space="preserve">в течение </w:t>
      </w:r>
      <w:r w:rsidRPr="00EA4C4A">
        <w:rPr>
          <w:bCs/>
        </w:rPr>
        <w:t xml:space="preserve">10 </w:t>
      </w:r>
      <w:r w:rsidRPr="00C44FFA">
        <w:rPr>
          <w:bCs/>
        </w:rPr>
        <w:t xml:space="preserve">дней </w:t>
      </w:r>
      <w:r w:rsidRPr="00C44FFA">
        <w:t>[1]</w:t>
      </w:r>
      <w:r w:rsidRPr="00C44FFA">
        <w:rPr>
          <w:bCs/>
        </w:rPr>
        <w:t>.</w:t>
      </w:r>
      <w:bookmarkEnd w:id="37"/>
    </w:p>
    <w:p w:rsidR="00BC5FF3" w:rsidRPr="0008595B" w:rsidRDefault="00BC5FF3" w:rsidP="00E31A1A">
      <w:pPr>
        <w:pStyle w:val="1"/>
        <w:numPr>
          <w:ilvl w:val="0"/>
          <w:numId w:val="0"/>
        </w:numPr>
        <w:spacing w:before="0"/>
        <w:ind w:firstLine="567"/>
        <w:divId w:val="1767193717"/>
        <w:rPr>
          <w:b/>
        </w:rPr>
      </w:pPr>
      <w:bookmarkStart w:id="38" w:name="_Toc31740306"/>
      <w:r w:rsidRPr="0008595B">
        <w:rPr>
          <w:b/>
          <w:bCs/>
        </w:rPr>
        <w:t xml:space="preserve">(Уровень убедительности рекомендаций </w:t>
      </w:r>
      <w:r w:rsidRPr="0008595B">
        <w:rPr>
          <w:b/>
          <w:bCs/>
          <w:lang w:val="en-US"/>
        </w:rPr>
        <w:t>C</w:t>
      </w:r>
      <w:r w:rsidRPr="0008595B">
        <w:rPr>
          <w:b/>
          <w:bCs/>
        </w:rPr>
        <w:t xml:space="preserve"> (уровень достоверности доказательств – </w:t>
      </w:r>
      <w:r>
        <w:rPr>
          <w:b/>
          <w:bCs/>
        </w:rPr>
        <w:t>5</w:t>
      </w:r>
      <w:r w:rsidRPr="0008595B">
        <w:rPr>
          <w:b/>
          <w:bCs/>
        </w:rPr>
        <w:t>)</w:t>
      </w:r>
      <w:bookmarkEnd w:id="38"/>
    </w:p>
    <w:p w:rsidR="00BC5FF3" w:rsidRPr="0008595B" w:rsidRDefault="00BC5FF3" w:rsidP="00E31A1A">
      <w:pPr>
        <w:pStyle w:val="1"/>
        <w:numPr>
          <w:ilvl w:val="0"/>
          <w:numId w:val="0"/>
        </w:numPr>
        <w:spacing w:before="0"/>
        <w:ind w:firstLine="567"/>
        <w:divId w:val="1767193717"/>
        <w:rPr>
          <w:b/>
        </w:rPr>
      </w:pPr>
      <w:bookmarkStart w:id="39" w:name="_Toc31740307"/>
      <w:r w:rsidRPr="0023400B">
        <w:rPr>
          <w:bCs/>
        </w:rPr>
        <w:t>#</w:t>
      </w:r>
      <w:r>
        <w:rPr>
          <w:bCs/>
        </w:rPr>
        <w:t>ц</w:t>
      </w:r>
      <w:r w:rsidRPr="00EA4C4A">
        <w:rPr>
          <w:bCs/>
        </w:rPr>
        <w:t xml:space="preserve">ианокобаламин </w:t>
      </w:r>
      <w:r>
        <w:rPr>
          <w:bCs/>
        </w:rPr>
        <w:t>0,2 мг</w:t>
      </w:r>
      <w:r w:rsidRPr="000A257A">
        <w:rPr>
          <w:bCs/>
        </w:rPr>
        <w:t>/</w:t>
      </w:r>
      <w:r>
        <w:rPr>
          <w:bCs/>
        </w:rPr>
        <w:t>мл или 0,5 мг</w:t>
      </w:r>
      <w:r w:rsidRPr="000A257A">
        <w:rPr>
          <w:bCs/>
        </w:rPr>
        <w:t>/</w:t>
      </w:r>
      <w:r>
        <w:rPr>
          <w:bCs/>
        </w:rPr>
        <w:t>мл</w:t>
      </w:r>
      <w:r w:rsidRPr="00EA4C4A">
        <w:rPr>
          <w:bCs/>
        </w:rPr>
        <w:t xml:space="preserve"> </w:t>
      </w:r>
      <w:r>
        <w:rPr>
          <w:bCs/>
        </w:rPr>
        <w:t xml:space="preserve">раствор для инъекций </w:t>
      </w:r>
      <w:r w:rsidRPr="00EA4C4A">
        <w:rPr>
          <w:bCs/>
        </w:rPr>
        <w:t xml:space="preserve">1 мл внутримышечно 1 раз в </w:t>
      </w:r>
      <w:r>
        <w:rPr>
          <w:bCs/>
        </w:rPr>
        <w:t>сутки</w:t>
      </w:r>
      <w:r w:rsidRPr="00EA4C4A">
        <w:rPr>
          <w:bCs/>
        </w:rPr>
        <w:t xml:space="preserve"> </w:t>
      </w:r>
      <w:r>
        <w:rPr>
          <w:bCs/>
        </w:rPr>
        <w:t xml:space="preserve">в течение </w:t>
      </w:r>
      <w:r w:rsidRPr="00EA4C4A">
        <w:rPr>
          <w:bCs/>
        </w:rPr>
        <w:t xml:space="preserve">10 </w:t>
      </w:r>
      <w:r w:rsidRPr="000A257A">
        <w:rPr>
          <w:bCs/>
        </w:rPr>
        <w:t xml:space="preserve">дней </w:t>
      </w:r>
      <w:r w:rsidRPr="000A257A">
        <w:t>[1]</w:t>
      </w:r>
      <w:bookmarkEnd w:id="39"/>
    </w:p>
    <w:p w:rsidR="00BC5FF3" w:rsidRPr="0008595B" w:rsidRDefault="00BC5FF3" w:rsidP="00E31A1A">
      <w:pPr>
        <w:pStyle w:val="1"/>
        <w:numPr>
          <w:ilvl w:val="0"/>
          <w:numId w:val="0"/>
        </w:numPr>
        <w:spacing w:before="0"/>
        <w:ind w:firstLine="567"/>
        <w:divId w:val="1767193717"/>
        <w:rPr>
          <w:b/>
        </w:rPr>
      </w:pPr>
      <w:bookmarkStart w:id="40" w:name="_Toc31740308"/>
      <w:r w:rsidRPr="0008595B">
        <w:rPr>
          <w:b/>
          <w:bCs/>
        </w:rPr>
        <w:t xml:space="preserve">(Уровень убедительности рекомендаций </w:t>
      </w:r>
      <w:r w:rsidRPr="0008595B">
        <w:rPr>
          <w:b/>
          <w:bCs/>
          <w:lang w:val="en-US"/>
        </w:rPr>
        <w:t>C</w:t>
      </w:r>
      <w:r w:rsidRPr="0008595B">
        <w:rPr>
          <w:b/>
          <w:bCs/>
        </w:rPr>
        <w:t xml:space="preserve"> (уровень достоверности доказательств – 5)</w:t>
      </w:r>
      <w:bookmarkEnd w:id="40"/>
    </w:p>
    <w:p w:rsidR="00BC5FF3" w:rsidRPr="0008595B" w:rsidRDefault="00BC5FF3" w:rsidP="00E31A1A">
      <w:pPr>
        <w:pStyle w:val="1"/>
        <w:numPr>
          <w:ilvl w:val="0"/>
          <w:numId w:val="0"/>
        </w:numPr>
        <w:spacing w:before="0"/>
        <w:ind w:firstLine="567"/>
        <w:divId w:val="1767193717"/>
        <w:rPr>
          <w:b/>
        </w:rPr>
      </w:pPr>
      <w:bookmarkStart w:id="41" w:name="_Toc31740309"/>
      <w:r w:rsidRPr="0023400B">
        <w:rPr>
          <w:bCs/>
        </w:rPr>
        <w:t>#</w:t>
      </w:r>
      <w:r>
        <w:rPr>
          <w:bCs/>
        </w:rPr>
        <w:t>а</w:t>
      </w:r>
      <w:r w:rsidRPr="00EA4C4A">
        <w:rPr>
          <w:bCs/>
        </w:rPr>
        <w:t xml:space="preserve">скорбиновая кислота </w:t>
      </w:r>
      <w:r>
        <w:rPr>
          <w:bCs/>
        </w:rPr>
        <w:t>раствор для внутривенного и внутримышечного введения 50 мг</w:t>
      </w:r>
      <w:r w:rsidRPr="00A66F57">
        <w:rPr>
          <w:bCs/>
        </w:rPr>
        <w:t>/</w:t>
      </w:r>
      <w:r>
        <w:rPr>
          <w:bCs/>
        </w:rPr>
        <w:t>мл</w:t>
      </w:r>
      <w:r>
        <w:t xml:space="preserve"> </w:t>
      </w:r>
      <w:r w:rsidRPr="00EA4C4A">
        <w:rPr>
          <w:bCs/>
        </w:rPr>
        <w:t>внутримышечно по 1</w:t>
      </w:r>
      <w:r w:rsidRPr="00524C69">
        <w:t>–</w:t>
      </w:r>
      <w:r w:rsidRPr="00EA4C4A">
        <w:rPr>
          <w:bCs/>
        </w:rPr>
        <w:t xml:space="preserve">3 мл в </w:t>
      </w:r>
      <w:r>
        <w:rPr>
          <w:bCs/>
        </w:rPr>
        <w:t>сутки</w:t>
      </w:r>
      <w:r w:rsidRPr="00EA4C4A">
        <w:rPr>
          <w:bCs/>
        </w:rPr>
        <w:t xml:space="preserve"> </w:t>
      </w:r>
      <w:r>
        <w:rPr>
          <w:bCs/>
        </w:rPr>
        <w:t xml:space="preserve">в течение </w:t>
      </w:r>
      <w:r w:rsidRPr="00EA4C4A">
        <w:rPr>
          <w:bCs/>
        </w:rPr>
        <w:t xml:space="preserve">10 дней или </w:t>
      </w:r>
      <w:r>
        <w:rPr>
          <w:bCs/>
        </w:rPr>
        <w:t xml:space="preserve">драже 50 мг </w:t>
      </w:r>
      <w:r w:rsidRPr="00EA4C4A">
        <w:rPr>
          <w:bCs/>
        </w:rPr>
        <w:t>3</w:t>
      </w:r>
      <w:r w:rsidRPr="00524C69">
        <w:t>–</w:t>
      </w:r>
      <w:r w:rsidRPr="00EA4C4A">
        <w:rPr>
          <w:bCs/>
        </w:rPr>
        <w:t xml:space="preserve">5 раз в </w:t>
      </w:r>
      <w:r>
        <w:rPr>
          <w:bCs/>
        </w:rPr>
        <w:t>сутки</w:t>
      </w:r>
      <w:r w:rsidRPr="00EA4C4A">
        <w:rPr>
          <w:bCs/>
        </w:rPr>
        <w:t xml:space="preserve"> для взрослых перорально</w:t>
      </w:r>
      <w:r>
        <w:rPr>
          <w:bCs/>
        </w:rPr>
        <w:t xml:space="preserve"> в течение</w:t>
      </w:r>
      <w:r w:rsidRPr="00EA4C4A">
        <w:rPr>
          <w:bCs/>
        </w:rPr>
        <w:t xml:space="preserve"> 10</w:t>
      </w:r>
      <w:r w:rsidRPr="00524C69">
        <w:t>–</w:t>
      </w:r>
      <w:r>
        <w:rPr>
          <w:bCs/>
        </w:rPr>
        <w:t>20 дней</w:t>
      </w:r>
      <w:r w:rsidRPr="00383F84">
        <w:rPr>
          <w:bCs/>
        </w:rPr>
        <w:t xml:space="preserve"> </w:t>
      </w:r>
      <w:r w:rsidRPr="00C44FFA">
        <w:t>[1]</w:t>
      </w:r>
      <w:bookmarkEnd w:id="41"/>
    </w:p>
    <w:p w:rsidR="00BC5FF3" w:rsidRPr="0008595B" w:rsidRDefault="00BC5FF3" w:rsidP="00E31A1A">
      <w:pPr>
        <w:pStyle w:val="1"/>
        <w:numPr>
          <w:ilvl w:val="0"/>
          <w:numId w:val="0"/>
        </w:numPr>
        <w:spacing w:before="0"/>
        <w:ind w:firstLine="567"/>
        <w:divId w:val="1767193717"/>
        <w:rPr>
          <w:b/>
        </w:rPr>
      </w:pPr>
      <w:bookmarkStart w:id="42" w:name="_Toc31740310"/>
      <w:r w:rsidRPr="0008595B">
        <w:rPr>
          <w:b/>
          <w:bCs/>
        </w:rPr>
        <w:t xml:space="preserve">(Уровень убедительности рекомендаций </w:t>
      </w:r>
      <w:r w:rsidRPr="0008595B">
        <w:rPr>
          <w:b/>
          <w:bCs/>
          <w:lang w:val="en-US"/>
        </w:rPr>
        <w:t>C</w:t>
      </w:r>
      <w:r w:rsidRPr="0008595B">
        <w:rPr>
          <w:b/>
          <w:bCs/>
        </w:rPr>
        <w:t xml:space="preserve"> (уровень достоверности доказательств – </w:t>
      </w:r>
      <w:r>
        <w:rPr>
          <w:b/>
          <w:bCs/>
        </w:rPr>
        <w:t>5</w:t>
      </w:r>
      <w:r w:rsidRPr="0008595B">
        <w:rPr>
          <w:b/>
          <w:bCs/>
        </w:rPr>
        <w:t>)</w:t>
      </w:r>
      <w:bookmarkEnd w:id="42"/>
    </w:p>
    <w:p w:rsidR="00BC5FF3" w:rsidRDefault="00E31A1A" w:rsidP="00E31A1A">
      <w:pPr>
        <w:pStyle w:val="1"/>
        <w:numPr>
          <w:ilvl w:val="0"/>
          <w:numId w:val="2"/>
        </w:numPr>
        <w:tabs>
          <w:tab w:val="left" w:pos="1134"/>
        </w:tabs>
        <w:spacing w:before="0"/>
        <w:ind w:left="0" w:firstLine="567"/>
        <w:divId w:val="1767193717"/>
        <w:rPr>
          <w:bCs/>
        </w:rPr>
      </w:pPr>
      <w:bookmarkStart w:id="43" w:name="_Toc31740311"/>
      <w:r>
        <w:rPr>
          <w:b/>
        </w:rPr>
        <w:t>Рекомендовано</w:t>
      </w:r>
      <w:r w:rsidR="00BC5FF3">
        <w:rPr>
          <w:b/>
        </w:rPr>
        <w:t xml:space="preserve"> </w:t>
      </w:r>
      <w:r w:rsidR="00BC5FF3" w:rsidRPr="00EA4C4A">
        <w:t>для системной терапии</w:t>
      </w:r>
      <w:r w:rsidR="00BC5FF3">
        <w:t xml:space="preserve"> </w:t>
      </w:r>
      <w:proofErr w:type="gramStart"/>
      <w:r w:rsidR="00BC5FF3">
        <w:t>хронического</w:t>
      </w:r>
      <w:proofErr w:type="gramEnd"/>
      <w:r w:rsidR="00BC5FF3">
        <w:t xml:space="preserve"> </w:t>
      </w:r>
      <w:proofErr w:type="spellStart"/>
      <w:r w:rsidR="00BC5FF3">
        <w:t>лихеноидного</w:t>
      </w:r>
      <w:proofErr w:type="spellEnd"/>
      <w:r w:rsidR="00BC5FF3">
        <w:t xml:space="preserve"> </w:t>
      </w:r>
      <w:proofErr w:type="spellStart"/>
      <w:r w:rsidR="00BC5FF3">
        <w:t>парапсориаза</w:t>
      </w:r>
      <w:proofErr w:type="spellEnd"/>
      <w:r w:rsidR="00005A32">
        <w:t xml:space="preserve"> назначение периферических вазодилататоров</w:t>
      </w:r>
      <w:r w:rsidR="00BC5FF3">
        <w:t xml:space="preserve"> </w:t>
      </w:r>
      <w:r w:rsidR="00BC5FF3" w:rsidRPr="00D04078">
        <w:t>[</w:t>
      </w:r>
      <w:r w:rsidR="00BC5FF3">
        <w:t>20</w:t>
      </w:r>
      <w:r w:rsidR="00BC5FF3" w:rsidRPr="00D04078">
        <w:t>]</w:t>
      </w:r>
      <w:r w:rsidR="00BC5FF3">
        <w:t>:</w:t>
      </w:r>
    </w:p>
    <w:p w:rsidR="00BC5FF3" w:rsidRPr="0008595B" w:rsidRDefault="00BC5FF3" w:rsidP="00E31A1A">
      <w:pPr>
        <w:pStyle w:val="1"/>
        <w:numPr>
          <w:ilvl w:val="0"/>
          <w:numId w:val="0"/>
        </w:numPr>
        <w:spacing w:before="0"/>
        <w:ind w:firstLine="567"/>
        <w:divId w:val="1767193717"/>
        <w:rPr>
          <w:b/>
        </w:rPr>
      </w:pPr>
      <w:r w:rsidRPr="000A257A">
        <w:rPr>
          <w:bCs/>
        </w:rPr>
        <w:t>#</w:t>
      </w:r>
      <w:r>
        <w:rPr>
          <w:bCs/>
        </w:rPr>
        <w:t>н</w:t>
      </w:r>
      <w:r w:rsidRPr="00EA4C4A">
        <w:rPr>
          <w:bCs/>
        </w:rPr>
        <w:t xml:space="preserve">икотиновая кислота </w:t>
      </w:r>
      <w:r>
        <w:rPr>
          <w:bCs/>
        </w:rPr>
        <w:t>10 мг</w:t>
      </w:r>
      <w:r w:rsidRPr="008148F5">
        <w:rPr>
          <w:bCs/>
        </w:rPr>
        <w:t>/</w:t>
      </w:r>
      <w:r>
        <w:rPr>
          <w:bCs/>
        </w:rPr>
        <w:t>мл (</w:t>
      </w:r>
      <w:r w:rsidRPr="00EA4C4A">
        <w:rPr>
          <w:bCs/>
        </w:rPr>
        <w:t>1%</w:t>
      </w:r>
      <w:r>
        <w:rPr>
          <w:bCs/>
        </w:rPr>
        <w:t xml:space="preserve">) раствор для инъекций </w:t>
      </w:r>
      <w:r w:rsidRPr="00EA4C4A">
        <w:rPr>
          <w:bCs/>
        </w:rPr>
        <w:t>1</w:t>
      </w:r>
      <w:r w:rsidRPr="00524C69">
        <w:rPr>
          <w:bCs/>
        </w:rPr>
        <w:t>,0</w:t>
      </w:r>
      <w:r w:rsidRPr="00EA4C4A">
        <w:rPr>
          <w:bCs/>
        </w:rPr>
        <w:t xml:space="preserve"> мл внутримышечно 1 раз в </w:t>
      </w:r>
      <w:r>
        <w:rPr>
          <w:bCs/>
        </w:rPr>
        <w:t xml:space="preserve">сутки в </w:t>
      </w:r>
      <w:r w:rsidRPr="000A257A">
        <w:rPr>
          <w:bCs/>
        </w:rPr>
        <w:t>течение 10 дней или перорально по 50–100 мг 2</w:t>
      </w:r>
      <w:r w:rsidRPr="000A257A">
        <w:t>–</w:t>
      </w:r>
      <w:r w:rsidRPr="000A257A">
        <w:rPr>
          <w:bCs/>
        </w:rPr>
        <w:t xml:space="preserve">4 раза в сутки после еды в течение 30 дней </w:t>
      </w:r>
      <w:r w:rsidRPr="000A257A">
        <w:t>[1</w:t>
      </w:r>
      <w:r>
        <w:t>, 20</w:t>
      </w:r>
      <w:r w:rsidRPr="000A257A">
        <w:t>]</w:t>
      </w:r>
      <w:r w:rsidRPr="000A257A">
        <w:rPr>
          <w:bCs/>
        </w:rPr>
        <w:t>.</w:t>
      </w:r>
      <w:bookmarkEnd w:id="43"/>
    </w:p>
    <w:p w:rsidR="00BC5FF3" w:rsidRDefault="00BC5FF3" w:rsidP="00E31A1A">
      <w:pPr>
        <w:pStyle w:val="1"/>
        <w:numPr>
          <w:ilvl w:val="0"/>
          <w:numId w:val="0"/>
        </w:numPr>
        <w:spacing w:before="0"/>
        <w:ind w:firstLine="567"/>
        <w:divId w:val="1767193717"/>
        <w:rPr>
          <w:b/>
          <w:bCs/>
        </w:rPr>
      </w:pPr>
      <w:bookmarkStart w:id="44" w:name="_Toc31740312"/>
      <w:r w:rsidRPr="0008595B">
        <w:rPr>
          <w:b/>
          <w:bCs/>
        </w:rPr>
        <w:t xml:space="preserve">(Уровень убедительности рекомендаций </w:t>
      </w:r>
      <w:r w:rsidRPr="0008595B">
        <w:rPr>
          <w:b/>
          <w:bCs/>
          <w:lang w:val="en-US"/>
        </w:rPr>
        <w:t>C</w:t>
      </w:r>
      <w:r w:rsidRPr="0008595B">
        <w:rPr>
          <w:b/>
          <w:bCs/>
        </w:rPr>
        <w:t xml:space="preserve"> (уровень достоверности доказательств – </w:t>
      </w:r>
      <w:r>
        <w:rPr>
          <w:b/>
          <w:bCs/>
        </w:rPr>
        <w:t>5</w:t>
      </w:r>
      <w:r w:rsidRPr="0008595B">
        <w:rPr>
          <w:b/>
          <w:bCs/>
        </w:rPr>
        <w:t>)</w:t>
      </w:r>
      <w:bookmarkEnd w:id="44"/>
    </w:p>
    <w:p w:rsidR="00BC5FF3" w:rsidRPr="0008595B" w:rsidRDefault="00BC5FF3" w:rsidP="00E31A1A">
      <w:pPr>
        <w:pStyle w:val="1"/>
        <w:numPr>
          <w:ilvl w:val="0"/>
          <w:numId w:val="0"/>
        </w:numPr>
        <w:spacing w:before="0"/>
        <w:ind w:firstLine="567"/>
        <w:divId w:val="1767193717"/>
        <w:rPr>
          <w:b/>
        </w:rPr>
      </w:pPr>
      <w:r>
        <w:rPr>
          <w:b/>
        </w:rPr>
        <w:t xml:space="preserve">Комментарии: </w:t>
      </w:r>
      <w:r w:rsidRPr="00CF61E3">
        <w:rPr>
          <w:i/>
        </w:rPr>
        <w:t xml:space="preserve">Противопоказанием к </w:t>
      </w:r>
      <w:r>
        <w:rPr>
          <w:i/>
        </w:rPr>
        <w:t>назначению</w:t>
      </w:r>
      <w:r w:rsidRPr="00CF61E3">
        <w:rPr>
          <w:i/>
        </w:rPr>
        <w:t xml:space="preserve"> </w:t>
      </w:r>
      <w:r>
        <w:rPr>
          <w:i/>
        </w:rPr>
        <w:t>никотиновой кислоты</w:t>
      </w:r>
      <w:r w:rsidRPr="00CF61E3">
        <w:rPr>
          <w:i/>
        </w:rPr>
        <w:t xml:space="preserve"> </w:t>
      </w:r>
      <w:r>
        <w:rPr>
          <w:i/>
        </w:rPr>
        <w:t xml:space="preserve">в форме раствора для инъекций </w:t>
      </w:r>
      <w:r w:rsidRPr="00CF61E3">
        <w:rPr>
          <w:i/>
        </w:rPr>
        <w:t>является детский возраст</w:t>
      </w:r>
      <w:r>
        <w:rPr>
          <w:i/>
        </w:rPr>
        <w:t>, к назначению никотиновой кислоты в форме таблеток – детский возраст до 3-х лет.</w:t>
      </w:r>
    </w:p>
    <w:p w:rsidR="00BC5FF3" w:rsidRDefault="00BC5FF3" w:rsidP="00E31A1A">
      <w:pPr>
        <w:pStyle w:val="1"/>
        <w:numPr>
          <w:ilvl w:val="0"/>
          <w:numId w:val="0"/>
        </w:numPr>
        <w:spacing w:before="0"/>
        <w:ind w:firstLine="567"/>
        <w:divId w:val="1767193717"/>
        <w:rPr>
          <w:bCs/>
        </w:rPr>
      </w:pPr>
      <w:bookmarkStart w:id="45" w:name="_Toc31740313"/>
      <w:r>
        <w:rPr>
          <w:bCs/>
        </w:rPr>
        <w:t xml:space="preserve">или </w:t>
      </w:r>
    </w:p>
    <w:p w:rsidR="00BC5FF3" w:rsidRDefault="00BC5FF3" w:rsidP="00E31A1A">
      <w:pPr>
        <w:pStyle w:val="1"/>
        <w:numPr>
          <w:ilvl w:val="0"/>
          <w:numId w:val="0"/>
        </w:numPr>
        <w:spacing w:before="0"/>
        <w:ind w:firstLine="567"/>
        <w:divId w:val="1767193717"/>
        <w:rPr>
          <w:bCs/>
        </w:rPr>
      </w:pPr>
      <w:r>
        <w:t>гиполипидемические средства</w:t>
      </w:r>
      <w:r w:rsidRPr="00337FF1">
        <w:t xml:space="preserve"> [</w:t>
      </w:r>
      <w:r>
        <w:t>20</w:t>
      </w:r>
      <w:r w:rsidRPr="00337FF1">
        <w:t>]</w:t>
      </w:r>
      <w:r>
        <w:t>:</w:t>
      </w:r>
    </w:p>
    <w:p w:rsidR="00BC5FF3" w:rsidRPr="0008595B" w:rsidRDefault="00BC5FF3" w:rsidP="00E31A1A">
      <w:pPr>
        <w:pStyle w:val="1"/>
        <w:numPr>
          <w:ilvl w:val="0"/>
          <w:numId w:val="0"/>
        </w:numPr>
        <w:spacing w:before="0"/>
        <w:ind w:firstLine="567"/>
        <w:divId w:val="1767193717"/>
        <w:rPr>
          <w:b/>
        </w:rPr>
      </w:pPr>
      <w:r w:rsidRPr="000A257A">
        <w:rPr>
          <w:bCs/>
        </w:rPr>
        <w:t>#</w:t>
      </w:r>
      <w:r>
        <w:rPr>
          <w:bCs/>
        </w:rPr>
        <w:t>к</w:t>
      </w:r>
      <w:r w:rsidRPr="00EA4C4A">
        <w:rPr>
          <w:bCs/>
        </w:rPr>
        <w:t xml:space="preserve">сантинола никотинат </w:t>
      </w:r>
      <w:r>
        <w:rPr>
          <w:bCs/>
        </w:rPr>
        <w:t>300 мг</w:t>
      </w:r>
      <w:r w:rsidRPr="00604812">
        <w:rPr>
          <w:bCs/>
        </w:rPr>
        <w:t xml:space="preserve">/2 </w:t>
      </w:r>
      <w:r>
        <w:rPr>
          <w:bCs/>
        </w:rPr>
        <w:t xml:space="preserve">мл раствор для внутримышечного введения </w:t>
      </w:r>
      <w:r w:rsidRPr="00EA4C4A">
        <w:rPr>
          <w:bCs/>
        </w:rPr>
        <w:t xml:space="preserve">2 мл внутримышечно </w:t>
      </w:r>
      <w:r>
        <w:rPr>
          <w:bCs/>
        </w:rPr>
        <w:t xml:space="preserve">2 раза в сутки </w:t>
      </w:r>
      <w:r w:rsidRPr="00EA4C4A">
        <w:rPr>
          <w:bCs/>
        </w:rPr>
        <w:t>или</w:t>
      </w:r>
      <w:r>
        <w:rPr>
          <w:bCs/>
        </w:rPr>
        <w:t xml:space="preserve"> таблетки 0,15 г внутрь после еды, начиная со 150 мг 3 раза в сутки, при необходимости увеличивая дозу до 300–600 мг 3 раза в сутки </w:t>
      </w:r>
      <w:r w:rsidRPr="00EA4C4A">
        <w:rPr>
          <w:bCs/>
        </w:rPr>
        <w:t xml:space="preserve"> </w:t>
      </w:r>
      <w:r w:rsidRPr="00604812">
        <w:t>[1</w:t>
      </w:r>
      <w:r>
        <w:t>, 20</w:t>
      </w:r>
      <w:r w:rsidRPr="00604812">
        <w:t>]</w:t>
      </w:r>
      <w:r w:rsidRPr="00604812">
        <w:rPr>
          <w:bCs/>
        </w:rPr>
        <w:t>.</w:t>
      </w:r>
      <w:bookmarkEnd w:id="45"/>
    </w:p>
    <w:p w:rsidR="00BC5FF3" w:rsidRDefault="00BC5FF3" w:rsidP="00E31A1A">
      <w:pPr>
        <w:pStyle w:val="1"/>
        <w:numPr>
          <w:ilvl w:val="0"/>
          <w:numId w:val="0"/>
        </w:numPr>
        <w:spacing w:before="0"/>
        <w:ind w:firstLine="567"/>
        <w:divId w:val="1767193717"/>
        <w:rPr>
          <w:b/>
        </w:rPr>
      </w:pPr>
      <w:bookmarkStart w:id="46" w:name="_Toc31740314"/>
      <w:r w:rsidRPr="0008595B">
        <w:rPr>
          <w:b/>
          <w:bCs/>
        </w:rPr>
        <w:t xml:space="preserve">(Уровень убедительности рекомендаций </w:t>
      </w:r>
      <w:r w:rsidRPr="0008595B">
        <w:rPr>
          <w:b/>
          <w:bCs/>
          <w:lang w:val="en-US"/>
        </w:rPr>
        <w:t>C</w:t>
      </w:r>
      <w:r w:rsidRPr="0008595B">
        <w:rPr>
          <w:b/>
          <w:bCs/>
        </w:rPr>
        <w:t xml:space="preserve"> (уровень</w:t>
      </w:r>
      <w:r w:rsidRPr="0008595B">
        <w:rPr>
          <w:b/>
        </w:rPr>
        <w:t xml:space="preserve"> достоверности доказательств – </w:t>
      </w:r>
      <w:r>
        <w:rPr>
          <w:b/>
        </w:rPr>
        <w:t>5</w:t>
      </w:r>
      <w:r w:rsidRPr="0008595B">
        <w:rPr>
          <w:b/>
        </w:rPr>
        <w:t>)</w:t>
      </w:r>
      <w:bookmarkEnd w:id="46"/>
    </w:p>
    <w:p w:rsidR="00BC5FF3" w:rsidRDefault="00BC5FF3" w:rsidP="00E31A1A">
      <w:pPr>
        <w:pStyle w:val="1"/>
        <w:numPr>
          <w:ilvl w:val="0"/>
          <w:numId w:val="0"/>
        </w:numPr>
        <w:spacing w:before="0"/>
        <w:ind w:firstLine="567"/>
        <w:divId w:val="1767193717"/>
        <w:rPr>
          <w:b/>
        </w:rPr>
      </w:pPr>
      <w:r>
        <w:rPr>
          <w:b/>
        </w:rPr>
        <w:lastRenderedPageBreak/>
        <w:t xml:space="preserve">Комментарии: </w:t>
      </w:r>
      <w:r w:rsidRPr="00CF61E3">
        <w:rPr>
          <w:i/>
        </w:rPr>
        <w:t>Противопоказанием к терапии ксантинола никотинатом является детский возраст.</w:t>
      </w:r>
    </w:p>
    <w:p w:rsidR="00BC5FF3" w:rsidRDefault="00005A32" w:rsidP="00005A32">
      <w:pPr>
        <w:numPr>
          <w:ilvl w:val="0"/>
          <w:numId w:val="46"/>
        </w:numPr>
        <w:tabs>
          <w:tab w:val="clear" w:pos="720"/>
          <w:tab w:val="left" w:pos="851"/>
          <w:tab w:val="num" w:pos="993"/>
        </w:tabs>
        <w:ind w:left="0" w:firstLine="567"/>
        <w:divId w:val="1767193717"/>
        <w:rPr>
          <w:rStyle w:val="affa"/>
          <w:b w:val="0"/>
          <w:bCs w:val="0"/>
          <w:szCs w:val="24"/>
        </w:rPr>
      </w:pPr>
      <w:r>
        <w:rPr>
          <w:rStyle w:val="affa"/>
          <w:szCs w:val="24"/>
        </w:rPr>
        <w:t>Рекомендовано</w:t>
      </w:r>
      <w:r w:rsidR="00BC5FF3" w:rsidRPr="002A00F0">
        <w:rPr>
          <w:rStyle w:val="affa"/>
          <w:szCs w:val="24"/>
        </w:rPr>
        <w:t xml:space="preserve"> </w:t>
      </w:r>
      <w:r w:rsidR="00BC5FF3" w:rsidRPr="002A00F0">
        <w:rPr>
          <w:rStyle w:val="affa"/>
          <w:b w:val="0"/>
          <w:bCs w:val="0"/>
          <w:szCs w:val="24"/>
        </w:rPr>
        <w:t xml:space="preserve">при </w:t>
      </w:r>
      <w:proofErr w:type="spellStart"/>
      <w:r w:rsidR="00BC5FF3" w:rsidRPr="002A00F0">
        <w:rPr>
          <w:rStyle w:val="affa"/>
          <w:b w:val="0"/>
          <w:bCs w:val="0"/>
          <w:szCs w:val="24"/>
        </w:rPr>
        <w:t>лихеноидном</w:t>
      </w:r>
      <w:proofErr w:type="spellEnd"/>
      <w:r w:rsidR="00BC5FF3" w:rsidRPr="002A00F0">
        <w:rPr>
          <w:rStyle w:val="affa"/>
          <w:b w:val="0"/>
          <w:bCs w:val="0"/>
          <w:szCs w:val="24"/>
        </w:rPr>
        <w:t xml:space="preserve"> </w:t>
      </w:r>
      <w:proofErr w:type="spellStart"/>
      <w:r w:rsidR="00BC5FF3" w:rsidRPr="002A00F0">
        <w:rPr>
          <w:rStyle w:val="affa"/>
          <w:b w:val="0"/>
          <w:bCs w:val="0"/>
          <w:szCs w:val="24"/>
        </w:rPr>
        <w:t>питириазе</w:t>
      </w:r>
      <w:proofErr w:type="spellEnd"/>
      <w:r>
        <w:rPr>
          <w:rStyle w:val="affa"/>
          <w:b w:val="0"/>
          <w:bCs w:val="0"/>
          <w:szCs w:val="24"/>
        </w:rPr>
        <w:t xml:space="preserve"> назначение</w:t>
      </w:r>
      <w:r w:rsidR="00BC5FF3" w:rsidRPr="002A00F0">
        <w:rPr>
          <w:rStyle w:val="affa"/>
          <w:b w:val="0"/>
          <w:bCs w:val="0"/>
          <w:szCs w:val="24"/>
        </w:rPr>
        <w:t>:</w:t>
      </w:r>
    </w:p>
    <w:p w:rsidR="00BC5FF3" w:rsidRPr="00206F51" w:rsidRDefault="00BC5FF3" w:rsidP="00E31A1A">
      <w:pPr>
        <w:ind w:firstLine="567"/>
        <w:divId w:val="1767193717"/>
        <w:rPr>
          <w:szCs w:val="24"/>
        </w:rPr>
      </w:pPr>
      <w:r w:rsidRPr="00CC2EED">
        <w:rPr>
          <w:bCs/>
          <w:szCs w:val="24"/>
        </w:rPr>
        <w:t>#</w:t>
      </w:r>
      <w:r w:rsidRPr="002A00F0">
        <w:rPr>
          <w:bCs/>
          <w:szCs w:val="24"/>
        </w:rPr>
        <w:t>ацитретин перорально 25</w:t>
      </w:r>
      <w:r>
        <w:rPr>
          <w:szCs w:val="24"/>
        </w:rPr>
        <w:t>–</w:t>
      </w:r>
      <w:r w:rsidRPr="002A00F0">
        <w:rPr>
          <w:bCs/>
          <w:szCs w:val="24"/>
        </w:rPr>
        <w:t>50 мг в сутки в течение 6</w:t>
      </w:r>
      <w:r>
        <w:rPr>
          <w:szCs w:val="24"/>
        </w:rPr>
        <w:t>–</w:t>
      </w:r>
      <w:r w:rsidRPr="002A00F0">
        <w:rPr>
          <w:bCs/>
          <w:szCs w:val="24"/>
        </w:rPr>
        <w:t>8 недель</w:t>
      </w:r>
      <w:r w:rsidRPr="00383F84">
        <w:rPr>
          <w:bCs/>
          <w:szCs w:val="24"/>
        </w:rPr>
        <w:t xml:space="preserve"> </w:t>
      </w:r>
      <w:r w:rsidRPr="00D04078">
        <w:t>[1</w:t>
      </w:r>
      <w:r>
        <w:t>7</w:t>
      </w:r>
      <w:r w:rsidRPr="00D04078">
        <w:t>]</w:t>
      </w:r>
      <w:r w:rsidRPr="00D04078">
        <w:rPr>
          <w:bCs/>
          <w:szCs w:val="24"/>
        </w:rPr>
        <w:t>.</w:t>
      </w:r>
    </w:p>
    <w:p w:rsidR="00BC5FF3" w:rsidRPr="00206F51" w:rsidRDefault="00BC5FF3" w:rsidP="00E31A1A">
      <w:pPr>
        <w:ind w:firstLine="567"/>
        <w:divId w:val="1767193717"/>
        <w:rPr>
          <w:b/>
          <w:szCs w:val="24"/>
        </w:rPr>
      </w:pPr>
      <w:bookmarkStart w:id="47" w:name="_Toc31740315"/>
      <w:r w:rsidRPr="00206F51">
        <w:rPr>
          <w:b/>
          <w:bCs/>
        </w:rPr>
        <w:t>(Уровень убедительности рекомендаций С (уровень</w:t>
      </w:r>
      <w:r w:rsidRPr="00206F51">
        <w:rPr>
          <w:b/>
        </w:rPr>
        <w:t xml:space="preserve"> достоверности доказательств – 5)</w:t>
      </w:r>
      <w:bookmarkEnd w:id="47"/>
    </w:p>
    <w:p w:rsidR="00BC5FF3" w:rsidRPr="002D4E29" w:rsidRDefault="00BC5FF3" w:rsidP="00E31A1A">
      <w:pPr>
        <w:pStyle w:val="afb"/>
        <w:spacing w:beforeAutospacing="0" w:afterAutospacing="0" w:line="360" w:lineRule="auto"/>
        <w:ind w:firstLine="567"/>
        <w:divId w:val="1767193717"/>
      </w:pPr>
      <w:r w:rsidRPr="002D4E29">
        <w:rPr>
          <w:rStyle w:val="affa"/>
        </w:rPr>
        <w:t xml:space="preserve">Комментарии: </w:t>
      </w:r>
      <w:r w:rsidRPr="002D4E29">
        <w:rPr>
          <w:rStyle w:val="affb"/>
        </w:rPr>
        <w:t>Препарат принимают во время еды или с молоком. Перед назначением ацитретина и во время терапии ацитретином необходимо проводить контроль состояния пациентов. Следует контролировать функцию печени перед началом лечения ацитретином, каждые 1–2 недели в течение первого месяца после начала лечения, а затем – через каждые 3 месяца. Если результаты анализов указывают на патологию, контроль следует проводить еженедельно. Если функция печени не нормализуется или ухудшается, препарат следует отменить. В этом случае рекомендуется продолжать контролировать функцию печени на протяжении, по крайней мере, 3 месяцев.</w:t>
      </w:r>
    </w:p>
    <w:p w:rsidR="00BC5FF3" w:rsidRPr="002D4E29" w:rsidRDefault="00BC5FF3" w:rsidP="00E31A1A">
      <w:pPr>
        <w:pStyle w:val="afb"/>
        <w:spacing w:beforeAutospacing="0" w:afterAutospacing="0" w:line="360" w:lineRule="auto"/>
        <w:ind w:firstLine="567"/>
        <w:divId w:val="1767193717"/>
      </w:pPr>
      <w:r w:rsidRPr="002D4E29">
        <w:rPr>
          <w:rStyle w:val="affb"/>
        </w:rPr>
        <w:t>Необходимо контролировать уровень холестерина и триглицеридов сыворотки натощак.</w:t>
      </w:r>
    </w:p>
    <w:p w:rsidR="00BC5FF3" w:rsidRPr="002D4E29" w:rsidRDefault="00BC5FF3" w:rsidP="00E31A1A">
      <w:pPr>
        <w:pStyle w:val="afb"/>
        <w:spacing w:beforeAutospacing="0" w:afterAutospacing="0" w:line="360" w:lineRule="auto"/>
        <w:ind w:firstLine="567"/>
        <w:divId w:val="1767193717"/>
      </w:pPr>
      <w:r w:rsidRPr="002D4E29">
        <w:rPr>
          <w:rStyle w:val="affb"/>
        </w:rPr>
        <w:t>У пациентов с сахарным диабетом ацитретин может ухудшить толерантность к глюкозе, поэтому на ранних этапах лечения концентрацию глюкозы в крови следует проверять чаще обычного.</w:t>
      </w:r>
    </w:p>
    <w:p w:rsidR="00BC5FF3" w:rsidRPr="002D4E29" w:rsidRDefault="00BC5FF3" w:rsidP="00E31A1A">
      <w:pPr>
        <w:pStyle w:val="afb"/>
        <w:spacing w:beforeAutospacing="0" w:afterAutospacing="0" w:line="360" w:lineRule="auto"/>
        <w:ind w:firstLine="567"/>
        <w:divId w:val="1767193717"/>
      </w:pPr>
      <w:r w:rsidRPr="002D4E29">
        <w:rPr>
          <w:rStyle w:val="affb"/>
        </w:rPr>
        <w:t xml:space="preserve">Из-за возможности нарушения ночного зрения необходим тщательный мониторинг за нарушением зрения. </w:t>
      </w:r>
    </w:p>
    <w:p w:rsidR="00BC5FF3" w:rsidRPr="002D4E29" w:rsidRDefault="00BC5FF3" w:rsidP="00E31A1A">
      <w:pPr>
        <w:pStyle w:val="afb"/>
        <w:spacing w:beforeAutospacing="0" w:afterAutospacing="0" w:line="360" w:lineRule="auto"/>
        <w:ind w:firstLine="567"/>
        <w:divId w:val="1767193717"/>
      </w:pPr>
      <w:r w:rsidRPr="002D4E29">
        <w:rPr>
          <w:rStyle w:val="affb"/>
        </w:rPr>
        <w:t>В связи с высокой тератогенностью ацитретина за 2 недели до начала лечения должен быть получен отрицательный результат обследования на беременность. Во время лечения рекомендуется проводить дополнительные обследования на беременность не реже 1 раза в месяц. Абсолютно необходимо, чтобы каждая женщина, способная к деторождению, применяла эффективные противозачаточные средства без перерывов в течение 4 недель до начала лечения, в процессе лечения и в течение двух лет после завершения лечения ацитретином. Ацитретин нельзя назначать кормящим матерям. Детям ацитретин назначают только при неэффективности всех других методов лечения.</w:t>
      </w:r>
    </w:p>
    <w:p w:rsidR="00BC5FF3" w:rsidRDefault="00BC5FF3" w:rsidP="00E31A1A">
      <w:pPr>
        <w:ind w:firstLine="567"/>
        <w:divId w:val="1767193717"/>
        <w:rPr>
          <w:rFonts w:eastAsia="Times New Roman"/>
          <w:szCs w:val="24"/>
        </w:rPr>
      </w:pPr>
      <w:r>
        <w:rPr>
          <w:rFonts w:eastAsia="Times New Roman"/>
          <w:szCs w:val="24"/>
        </w:rPr>
        <w:t>или</w:t>
      </w:r>
    </w:p>
    <w:p w:rsidR="00BC5FF3" w:rsidRDefault="00BC5FF3" w:rsidP="00E31A1A">
      <w:pPr>
        <w:ind w:firstLine="567"/>
        <w:divId w:val="1767193717"/>
        <w:rPr>
          <w:szCs w:val="24"/>
        </w:rPr>
      </w:pPr>
      <w:r w:rsidRPr="00021C7F">
        <w:rPr>
          <w:szCs w:val="24"/>
        </w:rPr>
        <w:t>преднизолон</w:t>
      </w:r>
      <w:r w:rsidRPr="007B5222">
        <w:rPr>
          <w:szCs w:val="24"/>
        </w:rPr>
        <w:t>**</w:t>
      </w:r>
      <w:r w:rsidRPr="00021C7F">
        <w:rPr>
          <w:szCs w:val="24"/>
        </w:rPr>
        <w:t xml:space="preserve"> </w:t>
      </w:r>
      <w:r w:rsidRPr="00021C7F">
        <w:rPr>
          <w:bCs/>
          <w:szCs w:val="24"/>
        </w:rPr>
        <w:t>перорально</w:t>
      </w:r>
      <w:r w:rsidRPr="00021C7F">
        <w:rPr>
          <w:szCs w:val="24"/>
        </w:rPr>
        <w:t xml:space="preserve"> 20</w:t>
      </w:r>
      <w:r>
        <w:rPr>
          <w:szCs w:val="24"/>
        </w:rPr>
        <w:t>–</w:t>
      </w:r>
      <w:r w:rsidRPr="00021C7F">
        <w:rPr>
          <w:szCs w:val="24"/>
        </w:rPr>
        <w:t>60 мг в сутки (2/3 суточной дозы после завтрака, 1/3 – после обеда), с постепенным снижением до полной отмены, в течение 6</w:t>
      </w:r>
      <w:r>
        <w:rPr>
          <w:szCs w:val="24"/>
        </w:rPr>
        <w:t>–</w:t>
      </w:r>
      <w:r w:rsidRPr="00021C7F">
        <w:rPr>
          <w:szCs w:val="24"/>
        </w:rPr>
        <w:t>8 недель</w:t>
      </w:r>
      <w:r w:rsidRPr="00383F84">
        <w:rPr>
          <w:szCs w:val="24"/>
        </w:rPr>
        <w:t xml:space="preserve"> </w:t>
      </w:r>
      <w:r w:rsidRPr="00313531">
        <w:t>[1</w:t>
      </w:r>
      <w:r>
        <w:t>7</w:t>
      </w:r>
      <w:r w:rsidRPr="00313531">
        <w:t>]</w:t>
      </w:r>
      <w:r w:rsidRPr="00313531">
        <w:rPr>
          <w:szCs w:val="24"/>
        </w:rPr>
        <w:t>.</w:t>
      </w:r>
    </w:p>
    <w:p w:rsidR="00BC5FF3" w:rsidRPr="00206F51" w:rsidRDefault="00BC5FF3" w:rsidP="00E31A1A">
      <w:pPr>
        <w:ind w:firstLine="567"/>
        <w:divId w:val="1767193717"/>
        <w:rPr>
          <w:szCs w:val="24"/>
        </w:rPr>
      </w:pPr>
      <w:bookmarkStart w:id="48" w:name="_Toc31740316"/>
      <w:r w:rsidRPr="00206F51">
        <w:rPr>
          <w:b/>
          <w:bCs/>
        </w:rPr>
        <w:lastRenderedPageBreak/>
        <w:t>(Уровень убедительности рекомендаций С (уровень</w:t>
      </w:r>
      <w:r w:rsidRPr="00206F51">
        <w:rPr>
          <w:b/>
        </w:rPr>
        <w:t xml:space="preserve"> достоверности доказательств – 5)</w:t>
      </w:r>
      <w:bookmarkEnd w:id="48"/>
    </w:p>
    <w:p w:rsidR="00BC5FF3" w:rsidRDefault="00BC5FF3" w:rsidP="00E31A1A">
      <w:pPr>
        <w:ind w:firstLine="567"/>
        <w:divId w:val="1767193717"/>
        <w:rPr>
          <w:rStyle w:val="affa"/>
          <w:b w:val="0"/>
          <w:bCs w:val="0"/>
          <w:szCs w:val="24"/>
        </w:rPr>
      </w:pPr>
      <w:r>
        <w:rPr>
          <w:rStyle w:val="affa"/>
          <w:b w:val="0"/>
          <w:bCs w:val="0"/>
          <w:szCs w:val="24"/>
        </w:rPr>
        <w:t>или</w:t>
      </w:r>
    </w:p>
    <w:p w:rsidR="00BC5FF3" w:rsidRDefault="00BC5FF3" w:rsidP="00E31A1A">
      <w:pPr>
        <w:ind w:firstLine="567"/>
        <w:divId w:val="1767193717"/>
        <w:rPr>
          <w:szCs w:val="24"/>
        </w:rPr>
      </w:pPr>
      <w:r w:rsidRPr="00524C69">
        <w:rPr>
          <w:szCs w:val="24"/>
        </w:rPr>
        <w:t>#</w:t>
      </w:r>
      <w:r>
        <w:rPr>
          <w:szCs w:val="24"/>
        </w:rPr>
        <w:t>м</w:t>
      </w:r>
      <w:r w:rsidRPr="002A00F0">
        <w:rPr>
          <w:szCs w:val="24"/>
        </w:rPr>
        <w:t>етотрексат</w:t>
      </w:r>
      <w:r w:rsidRPr="007B5222">
        <w:rPr>
          <w:szCs w:val="24"/>
        </w:rPr>
        <w:t>**</w:t>
      </w:r>
      <w:r w:rsidRPr="00021C7F">
        <w:rPr>
          <w:i/>
          <w:szCs w:val="24"/>
        </w:rPr>
        <w:t xml:space="preserve"> </w:t>
      </w:r>
      <w:r w:rsidRPr="007B5222">
        <w:rPr>
          <w:szCs w:val="24"/>
        </w:rPr>
        <w:t>7,5</w:t>
      </w:r>
      <w:r>
        <w:rPr>
          <w:szCs w:val="24"/>
        </w:rPr>
        <w:t>–</w:t>
      </w:r>
      <w:r w:rsidRPr="00021C7F">
        <w:rPr>
          <w:szCs w:val="24"/>
        </w:rPr>
        <w:t xml:space="preserve">25 мг </w:t>
      </w:r>
      <w:r>
        <w:rPr>
          <w:szCs w:val="24"/>
        </w:rPr>
        <w:t xml:space="preserve">1 раз </w:t>
      </w:r>
      <w:r w:rsidRPr="00021C7F">
        <w:rPr>
          <w:szCs w:val="24"/>
        </w:rPr>
        <w:t xml:space="preserve">в неделю </w:t>
      </w:r>
      <w:r w:rsidRPr="00021C7F">
        <w:rPr>
          <w:bCs/>
          <w:szCs w:val="24"/>
        </w:rPr>
        <w:t>перорально</w:t>
      </w:r>
      <w:r>
        <w:rPr>
          <w:bCs/>
          <w:szCs w:val="24"/>
        </w:rPr>
        <w:t>, подкожно или внутримышечно</w:t>
      </w:r>
      <w:r w:rsidRPr="00021C7F">
        <w:rPr>
          <w:szCs w:val="24"/>
        </w:rPr>
        <w:t xml:space="preserve"> в течение 6</w:t>
      </w:r>
      <w:r>
        <w:rPr>
          <w:szCs w:val="24"/>
        </w:rPr>
        <w:t>–</w:t>
      </w:r>
      <w:r w:rsidRPr="00021C7F">
        <w:rPr>
          <w:szCs w:val="24"/>
        </w:rPr>
        <w:t>8 недель</w:t>
      </w:r>
      <w:r w:rsidRPr="00383F84">
        <w:rPr>
          <w:szCs w:val="24"/>
        </w:rPr>
        <w:t xml:space="preserve"> </w:t>
      </w:r>
      <w:r w:rsidRPr="00D04078">
        <w:t>[1</w:t>
      </w:r>
      <w:r>
        <w:t>7, 21</w:t>
      </w:r>
      <w:r w:rsidRPr="00D04078">
        <w:t>]</w:t>
      </w:r>
      <w:r w:rsidRPr="00D04078">
        <w:rPr>
          <w:szCs w:val="24"/>
        </w:rPr>
        <w:t>.</w:t>
      </w:r>
    </w:p>
    <w:p w:rsidR="00BC5FF3" w:rsidRPr="00206F51" w:rsidRDefault="00BC5FF3" w:rsidP="00E31A1A">
      <w:pPr>
        <w:ind w:firstLine="567"/>
        <w:divId w:val="1767193717"/>
        <w:rPr>
          <w:b/>
          <w:szCs w:val="24"/>
        </w:rPr>
      </w:pPr>
      <w:bookmarkStart w:id="49" w:name="_Toc31740317"/>
      <w:r w:rsidRPr="00206F51">
        <w:rPr>
          <w:b/>
          <w:bCs/>
        </w:rPr>
        <w:t>(Уровень убедительности рекомендаций С (уровень</w:t>
      </w:r>
      <w:r w:rsidRPr="00206F51">
        <w:rPr>
          <w:b/>
        </w:rPr>
        <w:t xml:space="preserve"> достоверности доказательств – 5)</w:t>
      </w:r>
      <w:bookmarkEnd w:id="49"/>
    </w:p>
    <w:p w:rsidR="00BC5FF3" w:rsidRPr="002D4E29" w:rsidRDefault="00BC5FF3" w:rsidP="00E31A1A">
      <w:pPr>
        <w:pStyle w:val="afb"/>
        <w:spacing w:beforeAutospacing="0" w:afterAutospacing="0" w:line="360" w:lineRule="auto"/>
        <w:ind w:firstLine="567"/>
        <w:divId w:val="1767193717"/>
      </w:pPr>
      <w:r w:rsidRPr="002D4E29">
        <w:rPr>
          <w:rStyle w:val="affa"/>
        </w:rPr>
        <w:t>Комментарии:</w:t>
      </w:r>
      <w:r w:rsidRPr="002D4E29">
        <w:rPr>
          <w:rStyle w:val="affb"/>
        </w:rPr>
        <w:t xml:space="preserve"> Метотрексат является высоко эффективным препаратом для терапии обыкновенного псориаза, псориатической эритродермии, пустулезного и артропатического псориаза, но обладающий возможными серьезными побочными эффектами. Перед назначением метотрексата и во время лечения метотрексатом проводится контроль состояния пациента. С целью своевременного выявления побочных явлений необходимо контролировать состояние периферической крови, для чего 1 раз в неделю проводится общий анализ крови с определением количества лейкоцитов и тромбоцитов. Необходимо контролировать активность печеночных трансаминаз, функцию почек, по необходимости проводить рентгенологическое исследование органов грудной клетки. Терапию метотрексатом прекращают, если число лейкоцитов в крови составляет менее 1,5x10</w:t>
      </w:r>
      <w:r w:rsidRPr="002D4E29">
        <w:rPr>
          <w:rStyle w:val="affb"/>
          <w:vertAlign w:val="superscript"/>
        </w:rPr>
        <w:t>9</w:t>
      </w:r>
      <w:r w:rsidRPr="002D4E29">
        <w:rPr>
          <w:rStyle w:val="affb"/>
        </w:rPr>
        <w:t xml:space="preserve">/л, количество нейтрофилов </w:t>
      </w:r>
      <w:r w:rsidRPr="002D4E29">
        <w:t>–</w:t>
      </w:r>
      <w:r w:rsidRPr="002D4E29">
        <w:rPr>
          <w:rStyle w:val="affb"/>
        </w:rPr>
        <w:t xml:space="preserve"> менее 0,2x10</w:t>
      </w:r>
      <w:r w:rsidRPr="002D4E29">
        <w:rPr>
          <w:rStyle w:val="affb"/>
          <w:vertAlign w:val="superscript"/>
        </w:rPr>
        <w:t>9</w:t>
      </w:r>
      <w:r w:rsidRPr="002D4E29">
        <w:rPr>
          <w:rStyle w:val="affb"/>
        </w:rPr>
        <w:t>/л, количество тромбоцитов менее 75x10</w:t>
      </w:r>
      <w:r w:rsidRPr="002D4E29">
        <w:rPr>
          <w:rStyle w:val="affb"/>
          <w:vertAlign w:val="superscript"/>
        </w:rPr>
        <w:t>9</w:t>
      </w:r>
      <w:r w:rsidRPr="002D4E29">
        <w:rPr>
          <w:rStyle w:val="affb"/>
        </w:rPr>
        <w:t>/л. Повышение уровня креатинина на 50% и более первоначального содержания требует повторного измерения уровня креатинина. Возрастание уровня билирубина требует интенсивной дезинтоксикационной терапии. При развитии диареи и язвенного стоматита терапию метотрексатом необходимо прервать. При появлении признаков пульмональной токсичности (особенно сухой кашель без мокроты) лечение метотрексатом следует прекратить. Появление признаков угнетения функции костного мозга, необычных кровотечений или кровоизлияний, черного дегтеобразного стула, крови в моче или в кале, или точечных красных пятен на коже требует немедленной консультации врача. Мужчинам и женщинам детородного возраста во время лечения метотрексатом и как минимум в течение 3 месяцев после следует применять надежные методы контрацепции, чтобы избежать зачатия. Пациентам, получающим метотрексат, необходимо отказаться от иммунизации (если она не одобрена врачом) в интервале от 3 мес. до 1 года после приема препарата.</w:t>
      </w:r>
    </w:p>
    <w:p w:rsidR="00BC5FF3" w:rsidRPr="002D4E29" w:rsidRDefault="00BC5FF3" w:rsidP="00E31A1A">
      <w:pPr>
        <w:pStyle w:val="afb"/>
        <w:spacing w:beforeAutospacing="0" w:afterAutospacing="0" w:line="360" w:lineRule="auto"/>
        <w:ind w:firstLine="567"/>
        <w:divId w:val="1767193717"/>
      </w:pPr>
      <w:r w:rsidRPr="002D4E29">
        <w:rPr>
          <w:rStyle w:val="affb"/>
        </w:rPr>
        <w:t>Для снижения вероятности развития нежелательных явлений лечение метотрексатом должно сопровождаться терапией препаратом фолиевой кислоты перорально 5 мг 1 раз в неделю через 24 часа</w:t>
      </w:r>
      <w:r>
        <w:rPr>
          <w:rStyle w:val="affb"/>
        </w:rPr>
        <w:t xml:space="preserve"> после приема метотрексата</w:t>
      </w:r>
      <w:r w:rsidRPr="002D4E29">
        <w:rPr>
          <w:rStyle w:val="affb"/>
        </w:rPr>
        <w:t>.</w:t>
      </w:r>
    </w:p>
    <w:p w:rsidR="00BC5FF3" w:rsidRPr="002D4E29" w:rsidRDefault="00BC5FF3" w:rsidP="00E31A1A">
      <w:pPr>
        <w:pStyle w:val="afb"/>
        <w:spacing w:beforeAutospacing="0" w:afterAutospacing="0" w:line="360" w:lineRule="auto"/>
        <w:ind w:firstLine="567"/>
        <w:divId w:val="1767193717"/>
      </w:pPr>
      <w:r w:rsidRPr="002D4E29">
        <w:lastRenderedPageBreak/>
        <w:t>или</w:t>
      </w:r>
    </w:p>
    <w:p w:rsidR="00BC5FF3" w:rsidRPr="00206F51" w:rsidRDefault="00BC5FF3" w:rsidP="00E31A1A">
      <w:pPr>
        <w:ind w:firstLine="567"/>
        <w:divId w:val="1767193717"/>
        <w:rPr>
          <w:szCs w:val="24"/>
        </w:rPr>
      </w:pPr>
      <w:r w:rsidRPr="00C47BE7">
        <w:t>#</w:t>
      </w:r>
      <w:r w:rsidRPr="002D4E29">
        <w:t>циклоспорин</w:t>
      </w:r>
      <w:r w:rsidRPr="007B5222">
        <w:t>**</w:t>
      </w:r>
      <w:r w:rsidRPr="002D4E29">
        <w:t xml:space="preserve"> </w:t>
      </w:r>
      <w:r>
        <w:t xml:space="preserve">перорально </w:t>
      </w:r>
      <w:r w:rsidRPr="00021C7F">
        <w:t>2,5</w:t>
      </w:r>
      <w:r>
        <w:t>–</w:t>
      </w:r>
      <w:r w:rsidRPr="00021C7F">
        <w:t>4,0 мг на кг массы тела в сутки в течение 6</w:t>
      </w:r>
      <w:r>
        <w:t>–</w:t>
      </w:r>
      <w:r w:rsidRPr="00021C7F">
        <w:t>8 недель</w:t>
      </w:r>
      <w:r w:rsidRPr="00383F84">
        <w:t xml:space="preserve"> </w:t>
      </w:r>
      <w:r w:rsidRPr="00D04078">
        <w:t>[1</w:t>
      </w:r>
      <w:r>
        <w:t>7</w:t>
      </w:r>
      <w:r w:rsidRPr="00D04078">
        <w:t>].</w:t>
      </w:r>
    </w:p>
    <w:p w:rsidR="00BC5FF3" w:rsidRPr="00206F51" w:rsidRDefault="00BC5FF3" w:rsidP="00E31A1A">
      <w:pPr>
        <w:ind w:firstLine="567"/>
        <w:divId w:val="1767193717"/>
        <w:rPr>
          <w:b/>
          <w:szCs w:val="24"/>
        </w:rPr>
      </w:pPr>
      <w:r w:rsidRPr="002D4E29">
        <w:rPr>
          <w:rStyle w:val="affa"/>
        </w:rPr>
        <w:t xml:space="preserve">Уровень убедительности рекомендаций </w:t>
      </w:r>
      <w:r>
        <w:rPr>
          <w:rStyle w:val="affa"/>
        </w:rPr>
        <w:t>С</w:t>
      </w:r>
      <w:r w:rsidRPr="002D4E29">
        <w:rPr>
          <w:rStyle w:val="affa"/>
        </w:rPr>
        <w:t xml:space="preserve"> </w:t>
      </w:r>
      <w:r w:rsidRPr="00206F51">
        <w:rPr>
          <w:b/>
        </w:rPr>
        <w:t>(уровень достоверности доказательств – 5)</w:t>
      </w:r>
    </w:p>
    <w:p w:rsidR="00BC5FF3" w:rsidRPr="002D4E29" w:rsidRDefault="00BC5FF3" w:rsidP="00E31A1A">
      <w:pPr>
        <w:pStyle w:val="afb"/>
        <w:spacing w:beforeAutospacing="0" w:afterAutospacing="0" w:line="360" w:lineRule="auto"/>
        <w:ind w:firstLine="567"/>
        <w:divId w:val="1767193717"/>
        <w:rPr>
          <w:rStyle w:val="affb"/>
        </w:rPr>
      </w:pPr>
      <w:r w:rsidRPr="002D4E29">
        <w:rPr>
          <w:rStyle w:val="affa"/>
        </w:rPr>
        <w:t xml:space="preserve">Комментарии: </w:t>
      </w:r>
      <w:r w:rsidRPr="002D4E29">
        <w:rPr>
          <w:rStyle w:val="affb"/>
        </w:rPr>
        <w:t xml:space="preserve">Перед назначением циклоспорина и во время лечения циклоспорином следует контролировать состояния пациента для предупреждения развития побочных эффектов. Необходим регулярный контроль концентрации креатинина плазмы – повышение может свидетельствовать о нефротоксическом действии и потребовать снижения дозы: на 25% при возрастании уровня креатинина более чем на 30% от исходного, и на 50%, если уровень его повышается вдвое. Если уменьшение дозы в течение 4 недель не приводит к снижению уровня креатинина, циклоспорин отменяют. Рекомендуется мониторинг артериального давления, содержания в крови калия, мочевой кислоты, билирубина, </w:t>
      </w:r>
      <w:r>
        <w:rPr>
          <w:rStyle w:val="affb"/>
        </w:rPr>
        <w:t>трансаминаз, липидного профиля</w:t>
      </w:r>
      <w:r w:rsidRPr="002D4E29">
        <w:rPr>
          <w:rStyle w:val="affb"/>
        </w:rPr>
        <w:t xml:space="preserve">. При достижении удовлетворительного клинического результата циклоспорин отменяют, а при последующем обострении назначают в предыдущей эффективной дозе. Препарат следует отменять постепенно, снижая его дозу на 1 мг/кг в неделю в течение 4 недель или на 0,5–1 мг/кг каждые 2 нед. Применение препарата должно быть прекращено, если не достигнут удовлетворительный ответ после 6 недель лечения в дозе 5 мг/кг в сутки. При лечении циклоспорином повышается риск развития лимфопролиферативных заболеваний и других злокачественных новообразований, особенно кожи. Применение живых ослабленных вакцин во время лечения циклосоприном не рекомендуется. </w:t>
      </w:r>
    </w:p>
    <w:p w:rsidR="00BC5FF3" w:rsidRPr="00A03C30" w:rsidRDefault="009C001D" w:rsidP="009C001D">
      <w:pPr>
        <w:numPr>
          <w:ilvl w:val="0"/>
          <w:numId w:val="46"/>
        </w:numPr>
        <w:tabs>
          <w:tab w:val="clear" w:pos="720"/>
          <w:tab w:val="left" w:pos="851"/>
          <w:tab w:val="num" w:pos="993"/>
        </w:tabs>
        <w:ind w:left="0" w:firstLine="567"/>
        <w:divId w:val="1767193717"/>
        <w:rPr>
          <w:rStyle w:val="affa"/>
          <w:bCs w:val="0"/>
          <w:szCs w:val="24"/>
        </w:rPr>
      </w:pPr>
      <w:r>
        <w:rPr>
          <w:rStyle w:val="affa"/>
          <w:szCs w:val="24"/>
        </w:rPr>
        <w:t>Рекомендовано</w:t>
      </w:r>
      <w:r w:rsidR="00BC5FF3" w:rsidRPr="00A03C30">
        <w:rPr>
          <w:rStyle w:val="affa"/>
          <w:szCs w:val="24"/>
        </w:rPr>
        <w:t xml:space="preserve"> </w:t>
      </w:r>
      <w:r w:rsidR="00BC5FF3">
        <w:rPr>
          <w:rStyle w:val="affa"/>
          <w:b w:val="0"/>
          <w:szCs w:val="24"/>
        </w:rPr>
        <w:t>ультрафиолетовое облучение кожи</w:t>
      </w:r>
      <w:r w:rsidR="00BC5FF3">
        <w:rPr>
          <w:rStyle w:val="affa"/>
          <w:b w:val="0"/>
          <w:bCs w:val="0"/>
          <w:szCs w:val="24"/>
        </w:rPr>
        <w:t xml:space="preserve"> </w:t>
      </w:r>
      <w:r w:rsidR="00BC5FF3" w:rsidRPr="00B873F9">
        <w:t>[2</w:t>
      </w:r>
      <w:r w:rsidR="00BC5FF3">
        <w:t>2</w:t>
      </w:r>
      <w:r w:rsidR="00BC5FF3" w:rsidRPr="00B873F9">
        <w:t>–2</w:t>
      </w:r>
      <w:r w:rsidR="00BC5FF3">
        <w:t>9</w:t>
      </w:r>
      <w:r w:rsidR="00BC5FF3" w:rsidRPr="00B873F9">
        <w:t>]</w:t>
      </w:r>
    </w:p>
    <w:p w:rsidR="00BC5FF3" w:rsidRPr="002B610D" w:rsidRDefault="00BC5FF3" w:rsidP="00E31A1A">
      <w:pPr>
        <w:pStyle w:val="afb"/>
        <w:spacing w:beforeAutospacing="0" w:afterAutospacing="0" w:line="360" w:lineRule="auto"/>
        <w:ind w:firstLine="567"/>
        <w:divId w:val="1767193717"/>
        <w:rPr>
          <w:rStyle w:val="affb"/>
        </w:rPr>
      </w:pPr>
      <w:r w:rsidRPr="002D4E29">
        <w:rPr>
          <w:rStyle w:val="affa"/>
        </w:rPr>
        <w:t xml:space="preserve">Комментарии: </w:t>
      </w:r>
      <w:r>
        <w:rPr>
          <w:rStyle w:val="affa"/>
          <w:b w:val="0"/>
          <w:i/>
        </w:rPr>
        <w:t xml:space="preserve">Ультрафиолетовое облучение кожи может быть распространенным или локальным в зависимости от площади очагов поражения, которые планируется облучать. </w:t>
      </w:r>
      <w:r w:rsidRPr="001D3D0E">
        <w:rPr>
          <w:rStyle w:val="affb"/>
        </w:rPr>
        <w:t xml:space="preserve">Перед назначением </w:t>
      </w:r>
      <w:r>
        <w:rPr>
          <w:rStyle w:val="affb"/>
        </w:rPr>
        <w:t>фототерапии</w:t>
      </w:r>
      <w:r w:rsidRPr="001D3D0E">
        <w:rPr>
          <w:rStyle w:val="affb"/>
        </w:rPr>
        <w:t xml:space="preserve"> для выявления противопоказаний рекомендуется клиническое обследование больного и комплекс лабораторных исследований, включающий общий анализ крови, общий анализ мочи, биохимический анализ крови (включая определение показателей функции печени и почек), консультация </w:t>
      </w:r>
      <w:r>
        <w:rPr>
          <w:rStyle w:val="affb"/>
        </w:rPr>
        <w:t>врача-</w:t>
      </w:r>
      <w:r w:rsidRPr="001D3D0E">
        <w:rPr>
          <w:rStyle w:val="affb"/>
        </w:rPr>
        <w:t xml:space="preserve">терапевта, </w:t>
      </w:r>
      <w:r>
        <w:rPr>
          <w:rStyle w:val="affb"/>
        </w:rPr>
        <w:t>врача-</w:t>
      </w:r>
      <w:r w:rsidRPr="001D3D0E">
        <w:rPr>
          <w:rStyle w:val="affb"/>
        </w:rPr>
        <w:t xml:space="preserve">эндокринолога, </w:t>
      </w:r>
      <w:r>
        <w:rPr>
          <w:rStyle w:val="affb"/>
        </w:rPr>
        <w:t>врача-акушера-</w:t>
      </w:r>
      <w:r w:rsidRPr="001D3D0E">
        <w:rPr>
          <w:rStyle w:val="affb"/>
        </w:rPr>
        <w:t>гинеколога</w:t>
      </w:r>
      <w:r>
        <w:rPr>
          <w:rStyle w:val="affb"/>
        </w:rPr>
        <w:t xml:space="preserve"> (для женщин), врача-офтальмолога (при назначении ПУВА-терапии с внутренним применением фотосенсибилизатора)</w:t>
      </w:r>
      <w:r w:rsidRPr="001D3D0E">
        <w:rPr>
          <w:rStyle w:val="affb"/>
        </w:rPr>
        <w:t>. По показаниям рекомендуют обследование у других специалистов</w:t>
      </w:r>
      <w:r>
        <w:rPr>
          <w:rStyle w:val="affb"/>
        </w:rPr>
        <w:t xml:space="preserve">. </w:t>
      </w:r>
      <w:r w:rsidRPr="00523069">
        <w:rPr>
          <w:rStyle w:val="affb"/>
        </w:rPr>
        <w:t>Узкополосн</w:t>
      </w:r>
      <w:r w:rsidRPr="00A25EE0">
        <w:rPr>
          <w:rStyle w:val="affb"/>
        </w:rPr>
        <w:t>ая средневолновая терапия с длиной волны 311 нм</w:t>
      </w:r>
      <w:r>
        <w:rPr>
          <w:rStyle w:val="affb"/>
        </w:rPr>
        <w:t xml:space="preserve"> может быть применена детям с 7 лет при тяжелых формах, торпидном течении заболевания. </w:t>
      </w:r>
      <w:r>
        <w:rPr>
          <w:rStyle w:val="affb"/>
        </w:rPr>
        <w:lastRenderedPageBreak/>
        <w:t>Селективная фототерапия используется детям с 7-летнего возраста. ПУВА-терапия применяется с 18 лет.</w:t>
      </w:r>
    </w:p>
    <w:p w:rsidR="00BC5FF3" w:rsidRPr="002D4E29" w:rsidRDefault="00BC5FF3" w:rsidP="00E31A1A">
      <w:pPr>
        <w:pStyle w:val="afb"/>
        <w:spacing w:beforeAutospacing="0" w:afterAutospacing="0" w:line="360" w:lineRule="auto"/>
        <w:ind w:firstLine="567"/>
        <w:divId w:val="1767193717"/>
      </w:pPr>
      <w:r w:rsidRPr="002D4E29">
        <w:rPr>
          <w:i/>
        </w:rPr>
        <w:t>Начальную дозу облучения определяют на основании индивидуальной чувствительности кожи путем измерения минимальной фототоксической дозы при ПУВА-терапии или минимальной эритемной дозы при УФБ-терапии с применением биодозиметра Горбачёва-</w:t>
      </w:r>
      <w:r w:rsidRPr="002D4E29">
        <w:rPr>
          <w:rStyle w:val="affb"/>
        </w:rPr>
        <w:t>Денфальда</w:t>
      </w:r>
      <w:r w:rsidRPr="002D4E29">
        <w:rPr>
          <w:i/>
        </w:rPr>
        <w:t xml:space="preserve"> либо без определения минимальных фототоксических/эритемных доз на основании фототипа кожи (по классификации Т.Б. Фитцпатрика). Следует так же учитывать степень загара, площадь поражения, выраженность воспалительной реакции на коже. </w:t>
      </w:r>
      <w:r w:rsidRPr="002D4E29">
        <w:rPr>
          <w:rStyle w:val="affb"/>
        </w:rPr>
        <w:t>При всех методах фототерапии основными ближайшими побочными реакциями являются эритема и зуд. Реже наблюдаются пузыри, гиперпигментация или сухость кожи. Длительная многокурсовая фототерапия дозозависимо вызывает развитие симптомов хронического фотоповреждения кожи.  Наиболее часто развиваются лентиго, диффузная гиперпигментация, актинический эластоз. Реже встречается ретикулярный себорейный кератоз, телеангиэктазии, крапчатая пигментация кожи. Поскольку псоралены с кровотоком могут проникать в хрусталик глаза и связываться под воздействием УФА с белками хрусталика, при проведении ПУВА-терапии существует потенциальный риск развития катаракты. При длительной многокурсовой ПУВА-терапии увеличивается риск развития плоскоклеточного рака кожи.</w:t>
      </w:r>
      <w:r>
        <w:rPr>
          <w:rStyle w:val="affb"/>
        </w:rPr>
        <w:t xml:space="preserve"> </w:t>
      </w:r>
      <w:r w:rsidRPr="002D4E29">
        <w:rPr>
          <w:rStyle w:val="affb"/>
        </w:rPr>
        <w:t>К</w:t>
      </w:r>
      <w:r>
        <w:rPr>
          <w:rStyle w:val="affb"/>
        </w:rPr>
        <w:t xml:space="preserve"> </w:t>
      </w:r>
      <w:r w:rsidRPr="002D4E29">
        <w:rPr>
          <w:rStyle w:val="affb"/>
        </w:rPr>
        <w:t>факторам, повышающим риск канцерогенного действия ПУВА-терапии, относятся общее количество сеансов более 200; кумулятивная доза УФА более 1100 Дж/см</w:t>
      </w:r>
      <w:r w:rsidRPr="002D4E29">
        <w:rPr>
          <w:rStyle w:val="affb"/>
          <w:vertAlign w:val="superscript"/>
        </w:rPr>
        <w:t>2</w:t>
      </w:r>
      <w:r w:rsidRPr="002D4E29">
        <w:rPr>
          <w:rStyle w:val="affb"/>
        </w:rPr>
        <w:t>; облучение половых органов у мужчин; большое количество сеансов за короткий период; I и II типы кожи; предшествующие опухолевые процессы кожи; терапия ионизирующим и рентгеновским излучением; лечение препаратами мышьяка; другие канцерогенные факторы (курение, инсоляция, лечение циклоспорином, метотрексатом и др.).</w:t>
      </w:r>
    </w:p>
    <w:p w:rsidR="00BC5FF3" w:rsidRPr="002D4E29" w:rsidRDefault="00BC5FF3" w:rsidP="00E31A1A">
      <w:pPr>
        <w:pStyle w:val="afb"/>
        <w:spacing w:beforeAutospacing="0" w:afterAutospacing="0" w:line="360" w:lineRule="auto"/>
        <w:ind w:firstLine="567"/>
        <w:divId w:val="1767193717"/>
      </w:pPr>
      <w:r w:rsidRPr="002D4E29">
        <w:rPr>
          <w:rStyle w:val="affb"/>
        </w:rPr>
        <w:t xml:space="preserve">Для уменьшения зуда и сухости кожи пациентам во время курса лечения необходимо использовать смягчающие или увлажняющие средства. В случаях упорного зуда назначают антигистаминные и седативные препараты. При появлении гиперпигментации кожи на пигментированные участки наносят цинковую пасту или фотозащитный крем, позволяющие защитить кожу от дальнейшего облучения. При проведении фототерапии необходимо соблюдать следующие меры предосторожности: в течение всего курса лечения пациенты должны избегать пребывания на солнце и защищать кожу открытых участков тела от солнечных лучей одеждой или фотозащитным кремом; во время сеанса фототерапии (при ПУВА-терапии – в течение </w:t>
      </w:r>
      <w:r w:rsidRPr="002D4E29">
        <w:rPr>
          <w:rStyle w:val="affb"/>
        </w:rPr>
        <w:lastRenderedPageBreak/>
        <w:t xml:space="preserve">всего дня) необходимо защищать глаза фотозащитными очками с боковой защитой, применение которых позволит избежать развития кератита, конъюнктивита и катаракты; во время процедур следует защищать одеждой или фотозащитными средствами губы, ушные раковины, соски, а также области, подвергающиеся хроническому солнечному облучению (лицо, шея, тыльная поверхность кистей), в случае отсутствия на них высыпаний; следует исключить использование других фотосенсибилизирующих препаратов и косметических средств: тетрациклина, гризеофульвина, сульфаниламидов, тиазидовых диуретиков, налидиксовой кислоты, фенотиазинов, антикоагулянтов кумаринового ряда, производных сульфонилмочевины, метиленового синего, толуидинового синего, каменноугольного дегтя, ароматических масел и др. </w:t>
      </w:r>
    </w:p>
    <w:p w:rsidR="00BC5FF3" w:rsidRPr="001F1149" w:rsidRDefault="00BC5FF3" w:rsidP="00E31A1A">
      <w:pPr>
        <w:ind w:firstLine="567"/>
        <w:divId w:val="1767193717"/>
        <w:rPr>
          <w:szCs w:val="24"/>
        </w:rPr>
      </w:pPr>
      <w:r w:rsidRPr="0019643C">
        <w:rPr>
          <w:szCs w:val="24"/>
        </w:rPr>
        <w:t>узкополосная среднево</w:t>
      </w:r>
      <w:r>
        <w:rPr>
          <w:szCs w:val="24"/>
        </w:rPr>
        <w:t xml:space="preserve">лновая ультрафиолетовая терапия </w:t>
      </w:r>
      <w:r w:rsidRPr="001F1149">
        <w:rPr>
          <w:szCs w:val="24"/>
        </w:rPr>
        <w:t>[</w:t>
      </w:r>
      <w:r w:rsidRPr="00D62FF8">
        <w:rPr>
          <w:szCs w:val="24"/>
        </w:rPr>
        <w:t>2</w:t>
      </w:r>
      <w:r>
        <w:rPr>
          <w:szCs w:val="24"/>
        </w:rPr>
        <w:t>2</w:t>
      </w:r>
      <w:r w:rsidRPr="00D62FF8">
        <w:rPr>
          <w:szCs w:val="24"/>
        </w:rPr>
        <w:t>–2</w:t>
      </w:r>
      <w:r>
        <w:rPr>
          <w:szCs w:val="24"/>
        </w:rPr>
        <w:t>7</w:t>
      </w:r>
      <w:r w:rsidRPr="001F1149">
        <w:rPr>
          <w:szCs w:val="24"/>
        </w:rPr>
        <w:t>]</w:t>
      </w:r>
    </w:p>
    <w:p w:rsidR="00BC5FF3" w:rsidRDefault="00BC5FF3" w:rsidP="00E31A1A">
      <w:pPr>
        <w:ind w:firstLine="567"/>
        <w:divId w:val="1767193717"/>
        <w:rPr>
          <w:szCs w:val="24"/>
        </w:rPr>
      </w:pPr>
      <w:r w:rsidRPr="002D4E29">
        <w:rPr>
          <w:rStyle w:val="affa"/>
        </w:rPr>
        <w:t xml:space="preserve">Уровень убедительности рекомендаций </w:t>
      </w:r>
      <w:r>
        <w:rPr>
          <w:rStyle w:val="affa"/>
        </w:rPr>
        <w:t>С</w:t>
      </w:r>
      <w:r w:rsidRPr="002D4E29">
        <w:rPr>
          <w:rStyle w:val="affa"/>
        </w:rPr>
        <w:t xml:space="preserve"> </w:t>
      </w:r>
      <w:r w:rsidRPr="00CC2EED">
        <w:rPr>
          <w:b/>
        </w:rPr>
        <w:t xml:space="preserve">(уровень достоверности доказательств – </w:t>
      </w:r>
      <w:r w:rsidRPr="00D62FF8">
        <w:rPr>
          <w:b/>
        </w:rPr>
        <w:t>4</w:t>
      </w:r>
      <w:r w:rsidRPr="00CC2EED">
        <w:rPr>
          <w:b/>
        </w:rPr>
        <w:t>)</w:t>
      </w:r>
    </w:p>
    <w:p w:rsidR="00BC5FF3" w:rsidRPr="001F1149" w:rsidRDefault="00BC5FF3" w:rsidP="00E31A1A">
      <w:pPr>
        <w:ind w:firstLine="567"/>
        <w:divId w:val="1767193717"/>
        <w:rPr>
          <w:szCs w:val="24"/>
        </w:rPr>
      </w:pPr>
      <w:r>
        <w:rPr>
          <w:szCs w:val="24"/>
        </w:rPr>
        <w:t>или</w:t>
      </w:r>
    </w:p>
    <w:p w:rsidR="00BC5FF3" w:rsidRDefault="00BC5FF3" w:rsidP="00E31A1A">
      <w:pPr>
        <w:ind w:firstLine="567"/>
        <w:divId w:val="1767193717"/>
        <w:rPr>
          <w:szCs w:val="24"/>
        </w:rPr>
      </w:pPr>
      <w:r>
        <w:rPr>
          <w:szCs w:val="24"/>
        </w:rPr>
        <w:t>ультрафиолетовая терапия дальнего длинноволнового диапазона</w:t>
      </w:r>
      <w:r w:rsidRPr="0019643C">
        <w:rPr>
          <w:szCs w:val="24"/>
        </w:rPr>
        <w:t xml:space="preserve"> </w:t>
      </w:r>
      <w:r w:rsidRPr="00021C7F">
        <w:rPr>
          <w:szCs w:val="24"/>
        </w:rPr>
        <w:t>на курс от 25 до 30 процедур</w:t>
      </w:r>
      <w:r>
        <w:rPr>
          <w:szCs w:val="24"/>
        </w:rPr>
        <w:t xml:space="preserve"> </w:t>
      </w:r>
      <w:r w:rsidRPr="00021C7F">
        <w:rPr>
          <w:szCs w:val="24"/>
        </w:rPr>
        <w:t xml:space="preserve">5 раз в </w:t>
      </w:r>
      <w:r w:rsidRPr="000276A4">
        <w:rPr>
          <w:szCs w:val="24"/>
        </w:rPr>
        <w:t xml:space="preserve">неделю </w:t>
      </w:r>
      <w:r w:rsidRPr="000276A4">
        <w:t>[2</w:t>
      </w:r>
      <w:r>
        <w:t>8</w:t>
      </w:r>
      <w:r w:rsidRPr="000276A4">
        <w:t>]</w:t>
      </w:r>
      <w:r w:rsidRPr="000276A4">
        <w:rPr>
          <w:szCs w:val="24"/>
        </w:rPr>
        <w:t xml:space="preserve">; </w:t>
      </w:r>
    </w:p>
    <w:p w:rsidR="00BC5FF3" w:rsidRPr="00CC2EED" w:rsidRDefault="00BC5FF3" w:rsidP="00E31A1A">
      <w:pPr>
        <w:ind w:firstLine="567"/>
        <w:divId w:val="1767193717"/>
        <w:rPr>
          <w:b/>
          <w:bCs/>
        </w:rPr>
      </w:pPr>
      <w:r w:rsidRPr="002D4E29">
        <w:rPr>
          <w:rStyle w:val="affa"/>
        </w:rPr>
        <w:t xml:space="preserve">Уровень убедительности рекомендаций </w:t>
      </w:r>
      <w:r>
        <w:rPr>
          <w:rStyle w:val="affa"/>
        </w:rPr>
        <w:t>С</w:t>
      </w:r>
      <w:r w:rsidRPr="002D4E29">
        <w:rPr>
          <w:rStyle w:val="affa"/>
        </w:rPr>
        <w:t xml:space="preserve"> </w:t>
      </w:r>
      <w:r w:rsidRPr="00CC2EED">
        <w:rPr>
          <w:b/>
        </w:rPr>
        <w:t xml:space="preserve">(уровень достоверности доказательств – </w:t>
      </w:r>
      <w:r>
        <w:rPr>
          <w:b/>
        </w:rPr>
        <w:t>5</w:t>
      </w:r>
      <w:r w:rsidRPr="00CC2EED">
        <w:rPr>
          <w:b/>
        </w:rPr>
        <w:t>)</w:t>
      </w:r>
    </w:p>
    <w:p w:rsidR="00BC5FF3" w:rsidRPr="000276A4" w:rsidRDefault="00BC5FF3" w:rsidP="00E31A1A">
      <w:pPr>
        <w:ind w:firstLine="567"/>
        <w:divId w:val="1767193717"/>
        <w:rPr>
          <w:rFonts w:eastAsia="Times New Roman"/>
          <w:szCs w:val="24"/>
          <w:lang w:eastAsia="ru-RU"/>
        </w:rPr>
      </w:pPr>
      <w:r w:rsidRPr="000D4553">
        <w:rPr>
          <w:rFonts w:eastAsia="Times New Roman"/>
          <w:b/>
          <w:szCs w:val="24"/>
          <w:lang w:eastAsia="ru-RU"/>
        </w:rPr>
        <w:t>Комментарии:</w:t>
      </w:r>
      <w:r>
        <w:rPr>
          <w:rFonts w:eastAsia="Times New Roman"/>
          <w:szCs w:val="24"/>
          <w:lang w:eastAsia="ru-RU"/>
        </w:rPr>
        <w:t xml:space="preserve"> </w:t>
      </w:r>
      <w:r w:rsidRPr="000D4553">
        <w:rPr>
          <w:rFonts w:eastAsia="Times New Roman"/>
          <w:i/>
          <w:szCs w:val="24"/>
          <w:lang w:eastAsia="ru-RU"/>
        </w:rPr>
        <w:t>При фиксированной для каждой процедуры дозе облучения 60 Дж/см</w:t>
      </w:r>
      <w:r w:rsidRPr="000D4553">
        <w:rPr>
          <w:rFonts w:eastAsia="Times New Roman"/>
          <w:i/>
          <w:szCs w:val="24"/>
          <w:vertAlign w:val="superscript"/>
          <w:lang w:eastAsia="ru-RU"/>
        </w:rPr>
        <w:t>2</w:t>
      </w:r>
      <w:r w:rsidRPr="000D4553">
        <w:rPr>
          <w:rFonts w:eastAsia="Times New Roman"/>
          <w:i/>
          <w:szCs w:val="24"/>
          <w:lang w:eastAsia="ru-RU"/>
        </w:rPr>
        <w:t xml:space="preserve"> полный регресс высыпаний или улучшение состояния были достигнуты у всех пациентов с лихеноидным парапсориазом после 10–30 (в среднем – 18,8) процедур и кумулятивной дозе облучения 1125,0±525,8 Дж/см</w:t>
      </w:r>
      <w:r w:rsidRPr="000D4553">
        <w:rPr>
          <w:rFonts w:eastAsia="Times New Roman"/>
          <w:i/>
          <w:szCs w:val="24"/>
          <w:vertAlign w:val="superscript"/>
          <w:lang w:eastAsia="ru-RU"/>
        </w:rPr>
        <w:t>2</w:t>
      </w:r>
      <w:r>
        <w:rPr>
          <w:rFonts w:eastAsia="Times New Roman"/>
          <w:szCs w:val="24"/>
          <w:lang w:eastAsia="ru-RU"/>
        </w:rPr>
        <w:t xml:space="preserve"> </w:t>
      </w:r>
      <w:r w:rsidRPr="000276A4">
        <w:rPr>
          <w:rFonts w:eastAsia="Times New Roman"/>
          <w:szCs w:val="24"/>
          <w:lang w:eastAsia="ru-RU"/>
        </w:rPr>
        <w:t>[2</w:t>
      </w:r>
      <w:r>
        <w:rPr>
          <w:rFonts w:eastAsia="Times New Roman"/>
          <w:szCs w:val="24"/>
          <w:lang w:eastAsia="ru-RU"/>
        </w:rPr>
        <w:t>8</w:t>
      </w:r>
      <w:r w:rsidRPr="000276A4">
        <w:rPr>
          <w:rFonts w:eastAsia="Times New Roman"/>
          <w:szCs w:val="24"/>
          <w:lang w:eastAsia="ru-RU"/>
        </w:rPr>
        <w:t>]</w:t>
      </w:r>
      <w:r>
        <w:rPr>
          <w:rFonts w:eastAsia="Times New Roman"/>
          <w:szCs w:val="24"/>
          <w:lang w:eastAsia="ru-RU"/>
        </w:rPr>
        <w:t>.</w:t>
      </w:r>
    </w:p>
    <w:p w:rsidR="00BC5FF3" w:rsidRDefault="00BC5FF3" w:rsidP="00E31A1A">
      <w:pPr>
        <w:ind w:firstLine="567"/>
        <w:divId w:val="1767193717"/>
        <w:rPr>
          <w:rFonts w:eastAsia="Times New Roman"/>
          <w:szCs w:val="24"/>
          <w:lang w:eastAsia="ru-RU"/>
        </w:rPr>
      </w:pPr>
      <w:r>
        <w:rPr>
          <w:rFonts w:eastAsia="Times New Roman"/>
          <w:szCs w:val="24"/>
          <w:lang w:eastAsia="ru-RU"/>
        </w:rPr>
        <w:t>или</w:t>
      </w:r>
    </w:p>
    <w:p w:rsidR="00BC5FF3" w:rsidRDefault="00BC5FF3" w:rsidP="00E31A1A">
      <w:pPr>
        <w:autoSpaceDE w:val="0"/>
        <w:autoSpaceDN w:val="0"/>
        <w:adjustRightInd w:val="0"/>
        <w:ind w:firstLine="567"/>
        <w:divId w:val="1767193717"/>
        <w:rPr>
          <w:rFonts w:ascii="TimesNewRomanPSMT" w:eastAsia="Times New Roman" w:hAnsi="TimesNewRomanPSMT" w:cs="TimesNewRomanPSMT"/>
          <w:lang w:eastAsia="ru-RU"/>
        </w:rPr>
      </w:pPr>
      <w:r>
        <w:rPr>
          <w:rFonts w:ascii="TimesNewRomanPSMT" w:eastAsia="Times New Roman" w:hAnsi="TimesNewRomanPSMT" w:cs="TimesNewRomanPSMT"/>
          <w:lang w:eastAsia="ru-RU"/>
        </w:rPr>
        <w:t xml:space="preserve">фотохимиотерапия с внутренним применением фотосенсибилизаторов (ПУВА) 2–4 процедуры в неделю </w:t>
      </w:r>
    </w:p>
    <w:p w:rsidR="00BC5FF3" w:rsidRDefault="00BC5FF3" w:rsidP="00E31A1A">
      <w:pPr>
        <w:autoSpaceDE w:val="0"/>
        <w:autoSpaceDN w:val="0"/>
        <w:adjustRightInd w:val="0"/>
        <w:ind w:firstLine="567"/>
        <w:divId w:val="1767193717"/>
        <w:rPr>
          <w:b/>
        </w:rPr>
      </w:pPr>
      <w:r w:rsidRPr="002D4E29">
        <w:rPr>
          <w:rStyle w:val="affa"/>
        </w:rPr>
        <w:t xml:space="preserve">Уровень убедительности рекомендаций </w:t>
      </w:r>
      <w:r>
        <w:rPr>
          <w:rStyle w:val="affa"/>
        </w:rPr>
        <w:t>С</w:t>
      </w:r>
      <w:r w:rsidRPr="002D4E29">
        <w:rPr>
          <w:rStyle w:val="affa"/>
        </w:rPr>
        <w:t xml:space="preserve"> </w:t>
      </w:r>
      <w:r w:rsidRPr="00CC2EED">
        <w:rPr>
          <w:b/>
        </w:rPr>
        <w:t xml:space="preserve">(уровень достоверности доказательств – </w:t>
      </w:r>
      <w:r w:rsidRPr="00D62FF8">
        <w:rPr>
          <w:b/>
        </w:rPr>
        <w:t>4</w:t>
      </w:r>
      <w:r w:rsidRPr="00CC2EED">
        <w:rPr>
          <w:b/>
        </w:rPr>
        <w:t>)</w:t>
      </w:r>
    </w:p>
    <w:p w:rsidR="00BC5FF3" w:rsidRPr="009E37F8" w:rsidRDefault="00BC5FF3" w:rsidP="00E31A1A">
      <w:pPr>
        <w:autoSpaceDE w:val="0"/>
        <w:autoSpaceDN w:val="0"/>
        <w:adjustRightInd w:val="0"/>
        <w:ind w:firstLine="567"/>
        <w:divId w:val="1767193717"/>
        <w:rPr>
          <w:szCs w:val="24"/>
        </w:rPr>
      </w:pPr>
      <w:r w:rsidRPr="000D4553">
        <w:rPr>
          <w:rFonts w:eastAsia="Times New Roman"/>
          <w:b/>
          <w:szCs w:val="24"/>
          <w:lang w:eastAsia="ru-RU"/>
        </w:rPr>
        <w:t>Комментарии:</w:t>
      </w:r>
      <w:r>
        <w:rPr>
          <w:rFonts w:eastAsia="Times New Roman"/>
          <w:szCs w:val="24"/>
          <w:lang w:eastAsia="ru-RU"/>
        </w:rPr>
        <w:t xml:space="preserve"> </w:t>
      </w:r>
      <w:r w:rsidRPr="000D4553">
        <w:rPr>
          <w:rFonts w:eastAsia="Times New Roman"/>
          <w:i/>
          <w:szCs w:val="24"/>
          <w:lang w:eastAsia="ru-RU"/>
        </w:rPr>
        <w:t>П</w:t>
      </w:r>
      <w:r>
        <w:rPr>
          <w:rFonts w:eastAsia="Times New Roman"/>
          <w:i/>
          <w:szCs w:val="24"/>
          <w:lang w:eastAsia="ru-RU"/>
        </w:rPr>
        <w:t xml:space="preserve">осле проведения от 18 до 90 (в среднем – 30) процедур эффективность ПУВА-терапии была отмечена у 91,1% пациентов </w:t>
      </w:r>
      <w:r w:rsidRPr="000276A4">
        <w:rPr>
          <w:rFonts w:eastAsia="Times New Roman"/>
          <w:szCs w:val="24"/>
          <w:lang w:eastAsia="ru-RU"/>
        </w:rPr>
        <w:t>[2</w:t>
      </w:r>
      <w:r>
        <w:rPr>
          <w:rFonts w:eastAsia="Times New Roman"/>
          <w:szCs w:val="24"/>
          <w:lang w:eastAsia="ru-RU"/>
        </w:rPr>
        <w:t>7</w:t>
      </w:r>
      <w:r w:rsidRPr="000276A4">
        <w:rPr>
          <w:rFonts w:eastAsia="Times New Roman"/>
          <w:szCs w:val="24"/>
          <w:lang w:eastAsia="ru-RU"/>
        </w:rPr>
        <w:t>]</w:t>
      </w:r>
      <w:r>
        <w:rPr>
          <w:rFonts w:eastAsia="Times New Roman"/>
          <w:szCs w:val="24"/>
          <w:lang w:eastAsia="ru-RU"/>
        </w:rPr>
        <w:t>.</w:t>
      </w:r>
    </w:p>
    <w:p w:rsidR="00BC5FF3" w:rsidRDefault="00BC5FF3" w:rsidP="00E31A1A">
      <w:pPr>
        <w:ind w:firstLine="567"/>
        <w:divId w:val="1767193717"/>
        <w:rPr>
          <w:rFonts w:eastAsia="Times New Roman"/>
          <w:szCs w:val="24"/>
          <w:lang w:eastAsia="ru-RU"/>
        </w:rPr>
      </w:pPr>
      <w:r>
        <w:rPr>
          <w:rFonts w:eastAsia="Times New Roman"/>
          <w:szCs w:val="24"/>
          <w:lang w:eastAsia="ru-RU"/>
        </w:rPr>
        <w:t>или</w:t>
      </w:r>
    </w:p>
    <w:p w:rsidR="00BC5FF3" w:rsidRPr="00F8142C" w:rsidRDefault="00BC5FF3" w:rsidP="00E31A1A">
      <w:pPr>
        <w:ind w:firstLine="567"/>
        <w:divId w:val="1767193717"/>
        <w:rPr>
          <w:rFonts w:ascii="TimesNewRomanPSMT" w:hAnsi="TimesNewRomanPSMT" w:cs="TimesNewRomanPSMT"/>
          <w:szCs w:val="24"/>
          <w:lang w:eastAsia="ru-RU"/>
        </w:rPr>
      </w:pPr>
      <w:r>
        <w:rPr>
          <w:rFonts w:ascii="TimesNewRomanPSMT" w:hAnsi="TimesNewRomanPSMT" w:cs="TimesNewRomanPSMT"/>
          <w:szCs w:val="24"/>
          <w:lang w:eastAsia="ru-RU"/>
        </w:rPr>
        <w:t xml:space="preserve">ПУВА-ванны </w:t>
      </w:r>
      <w:r w:rsidRPr="00F8142C">
        <w:rPr>
          <w:rFonts w:ascii="TimesNewRomanPSMT" w:hAnsi="TimesNewRomanPSMT" w:cs="TimesNewRomanPSMT"/>
          <w:szCs w:val="24"/>
          <w:lang w:eastAsia="ru-RU"/>
        </w:rPr>
        <w:t>[2</w:t>
      </w:r>
      <w:r>
        <w:rPr>
          <w:rFonts w:ascii="TimesNewRomanPSMT" w:hAnsi="TimesNewRomanPSMT" w:cs="TimesNewRomanPSMT"/>
          <w:szCs w:val="24"/>
          <w:lang w:eastAsia="ru-RU"/>
        </w:rPr>
        <w:t>9</w:t>
      </w:r>
      <w:r w:rsidRPr="00F8142C">
        <w:rPr>
          <w:rFonts w:ascii="TimesNewRomanPSMT" w:hAnsi="TimesNewRomanPSMT" w:cs="TimesNewRomanPSMT"/>
          <w:szCs w:val="24"/>
          <w:lang w:eastAsia="ru-RU"/>
        </w:rPr>
        <w:t>]</w:t>
      </w:r>
    </w:p>
    <w:p w:rsidR="00BC5FF3" w:rsidRPr="00F8142C" w:rsidRDefault="00BC5FF3" w:rsidP="00E31A1A">
      <w:pPr>
        <w:ind w:firstLine="567"/>
        <w:divId w:val="1767193717"/>
        <w:rPr>
          <w:b/>
        </w:rPr>
      </w:pPr>
      <w:r w:rsidRPr="002D4E29">
        <w:rPr>
          <w:rStyle w:val="affa"/>
        </w:rPr>
        <w:t xml:space="preserve">Уровень убедительности рекомендаций </w:t>
      </w:r>
      <w:r>
        <w:rPr>
          <w:rStyle w:val="affa"/>
        </w:rPr>
        <w:t>С</w:t>
      </w:r>
      <w:r w:rsidRPr="002D4E29">
        <w:rPr>
          <w:rStyle w:val="affa"/>
        </w:rPr>
        <w:t xml:space="preserve"> </w:t>
      </w:r>
      <w:r w:rsidRPr="00CC2EED">
        <w:rPr>
          <w:b/>
        </w:rPr>
        <w:t xml:space="preserve">(уровень достоверности доказательств – </w:t>
      </w:r>
      <w:r w:rsidRPr="00D62FF8">
        <w:rPr>
          <w:b/>
        </w:rPr>
        <w:t>4</w:t>
      </w:r>
      <w:r w:rsidRPr="00CC2EED">
        <w:rPr>
          <w:b/>
        </w:rPr>
        <w:t>)</w:t>
      </w:r>
    </w:p>
    <w:p w:rsidR="00BC5FF3" w:rsidRPr="000D391E" w:rsidRDefault="00BC5FF3" w:rsidP="00E31A1A">
      <w:pPr>
        <w:ind w:firstLine="567"/>
        <w:divId w:val="1767193717"/>
        <w:rPr>
          <w:rFonts w:eastAsia="Times New Roman"/>
          <w:szCs w:val="24"/>
          <w:lang w:eastAsia="ru-RU"/>
        </w:rPr>
      </w:pPr>
      <w:r>
        <w:rPr>
          <w:b/>
        </w:rPr>
        <w:lastRenderedPageBreak/>
        <w:t xml:space="preserve">Комментарии: </w:t>
      </w:r>
      <w:r w:rsidRPr="00281EC1">
        <w:rPr>
          <w:i/>
        </w:rPr>
        <w:t xml:space="preserve">Описан </w:t>
      </w:r>
      <w:r>
        <w:rPr>
          <w:i/>
        </w:rPr>
        <w:t>регресс высыпаний крупнобляшечного парапсориаза после курса ПУВА-ванн 1–2 раза в неделю с начальной дозой облучения 0,2</w:t>
      </w:r>
      <w:r w:rsidRPr="000D4553">
        <w:rPr>
          <w:rFonts w:eastAsia="Times New Roman"/>
          <w:i/>
          <w:szCs w:val="24"/>
          <w:lang w:eastAsia="ru-RU"/>
        </w:rPr>
        <w:t xml:space="preserve"> Дж/см</w:t>
      </w:r>
      <w:r w:rsidRPr="000D4553">
        <w:rPr>
          <w:rFonts w:eastAsia="Times New Roman"/>
          <w:i/>
          <w:szCs w:val="24"/>
          <w:vertAlign w:val="superscript"/>
          <w:lang w:eastAsia="ru-RU"/>
        </w:rPr>
        <w:t>2</w:t>
      </w:r>
      <w:r>
        <w:rPr>
          <w:i/>
        </w:rPr>
        <w:t xml:space="preserve"> , которая постепенно была повышена до 0,5 </w:t>
      </w:r>
      <w:r w:rsidRPr="000D4553">
        <w:rPr>
          <w:rFonts w:eastAsia="Times New Roman"/>
          <w:i/>
          <w:szCs w:val="24"/>
          <w:lang w:eastAsia="ru-RU"/>
        </w:rPr>
        <w:t>Дж/см</w:t>
      </w:r>
      <w:r w:rsidRPr="000D4553">
        <w:rPr>
          <w:rFonts w:eastAsia="Times New Roman"/>
          <w:i/>
          <w:szCs w:val="24"/>
          <w:vertAlign w:val="superscript"/>
          <w:lang w:eastAsia="ru-RU"/>
        </w:rPr>
        <w:t>2</w:t>
      </w:r>
      <w:r>
        <w:rPr>
          <w:i/>
        </w:rPr>
        <w:t>, а кумулятивная доза облучения составила 10,9 Дж</w:t>
      </w:r>
      <w:r w:rsidRPr="000D391E">
        <w:rPr>
          <w:i/>
        </w:rPr>
        <w:t>/</w:t>
      </w:r>
      <w:r>
        <w:rPr>
          <w:i/>
        </w:rPr>
        <w:t>см</w:t>
      </w:r>
      <w:r w:rsidRPr="000D391E">
        <w:rPr>
          <w:i/>
          <w:vertAlign w:val="superscript"/>
        </w:rPr>
        <w:t>2</w:t>
      </w:r>
      <w:r>
        <w:rPr>
          <w:i/>
        </w:rPr>
        <w:t xml:space="preserve"> </w:t>
      </w:r>
      <w:r w:rsidRPr="000D391E">
        <w:rPr>
          <w:i/>
        </w:rPr>
        <w:t>[2</w:t>
      </w:r>
      <w:r>
        <w:rPr>
          <w:i/>
        </w:rPr>
        <w:t>9</w:t>
      </w:r>
      <w:r w:rsidRPr="000D391E">
        <w:rPr>
          <w:i/>
        </w:rPr>
        <w:t>]</w:t>
      </w:r>
      <w:r>
        <w:rPr>
          <w:i/>
        </w:rPr>
        <w:t>.</w:t>
      </w:r>
    </w:p>
    <w:p w:rsidR="00BC5FF3" w:rsidRPr="00206F51" w:rsidRDefault="009C001D" w:rsidP="009C001D">
      <w:pPr>
        <w:numPr>
          <w:ilvl w:val="0"/>
          <w:numId w:val="46"/>
        </w:numPr>
        <w:tabs>
          <w:tab w:val="clear" w:pos="720"/>
          <w:tab w:val="num" w:pos="993"/>
          <w:tab w:val="left" w:pos="1134"/>
        </w:tabs>
        <w:ind w:left="0" w:firstLine="567"/>
        <w:divId w:val="1767193717"/>
        <w:rPr>
          <w:rStyle w:val="affa"/>
          <w:b w:val="0"/>
          <w:bCs w:val="0"/>
          <w:szCs w:val="24"/>
        </w:rPr>
      </w:pPr>
      <w:r>
        <w:rPr>
          <w:rStyle w:val="affa"/>
        </w:rPr>
        <w:t>Рекомендовано</w:t>
      </w:r>
      <w:r w:rsidR="00BC5FF3">
        <w:rPr>
          <w:rStyle w:val="affa"/>
        </w:rPr>
        <w:t xml:space="preserve"> </w:t>
      </w:r>
      <w:r w:rsidR="00BC5FF3" w:rsidRPr="00A6231E">
        <w:rPr>
          <w:rStyle w:val="affa"/>
          <w:b w:val="0"/>
          <w:szCs w:val="24"/>
        </w:rPr>
        <w:t xml:space="preserve">при </w:t>
      </w:r>
      <w:proofErr w:type="spellStart"/>
      <w:r w:rsidR="00BC5FF3" w:rsidRPr="00A6231E">
        <w:rPr>
          <w:rStyle w:val="affa"/>
          <w:b w:val="0"/>
          <w:szCs w:val="24"/>
        </w:rPr>
        <w:t>лихеноидном</w:t>
      </w:r>
      <w:proofErr w:type="spellEnd"/>
      <w:r w:rsidR="00BC5FF3" w:rsidRPr="00A6231E">
        <w:rPr>
          <w:rStyle w:val="affa"/>
          <w:b w:val="0"/>
          <w:szCs w:val="24"/>
        </w:rPr>
        <w:t xml:space="preserve"> </w:t>
      </w:r>
      <w:proofErr w:type="spellStart"/>
      <w:r w:rsidR="002504F6">
        <w:rPr>
          <w:rStyle w:val="affa"/>
          <w:b w:val="0"/>
          <w:szCs w:val="24"/>
        </w:rPr>
        <w:t>парапсориазе</w:t>
      </w:r>
      <w:proofErr w:type="spellEnd"/>
      <w:r w:rsidR="002504F6">
        <w:rPr>
          <w:rStyle w:val="affa"/>
          <w:b w:val="0"/>
          <w:szCs w:val="24"/>
        </w:rPr>
        <w:t xml:space="preserve"> </w:t>
      </w:r>
      <w:r>
        <w:rPr>
          <w:rStyle w:val="affa"/>
          <w:b w:val="0"/>
          <w:szCs w:val="24"/>
        </w:rPr>
        <w:t>назначение антибактериальных препаратов</w:t>
      </w:r>
      <w:r w:rsidR="00BC5FF3" w:rsidRPr="007B702A">
        <w:rPr>
          <w:rStyle w:val="affa"/>
          <w:b w:val="0"/>
          <w:szCs w:val="24"/>
        </w:rPr>
        <w:t xml:space="preserve"> </w:t>
      </w:r>
      <w:r w:rsidR="00BC5FF3">
        <w:rPr>
          <w:rStyle w:val="affa"/>
          <w:b w:val="0"/>
          <w:szCs w:val="24"/>
        </w:rPr>
        <w:t>системного действия:</w:t>
      </w:r>
    </w:p>
    <w:p w:rsidR="00BC5FF3" w:rsidRPr="00206F51" w:rsidRDefault="00BC5FF3" w:rsidP="00E31A1A">
      <w:pPr>
        <w:ind w:firstLine="567"/>
        <w:divId w:val="1767193717"/>
        <w:rPr>
          <w:szCs w:val="24"/>
        </w:rPr>
      </w:pPr>
      <w:r w:rsidRPr="00C47BE7">
        <w:rPr>
          <w:szCs w:val="24"/>
        </w:rPr>
        <w:t>#</w:t>
      </w:r>
      <w:r w:rsidRPr="00021C7F">
        <w:rPr>
          <w:szCs w:val="24"/>
        </w:rPr>
        <w:t>кларитромицин</w:t>
      </w:r>
      <w:r>
        <w:rPr>
          <w:szCs w:val="24"/>
        </w:rPr>
        <w:t>**</w:t>
      </w:r>
      <w:r w:rsidRPr="00021C7F">
        <w:rPr>
          <w:szCs w:val="24"/>
        </w:rPr>
        <w:t xml:space="preserve"> </w:t>
      </w:r>
      <w:r w:rsidRPr="00021C7F">
        <w:rPr>
          <w:bCs/>
          <w:szCs w:val="24"/>
        </w:rPr>
        <w:t xml:space="preserve">перорально </w:t>
      </w:r>
      <w:r>
        <w:rPr>
          <w:szCs w:val="24"/>
        </w:rPr>
        <w:t>0,5 г 2 раза в сутки в</w:t>
      </w:r>
      <w:r w:rsidRPr="00021C7F">
        <w:rPr>
          <w:szCs w:val="24"/>
        </w:rPr>
        <w:t xml:space="preserve"> течение 10</w:t>
      </w:r>
      <w:r>
        <w:rPr>
          <w:szCs w:val="24"/>
        </w:rPr>
        <w:t>–</w:t>
      </w:r>
      <w:r w:rsidRPr="00021C7F">
        <w:rPr>
          <w:szCs w:val="24"/>
        </w:rPr>
        <w:t>14 дней</w:t>
      </w:r>
      <w:r w:rsidRPr="00383F84">
        <w:rPr>
          <w:szCs w:val="24"/>
        </w:rPr>
        <w:t xml:space="preserve"> </w:t>
      </w:r>
      <w:r w:rsidRPr="00313531">
        <w:t>[1</w:t>
      </w:r>
      <w:r>
        <w:t>7</w:t>
      </w:r>
      <w:r w:rsidRPr="00313531">
        <w:t>]</w:t>
      </w:r>
    </w:p>
    <w:p w:rsidR="00BC5FF3" w:rsidRPr="00206F51" w:rsidRDefault="00BC5FF3" w:rsidP="00E31A1A">
      <w:pPr>
        <w:ind w:firstLine="567"/>
        <w:divId w:val="1767193717"/>
        <w:rPr>
          <w:szCs w:val="24"/>
        </w:rPr>
      </w:pPr>
      <w:r w:rsidRPr="002D4E29">
        <w:rPr>
          <w:rStyle w:val="affa"/>
        </w:rPr>
        <w:t xml:space="preserve">Уровень убедительности рекомендаций </w:t>
      </w:r>
      <w:r>
        <w:rPr>
          <w:rStyle w:val="affa"/>
        </w:rPr>
        <w:t>С</w:t>
      </w:r>
      <w:r w:rsidRPr="002D4E29">
        <w:rPr>
          <w:rStyle w:val="affa"/>
        </w:rPr>
        <w:t xml:space="preserve"> </w:t>
      </w:r>
      <w:r w:rsidRPr="00524C69">
        <w:rPr>
          <w:b/>
        </w:rPr>
        <w:t xml:space="preserve">(уровень достоверности доказательств – </w:t>
      </w:r>
      <w:r>
        <w:rPr>
          <w:b/>
        </w:rPr>
        <w:t>5</w:t>
      </w:r>
      <w:r w:rsidRPr="00524C69">
        <w:rPr>
          <w:b/>
        </w:rPr>
        <w:t>)</w:t>
      </w:r>
    </w:p>
    <w:p w:rsidR="00BC5FF3" w:rsidRDefault="00BC5FF3" w:rsidP="00E31A1A">
      <w:pPr>
        <w:ind w:firstLine="567"/>
        <w:divId w:val="1767193717"/>
        <w:rPr>
          <w:rStyle w:val="affa"/>
          <w:b w:val="0"/>
        </w:rPr>
      </w:pPr>
      <w:r>
        <w:rPr>
          <w:rStyle w:val="affa"/>
          <w:b w:val="0"/>
        </w:rPr>
        <w:t>или</w:t>
      </w:r>
    </w:p>
    <w:p w:rsidR="00BC5FF3" w:rsidRPr="008B4931" w:rsidRDefault="00BC5FF3" w:rsidP="00E31A1A">
      <w:pPr>
        <w:ind w:firstLine="567"/>
        <w:divId w:val="1767193717"/>
        <w:rPr>
          <w:rStyle w:val="affa"/>
          <w:b w:val="0"/>
        </w:rPr>
      </w:pPr>
      <w:r w:rsidRPr="00313531">
        <w:rPr>
          <w:rStyle w:val="affa"/>
          <w:b w:val="0"/>
        </w:rPr>
        <w:t>#</w:t>
      </w:r>
      <w:r>
        <w:rPr>
          <w:rStyle w:val="affa"/>
          <w:b w:val="0"/>
        </w:rPr>
        <w:t xml:space="preserve">азитромицин** перорально недельными циклами: 500 мг в сутки в первые сутки терапии, на 2–5-ые сутки терапии – 250 мг в сутки, на 6-ые и 7-ые сутки – препарат не принимается, всего от 2 до 5 недельных циклов или недельными циклами – по 500 мг в сутки первые 3 дня недели, в последующие 4 дня недели препарат не принимается, всего 3 недельных цикла </w:t>
      </w:r>
      <w:r w:rsidRPr="008B4931">
        <w:rPr>
          <w:rStyle w:val="affa"/>
          <w:b w:val="0"/>
        </w:rPr>
        <w:t>[</w:t>
      </w:r>
      <w:r>
        <w:rPr>
          <w:rStyle w:val="affa"/>
          <w:b w:val="0"/>
        </w:rPr>
        <w:t>30</w:t>
      </w:r>
      <w:r w:rsidRPr="003326FC">
        <w:rPr>
          <w:rStyle w:val="affa"/>
          <w:b w:val="0"/>
        </w:rPr>
        <w:t>, 3</w:t>
      </w:r>
      <w:r>
        <w:rPr>
          <w:rStyle w:val="affa"/>
          <w:b w:val="0"/>
        </w:rPr>
        <w:t>1</w:t>
      </w:r>
      <w:r w:rsidRPr="008B4931">
        <w:rPr>
          <w:rStyle w:val="affa"/>
          <w:b w:val="0"/>
        </w:rPr>
        <w:t>]</w:t>
      </w:r>
    </w:p>
    <w:p w:rsidR="00BC5FF3" w:rsidRDefault="00BC5FF3" w:rsidP="00E31A1A">
      <w:pPr>
        <w:ind w:firstLine="567"/>
        <w:divId w:val="1767193717"/>
        <w:rPr>
          <w:b/>
        </w:rPr>
      </w:pPr>
      <w:r w:rsidRPr="002D4E29">
        <w:rPr>
          <w:rStyle w:val="affa"/>
        </w:rPr>
        <w:t xml:space="preserve">Уровень убедительности рекомендаций </w:t>
      </w:r>
      <w:r>
        <w:rPr>
          <w:rStyle w:val="affa"/>
        </w:rPr>
        <w:t>С</w:t>
      </w:r>
      <w:r w:rsidRPr="002D4E29">
        <w:rPr>
          <w:rStyle w:val="affa"/>
        </w:rPr>
        <w:t xml:space="preserve"> </w:t>
      </w:r>
      <w:r w:rsidRPr="00524C69">
        <w:rPr>
          <w:b/>
        </w:rPr>
        <w:t xml:space="preserve">(уровень достоверности доказательств – </w:t>
      </w:r>
      <w:r>
        <w:rPr>
          <w:b/>
        </w:rPr>
        <w:t>4</w:t>
      </w:r>
      <w:r w:rsidRPr="00524C69">
        <w:rPr>
          <w:b/>
        </w:rPr>
        <w:t>)</w:t>
      </w:r>
    </w:p>
    <w:p w:rsidR="00BC5FF3" w:rsidRDefault="00BC5FF3" w:rsidP="00E31A1A">
      <w:pPr>
        <w:ind w:firstLine="567"/>
        <w:divId w:val="1767193717"/>
        <w:rPr>
          <w:i/>
        </w:rPr>
      </w:pPr>
      <w:r>
        <w:rPr>
          <w:b/>
        </w:rPr>
        <w:t xml:space="preserve">Комментарии: </w:t>
      </w:r>
      <w:r w:rsidRPr="007B702A">
        <w:rPr>
          <w:i/>
        </w:rPr>
        <w:t xml:space="preserve">Противопоказанием к назначению </w:t>
      </w:r>
      <w:r>
        <w:rPr>
          <w:i/>
        </w:rPr>
        <w:t>азитромицина</w:t>
      </w:r>
      <w:r w:rsidRPr="007B702A">
        <w:rPr>
          <w:i/>
        </w:rPr>
        <w:t xml:space="preserve"> является детский возраст до </w:t>
      </w:r>
      <w:r>
        <w:rPr>
          <w:i/>
        </w:rPr>
        <w:t>12</w:t>
      </w:r>
      <w:r w:rsidRPr="007B702A">
        <w:rPr>
          <w:i/>
        </w:rPr>
        <w:t xml:space="preserve"> лет</w:t>
      </w:r>
      <w:r>
        <w:rPr>
          <w:i/>
        </w:rPr>
        <w:t xml:space="preserve"> с массой тела менее 45 кг для таблеток 500 мг, детский возраст до 3 лет (для таблеток 125 мг)</w:t>
      </w:r>
      <w:r w:rsidRPr="007B702A">
        <w:rPr>
          <w:i/>
        </w:rPr>
        <w:t>.</w:t>
      </w:r>
    </w:p>
    <w:p w:rsidR="00BC5FF3" w:rsidRDefault="00BC5FF3" w:rsidP="00E31A1A">
      <w:pPr>
        <w:ind w:firstLine="567"/>
        <w:divId w:val="1767193717"/>
        <w:rPr>
          <w:rStyle w:val="affa"/>
          <w:b w:val="0"/>
        </w:rPr>
      </w:pPr>
      <w:r>
        <w:rPr>
          <w:rStyle w:val="affa"/>
          <w:b w:val="0"/>
        </w:rPr>
        <w:t>или</w:t>
      </w:r>
    </w:p>
    <w:p w:rsidR="00BC5FF3" w:rsidRPr="007B702A" w:rsidRDefault="00BC5FF3" w:rsidP="00E31A1A">
      <w:pPr>
        <w:ind w:firstLine="567"/>
        <w:divId w:val="1767193717"/>
        <w:rPr>
          <w:rStyle w:val="affa"/>
          <w:b w:val="0"/>
        </w:rPr>
      </w:pPr>
      <w:r w:rsidRPr="00C207E5">
        <w:rPr>
          <w:rStyle w:val="affa"/>
          <w:b w:val="0"/>
        </w:rPr>
        <w:t>#</w:t>
      </w:r>
      <w:r>
        <w:rPr>
          <w:rStyle w:val="affa"/>
          <w:b w:val="0"/>
        </w:rPr>
        <w:t>эритромицин 500 мг перорально 2–4 раза в сутки в течение 2 месяцев [</w:t>
      </w:r>
      <w:r w:rsidRPr="00A35FB8">
        <w:rPr>
          <w:rStyle w:val="affa"/>
          <w:b w:val="0"/>
        </w:rPr>
        <w:t>3</w:t>
      </w:r>
      <w:r>
        <w:rPr>
          <w:rStyle w:val="affa"/>
          <w:b w:val="0"/>
        </w:rPr>
        <w:t>2</w:t>
      </w:r>
      <w:r w:rsidRPr="00A35FB8">
        <w:rPr>
          <w:rStyle w:val="affa"/>
          <w:b w:val="0"/>
        </w:rPr>
        <w:t>, 3</w:t>
      </w:r>
      <w:r>
        <w:rPr>
          <w:rStyle w:val="affa"/>
          <w:b w:val="0"/>
        </w:rPr>
        <w:t>3</w:t>
      </w:r>
      <w:r w:rsidRPr="007B702A">
        <w:rPr>
          <w:rStyle w:val="affa"/>
          <w:b w:val="0"/>
        </w:rPr>
        <w:t>]</w:t>
      </w:r>
    </w:p>
    <w:p w:rsidR="00BC5FF3" w:rsidRDefault="00BC5FF3" w:rsidP="00E31A1A">
      <w:pPr>
        <w:ind w:firstLine="567"/>
        <w:divId w:val="1767193717"/>
        <w:rPr>
          <w:b/>
        </w:rPr>
      </w:pPr>
      <w:r w:rsidRPr="002D4E29">
        <w:rPr>
          <w:rStyle w:val="affa"/>
        </w:rPr>
        <w:t xml:space="preserve">Уровень убедительности рекомендаций </w:t>
      </w:r>
      <w:r>
        <w:rPr>
          <w:rStyle w:val="affa"/>
        </w:rPr>
        <w:t>С</w:t>
      </w:r>
      <w:r w:rsidRPr="002D4E29">
        <w:rPr>
          <w:rStyle w:val="affa"/>
        </w:rPr>
        <w:t xml:space="preserve"> </w:t>
      </w:r>
      <w:r w:rsidRPr="00524C69">
        <w:rPr>
          <w:b/>
        </w:rPr>
        <w:t xml:space="preserve">(уровень достоверности доказательств – </w:t>
      </w:r>
      <w:r>
        <w:rPr>
          <w:b/>
        </w:rPr>
        <w:t>4</w:t>
      </w:r>
      <w:r w:rsidRPr="00524C69">
        <w:rPr>
          <w:b/>
        </w:rPr>
        <w:t>)</w:t>
      </w:r>
    </w:p>
    <w:p w:rsidR="00BC5FF3" w:rsidRPr="00C207E5" w:rsidRDefault="00BC5FF3" w:rsidP="00E31A1A">
      <w:pPr>
        <w:ind w:firstLine="567"/>
        <w:divId w:val="1767193717"/>
        <w:rPr>
          <w:rStyle w:val="affa"/>
          <w:b w:val="0"/>
        </w:rPr>
      </w:pPr>
      <w:r>
        <w:rPr>
          <w:b/>
        </w:rPr>
        <w:t xml:space="preserve">Комментарии: </w:t>
      </w:r>
      <w:r>
        <w:rPr>
          <w:i/>
        </w:rPr>
        <w:t xml:space="preserve">Через 2 месяца терапии эритромицином ремиссия была отмечена у 73% пациентов с лихеноидным парапсориазом </w:t>
      </w:r>
      <w:r w:rsidRPr="00C207E5">
        <w:rPr>
          <w:i/>
        </w:rPr>
        <w:t>[</w:t>
      </w:r>
      <w:r w:rsidRPr="00A35FB8">
        <w:rPr>
          <w:i/>
        </w:rPr>
        <w:t>3</w:t>
      </w:r>
      <w:r>
        <w:rPr>
          <w:i/>
        </w:rPr>
        <w:t>2</w:t>
      </w:r>
      <w:r w:rsidRPr="00C207E5">
        <w:rPr>
          <w:i/>
        </w:rPr>
        <w:t xml:space="preserve">]. </w:t>
      </w:r>
      <w:r w:rsidRPr="007B702A">
        <w:rPr>
          <w:i/>
        </w:rPr>
        <w:t>Противопоказанием к назначению эритромицина является детский возраст до 14 лет.</w:t>
      </w:r>
    </w:p>
    <w:p w:rsidR="00BC5FF3" w:rsidRDefault="00BC5FF3" w:rsidP="00E31A1A">
      <w:pPr>
        <w:ind w:firstLine="567"/>
        <w:divId w:val="1767193717"/>
        <w:rPr>
          <w:rStyle w:val="affa"/>
          <w:b w:val="0"/>
        </w:rPr>
      </w:pPr>
      <w:r>
        <w:rPr>
          <w:rStyle w:val="affa"/>
          <w:b w:val="0"/>
        </w:rPr>
        <w:t xml:space="preserve">или </w:t>
      </w:r>
    </w:p>
    <w:p w:rsidR="00BC5FF3" w:rsidRPr="007B702A" w:rsidRDefault="00BC5FF3" w:rsidP="00E31A1A">
      <w:pPr>
        <w:ind w:firstLine="567"/>
        <w:divId w:val="1767193717"/>
        <w:rPr>
          <w:rStyle w:val="affa"/>
          <w:b w:val="0"/>
        </w:rPr>
      </w:pPr>
      <w:r w:rsidRPr="00C207E5">
        <w:rPr>
          <w:rStyle w:val="affa"/>
          <w:b w:val="0"/>
        </w:rPr>
        <w:t>#</w:t>
      </w:r>
      <w:r>
        <w:rPr>
          <w:rStyle w:val="affa"/>
          <w:b w:val="0"/>
        </w:rPr>
        <w:t>тетрациклин перорально, запивая большим количеством воды, взрослым по 0,5 г 4 раза в сутки или по 0,5–1 г каждые 12 часов, детям старше 8 лет – по 6,25–12,5 мг</w:t>
      </w:r>
      <w:r w:rsidRPr="007B702A">
        <w:rPr>
          <w:rStyle w:val="affa"/>
          <w:b w:val="0"/>
        </w:rPr>
        <w:t>/</w:t>
      </w:r>
      <w:r>
        <w:rPr>
          <w:rStyle w:val="affa"/>
          <w:b w:val="0"/>
        </w:rPr>
        <w:t>кг массы тела каждые 6 часов или по 12,5–25 мг</w:t>
      </w:r>
      <w:r w:rsidRPr="007B702A">
        <w:rPr>
          <w:rStyle w:val="affa"/>
          <w:b w:val="0"/>
        </w:rPr>
        <w:t>/</w:t>
      </w:r>
      <w:r>
        <w:rPr>
          <w:rStyle w:val="affa"/>
          <w:b w:val="0"/>
        </w:rPr>
        <w:t xml:space="preserve">кг массы тела каждые 12 часов </w:t>
      </w:r>
      <w:r w:rsidRPr="007B702A">
        <w:rPr>
          <w:rStyle w:val="affa"/>
          <w:b w:val="0"/>
        </w:rPr>
        <w:t>[</w:t>
      </w:r>
      <w:r w:rsidRPr="00A35FB8">
        <w:rPr>
          <w:rStyle w:val="affa"/>
          <w:b w:val="0"/>
        </w:rPr>
        <w:t>3</w:t>
      </w:r>
      <w:r>
        <w:rPr>
          <w:rStyle w:val="affa"/>
          <w:b w:val="0"/>
        </w:rPr>
        <w:t>4–36</w:t>
      </w:r>
      <w:r w:rsidRPr="007B702A">
        <w:rPr>
          <w:rStyle w:val="affa"/>
          <w:b w:val="0"/>
        </w:rPr>
        <w:t>]</w:t>
      </w:r>
    </w:p>
    <w:p w:rsidR="00BC5FF3" w:rsidRDefault="00BC5FF3" w:rsidP="00E31A1A">
      <w:pPr>
        <w:ind w:firstLine="567"/>
        <w:divId w:val="1767193717"/>
        <w:rPr>
          <w:b/>
        </w:rPr>
      </w:pPr>
      <w:r w:rsidRPr="002D4E29">
        <w:rPr>
          <w:rStyle w:val="affa"/>
        </w:rPr>
        <w:t xml:space="preserve">Уровень убедительности рекомендаций </w:t>
      </w:r>
      <w:r>
        <w:rPr>
          <w:rStyle w:val="affa"/>
        </w:rPr>
        <w:t>С</w:t>
      </w:r>
      <w:r w:rsidRPr="002D4E29">
        <w:rPr>
          <w:rStyle w:val="affa"/>
        </w:rPr>
        <w:t xml:space="preserve"> </w:t>
      </w:r>
      <w:r w:rsidRPr="00524C69">
        <w:rPr>
          <w:b/>
        </w:rPr>
        <w:t xml:space="preserve">(уровень достоверности доказательств – </w:t>
      </w:r>
      <w:r>
        <w:rPr>
          <w:b/>
        </w:rPr>
        <w:t>4</w:t>
      </w:r>
      <w:r w:rsidRPr="00524C69">
        <w:rPr>
          <w:b/>
        </w:rPr>
        <w:t>)</w:t>
      </w:r>
    </w:p>
    <w:p w:rsidR="00BC5FF3" w:rsidRPr="00C207E5" w:rsidRDefault="00BC5FF3" w:rsidP="00E31A1A">
      <w:pPr>
        <w:ind w:firstLine="567"/>
        <w:divId w:val="1767193717"/>
        <w:rPr>
          <w:rStyle w:val="affa"/>
          <w:b w:val="0"/>
        </w:rPr>
      </w:pPr>
      <w:r>
        <w:rPr>
          <w:b/>
        </w:rPr>
        <w:lastRenderedPageBreak/>
        <w:t xml:space="preserve">Комментарии: </w:t>
      </w:r>
      <w:r w:rsidRPr="007B702A">
        <w:rPr>
          <w:i/>
        </w:rPr>
        <w:t xml:space="preserve">Противопоказанием к назначению </w:t>
      </w:r>
      <w:r>
        <w:rPr>
          <w:i/>
        </w:rPr>
        <w:t>тетрациклина</w:t>
      </w:r>
      <w:r w:rsidRPr="007B702A">
        <w:rPr>
          <w:i/>
        </w:rPr>
        <w:t xml:space="preserve"> является детский возраст до </w:t>
      </w:r>
      <w:r>
        <w:rPr>
          <w:i/>
        </w:rPr>
        <w:t>8</w:t>
      </w:r>
      <w:r w:rsidRPr="007B702A">
        <w:rPr>
          <w:i/>
        </w:rPr>
        <w:t xml:space="preserve"> лет.</w:t>
      </w:r>
      <w:r>
        <w:rPr>
          <w:i/>
        </w:rPr>
        <w:t xml:space="preserve"> </w:t>
      </w:r>
    </w:p>
    <w:p w:rsidR="00BC5FF3" w:rsidRPr="00206F51" w:rsidRDefault="00BC5FF3" w:rsidP="00E31A1A">
      <w:pPr>
        <w:ind w:firstLine="567"/>
        <w:divId w:val="1767193717"/>
        <w:rPr>
          <w:rStyle w:val="affa"/>
          <w:b w:val="0"/>
          <w:bCs w:val="0"/>
          <w:szCs w:val="24"/>
        </w:rPr>
      </w:pPr>
      <w:r>
        <w:rPr>
          <w:rStyle w:val="affa"/>
          <w:b w:val="0"/>
        </w:rPr>
        <w:t>и</w:t>
      </w:r>
      <w:r w:rsidRPr="00A6231E">
        <w:rPr>
          <w:rStyle w:val="affa"/>
          <w:b w:val="0"/>
        </w:rPr>
        <w:t>ли</w:t>
      </w:r>
    </w:p>
    <w:p w:rsidR="00206F51" w:rsidRPr="00206F51" w:rsidRDefault="00BC5FF3" w:rsidP="00E31A1A">
      <w:pPr>
        <w:ind w:firstLine="567"/>
        <w:divId w:val="1767193717"/>
        <w:rPr>
          <w:szCs w:val="24"/>
        </w:rPr>
      </w:pPr>
      <w:r w:rsidRPr="00C47BE7">
        <w:rPr>
          <w:szCs w:val="24"/>
        </w:rPr>
        <w:t>#</w:t>
      </w:r>
      <w:r w:rsidRPr="00021C7F">
        <w:rPr>
          <w:szCs w:val="24"/>
        </w:rPr>
        <w:t>доксициклин</w:t>
      </w:r>
      <w:r w:rsidRPr="00C207E5">
        <w:rPr>
          <w:szCs w:val="24"/>
        </w:rPr>
        <w:t>**</w:t>
      </w:r>
      <w:r w:rsidRPr="00021C7F">
        <w:rPr>
          <w:szCs w:val="24"/>
        </w:rPr>
        <w:t xml:space="preserve"> </w:t>
      </w:r>
      <w:r w:rsidRPr="00021C7F">
        <w:rPr>
          <w:bCs/>
          <w:szCs w:val="24"/>
        </w:rPr>
        <w:t xml:space="preserve">перорально </w:t>
      </w:r>
      <w:r w:rsidRPr="00021C7F">
        <w:rPr>
          <w:szCs w:val="24"/>
        </w:rPr>
        <w:t>0,1 г 2 ра</w:t>
      </w:r>
      <w:r>
        <w:rPr>
          <w:szCs w:val="24"/>
        </w:rPr>
        <w:t>за в сутки в течение 10–14 дней</w:t>
      </w:r>
      <w:r w:rsidRPr="00383F84">
        <w:rPr>
          <w:szCs w:val="24"/>
        </w:rPr>
        <w:t xml:space="preserve"> </w:t>
      </w:r>
      <w:r w:rsidRPr="00313531">
        <w:t>[1</w:t>
      </w:r>
      <w:r>
        <w:t>7</w:t>
      </w:r>
      <w:r w:rsidRPr="00313531">
        <w:t>]</w:t>
      </w:r>
    </w:p>
    <w:p w:rsidR="00206F51" w:rsidRPr="00206F51" w:rsidRDefault="00206F51" w:rsidP="00E31A1A">
      <w:pPr>
        <w:ind w:firstLine="567"/>
        <w:divId w:val="1767193717"/>
        <w:rPr>
          <w:rStyle w:val="affa"/>
          <w:b w:val="0"/>
          <w:bCs w:val="0"/>
          <w:szCs w:val="24"/>
        </w:rPr>
      </w:pPr>
      <w:r w:rsidRPr="002D4E29">
        <w:rPr>
          <w:rStyle w:val="affa"/>
        </w:rPr>
        <w:t xml:space="preserve">Уровень убедительности рекомендаций </w:t>
      </w:r>
      <w:r w:rsidR="00313531">
        <w:rPr>
          <w:rStyle w:val="affa"/>
        </w:rPr>
        <w:t>С</w:t>
      </w:r>
      <w:r w:rsidRPr="002D4E29">
        <w:rPr>
          <w:rStyle w:val="affa"/>
        </w:rPr>
        <w:t xml:space="preserve"> </w:t>
      </w:r>
      <w:r w:rsidRPr="00524C69">
        <w:rPr>
          <w:b/>
        </w:rPr>
        <w:t xml:space="preserve">(уровень достоверности доказательств – </w:t>
      </w:r>
      <w:r w:rsidR="00313531">
        <w:rPr>
          <w:b/>
        </w:rPr>
        <w:t>5</w:t>
      </w:r>
      <w:r w:rsidRPr="00524C69">
        <w:rPr>
          <w:b/>
        </w:rPr>
        <w:t>)</w:t>
      </w:r>
    </w:p>
    <w:p w:rsidR="004E1288" w:rsidRDefault="004E1288" w:rsidP="00E31A1A">
      <w:pPr>
        <w:pStyle w:val="2"/>
        <w:ind w:firstLine="567"/>
        <w:divId w:val="1767193717"/>
      </w:pPr>
      <w:bookmarkStart w:id="50" w:name="_Toc31983594"/>
      <w:r w:rsidRPr="004E1288">
        <w:t>3.</w:t>
      </w:r>
      <w:r w:rsidR="0038321A">
        <w:t>2</w:t>
      </w:r>
      <w:r w:rsidRPr="004E1288">
        <w:t xml:space="preserve"> Иное </w:t>
      </w:r>
      <w:r w:rsidRPr="006425FF">
        <w:t>лечение</w:t>
      </w:r>
      <w:bookmarkEnd w:id="50"/>
    </w:p>
    <w:p w:rsidR="00CC5156" w:rsidRDefault="009C001D" w:rsidP="00E31A1A">
      <w:pPr>
        <w:pStyle w:val="2-6"/>
        <w:ind w:firstLine="567"/>
      </w:pPr>
      <w:bookmarkStart w:id="51" w:name="__RefHeading___doc_4"/>
      <w:r>
        <w:t>Обезболивание не применяется.</w:t>
      </w:r>
    </w:p>
    <w:p w:rsidR="009C001D" w:rsidRPr="00D74813" w:rsidRDefault="009C001D" w:rsidP="00E31A1A">
      <w:pPr>
        <w:pStyle w:val="2-6"/>
        <w:ind w:firstLine="567"/>
        <w:rPr>
          <w:rStyle w:val="affb"/>
          <w:iCs w:val="0"/>
        </w:rPr>
      </w:pPr>
      <w:r>
        <w:t>Диетотерапия не применяется.</w:t>
      </w:r>
    </w:p>
    <w:p w:rsidR="000414F6" w:rsidRDefault="00CB71DA" w:rsidP="00B104EF">
      <w:pPr>
        <w:pStyle w:val="CustomContentNormal"/>
      </w:pPr>
      <w:bookmarkStart w:id="52" w:name="_Toc31983595"/>
      <w:r>
        <w:t xml:space="preserve">4. </w:t>
      </w:r>
      <w:r w:rsidR="00A43CE5">
        <w:t>Медицинская реабилитация</w:t>
      </w:r>
      <w:bookmarkEnd w:id="51"/>
      <w:r w:rsidR="00A43CE5">
        <w:t>, медицинские показания и противопоказания к применению методов реабилитации</w:t>
      </w:r>
      <w:bookmarkEnd w:id="52"/>
    </w:p>
    <w:p w:rsidR="00CC5156" w:rsidRPr="00D74813" w:rsidRDefault="0038321A" w:rsidP="00334F6C">
      <w:pPr>
        <w:pStyle w:val="2-6"/>
      </w:pPr>
      <w:bookmarkStart w:id="53" w:name="_Toc19354768"/>
      <w:bookmarkStart w:id="54" w:name="__RefHeading___doc_5"/>
      <w:r w:rsidRPr="00CC2EED">
        <w:t xml:space="preserve">Методов медицинской реабилитации не </w:t>
      </w:r>
      <w:bookmarkEnd w:id="53"/>
      <w:r w:rsidR="00426F31">
        <w:t>разработано</w:t>
      </w:r>
      <w:r w:rsidRPr="00CC2EED">
        <w:t>.</w:t>
      </w:r>
    </w:p>
    <w:p w:rsidR="00A43CE5" w:rsidRDefault="00094ED6" w:rsidP="00426F31">
      <w:pPr>
        <w:pStyle w:val="CustomContentNormal"/>
        <w:ind w:firstLine="567"/>
      </w:pPr>
      <w:bookmarkStart w:id="55" w:name="_Toc31983596"/>
      <w:r>
        <w:t xml:space="preserve">5. </w:t>
      </w:r>
      <w:r w:rsidR="00CB71DA">
        <w:t>Профилактика</w:t>
      </w:r>
      <w:bookmarkEnd w:id="54"/>
      <w:r w:rsidR="00B104EF">
        <w:t xml:space="preserve"> и диспансерное наблюдение</w:t>
      </w:r>
      <w:r w:rsidR="00A43CE5">
        <w:t>,</w:t>
      </w:r>
      <w:r w:rsidR="008371F9">
        <w:t xml:space="preserve"> </w:t>
      </w:r>
      <w:r w:rsidR="00A43CE5">
        <w:t>медицинские показания и противопоказания к применению методов профилактики</w:t>
      </w:r>
      <w:bookmarkEnd w:id="55"/>
    </w:p>
    <w:p w:rsidR="00CC5156" w:rsidRDefault="00426F31" w:rsidP="00426F31">
      <w:pPr>
        <w:pStyle w:val="2-6"/>
        <w:ind w:firstLine="567"/>
      </w:pPr>
      <w:bookmarkStart w:id="56" w:name="__RefHeading___doc_6"/>
      <w:r>
        <w:t>Методы профилактики не разработаны</w:t>
      </w:r>
      <w:r w:rsidR="0038321A">
        <w:t>.</w:t>
      </w:r>
    </w:p>
    <w:p w:rsidR="0038321A" w:rsidRPr="00BC2316" w:rsidRDefault="0038321A" w:rsidP="00426F31">
      <w:pPr>
        <w:pStyle w:val="1"/>
        <w:numPr>
          <w:ilvl w:val="0"/>
          <w:numId w:val="0"/>
        </w:numPr>
        <w:spacing w:before="0"/>
        <w:ind w:firstLine="567"/>
        <w:rPr>
          <w:szCs w:val="24"/>
        </w:rPr>
      </w:pPr>
      <w:r w:rsidRPr="00BC2316">
        <w:rPr>
          <w:szCs w:val="24"/>
        </w:rPr>
        <w:t>Диспансерное наблюдение</w:t>
      </w:r>
      <w:r w:rsidRPr="002D4E29">
        <w:rPr>
          <w:szCs w:val="24"/>
        </w:rPr>
        <w:t xml:space="preserve"> пациентов с </w:t>
      </w:r>
      <w:r>
        <w:rPr>
          <w:szCs w:val="24"/>
        </w:rPr>
        <w:t>мелкобляшечным пара</w:t>
      </w:r>
      <w:r w:rsidRPr="002D4E29">
        <w:rPr>
          <w:szCs w:val="24"/>
        </w:rPr>
        <w:t xml:space="preserve">псориазом проводится специалистами </w:t>
      </w:r>
      <w:r>
        <w:rPr>
          <w:szCs w:val="24"/>
        </w:rPr>
        <w:t>врачами-</w:t>
      </w:r>
      <w:r w:rsidRPr="002D4E29">
        <w:rPr>
          <w:szCs w:val="24"/>
        </w:rPr>
        <w:t xml:space="preserve">дерматовенерологами в условиях кожно-венерологических диспансеров </w:t>
      </w:r>
      <w:r>
        <w:t xml:space="preserve">1 раз в </w:t>
      </w:r>
      <w:r w:rsidRPr="00662EFB">
        <w:t>год</w:t>
      </w:r>
      <w:r>
        <w:t>.</w:t>
      </w:r>
      <w:r w:rsidRPr="000626D8">
        <w:t xml:space="preserve"> </w:t>
      </w:r>
      <w:r w:rsidRPr="000626D8">
        <w:rPr>
          <w:szCs w:val="24"/>
        </w:rPr>
        <w:t xml:space="preserve">Диспансерное наблюдение пациентов с крупнобляшечным парапсориазом проводится специалистами </w:t>
      </w:r>
      <w:r>
        <w:rPr>
          <w:szCs w:val="24"/>
        </w:rPr>
        <w:t>врачами-</w:t>
      </w:r>
      <w:r w:rsidRPr="000626D8">
        <w:rPr>
          <w:szCs w:val="24"/>
        </w:rPr>
        <w:t>дерматовенерологами в условиях кожно-венерологических диспансеров не менее 2 раз в год.</w:t>
      </w:r>
    </w:p>
    <w:p w:rsidR="009B4039" w:rsidRDefault="00C4630C" w:rsidP="00426F31">
      <w:pPr>
        <w:pStyle w:val="afff1"/>
        <w:ind w:firstLine="567"/>
      </w:pPr>
      <w:bookmarkStart w:id="57" w:name="_Toc31983597"/>
      <w:r>
        <w:t xml:space="preserve">6. </w:t>
      </w:r>
      <w:r w:rsidR="009B4039" w:rsidRPr="00BF3A59">
        <w:t>Организация медицинской помощи</w:t>
      </w:r>
      <w:bookmarkEnd w:id="57"/>
    </w:p>
    <w:p w:rsidR="00221384" w:rsidRDefault="00A86E5F" w:rsidP="00426F31">
      <w:pPr>
        <w:pStyle w:val="aff7"/>
        <w:ind w:firstLine="567"/>
      </w:pPr>
      <w:r w:rsidRPr="00A86E5F">
        <w:t>Показания для госпитализации в медицинскую организацию</w:t>
      </w:r>
      <w:r w:rsidR="00221384" w:rsidRPr="00BF3A59">
        <w:t>:</w:t>
      </w:r>
    </w:p>
    <w:p w:rsidR="00003129" w:rsidRPr="00A03C30" w:rsidRDefault="00003129" w:rsidP="00426F31">
      <w:pPr>
        <w:shd w:val="clear" w:color="auto" w:fill="FFFFFF"/>
        <w:ind w:firstLine="567"/>
        <w:rPr>
          <w:rFonts w:eastAsia="Times New Roman"/>
          <w:color w:val="000000"/>
          <w:szCs w:val="24"/>
          <w:lang w:eastAsia="ru-RU"/>
        </w:rPr>
      </w:pPr>
      <w:bookmarkStart w:id="58" w:name="_Toc19354773"/>
      <w:r w:rsidRPr="00A03C30">
        <w:rPr>
          <w:rFonts w:eastAsia="Times New Roman"/>
          <w:color w:val="000000"/>
          <w:szCs w:val="24"/>
          <w:lang w:eastAsia="ru-RU"/>
        </w:rPr>
        <w:t>1) распространенные высыпания</w:t>
      </w:r>
      <w:bookmarkEnd w:id="58"/>
      <w:r>
        <w:rPr>
          <w:rFonts w:eastAsia="Times New Roman"/>
          <w:color w:val="000000"/>
          <w:szCs w:val="24"/>
          <w:lang w:eastAsia="ru-RU"/>
        </w:rPr>
        <w:t>;</w:t>
      </w:r>
    </w:p>
    <w:p w:rsidR="009B4039" w:rsidRPr="00CC5156" w:rsidRDefault="00003129" w:rsidP="00426F31">
      <w:pPr>
        <w:pStyle w:val="16"/>
        <w:ind w:left="0" w:firstLine="567"/>
      </w:pPr>
      <w:bookmarkStart w:id="59" w:name="_Toc19354774"/>
      <w:r w:rsidRPr="00A03C30">
        <w:rPr>
          <w:color w:val="000000"/>
        </w:rPr>
        <w:t>2) отсутствие эффекта от амбулаторного лечения</w:t>
      </w:r>
      <w:bookmarkEnd w:id="59"/>
      <w:r>
        <w:rPr>
          <w:color w:val="000000"/>
        </w:rPr>
        <w:t>.</w:t>
      </w:r>
    </w:p>
    <w:p w:rsidR="009B4039" w:rsidRDefault="009B4039" w:rsidP="00426F31">
      <w:pPr>
        <w:pStyle w:val="aff7"/>
        <w:ind w:firstLine="567"/>
      </w:pPr>
      <w:r w:rsidRPr="00BF3A59">
        <w:t xml:space="preserve">Показания к выписке </w:t>
      </w:r>
      <w:r w:rsidRPr="00221384">
        <w:t>пациента</w:t>
      </w:r>
      <w:r w:rsidRPr="00BF3A59">
        <w:t xml:space="preserve"> из</w:t>
      </w:r>
      <w:r w:rsidR="00221384" w:rsidRPr="00221384">
        <w:rPr>
          <w:color w:val="000000"/>
          <w:lang w:bidi="ru-RU"/>
        </w:rPr>
        <w:t xml:space="preserve"> </w:t>
      </w:r>
      <w:r w:rsidR="00221384">
        <w:rPr>
          <w:color w:val="000000"/>
          <w:lang w:eastAsia="ru-RU" w:bidi="ru-RU"/>
        </w:rPr>
        <w:t>медицинск</w:t>
      </w:r>
      <w:r w:rsidR="00221384">
        <w:rPr>
          <w:color w:val="000000"/>
          <w:lang w:bidi="ru-RU"/>
        </w:rPr>
        <w:t>ой</w:t>
      </w:r>
      <w:r w:rsidR="00221384">
        <w:rPr>
          <w:color w:val="000000"/>
          <w:lang w:eastAsia="ru-RU" w:bidi="ru-RU"/>
        </w:rPr>
        <w:t xml:space="preserve"> </w:t>
      </w:r>
      <w:r w:rsidR="00334F6C">
        <w:rPr>
          <w:color w:val="000000"/>
          <w:lang w:eastAsia="ru-RU" w:bidi="ru-RU"/>
        </w:rPr>
        <w:t>организаци</w:t>
      </w:r>
      <w:r w:rsidR="00334F6C">
        <w:rPr>
          <w:color w:val="000000"/>
          <w:lang w:bidi="ru-RU"/>
        </w:rPr>
        <w:t>и</w:t>
      </w:r>
    </w:p>
    <w:p w:rsidR="00003129" w:rsidRPr="00A03C30" w:rsidRDefault="00003129" w:rsidP="00426F31">
      <w:pPr>
        <w:shd w:val="clear" w:color="auto" w:fill="FFFFFF"/>
        <w:ind w:firstLine="567"/>
        <w:rPr>
          <w:rFonts w:eastAsia="Times New Roman"/>
          <w:color w:val="000000"/>
          <w:szCs w:val="24"/>
          <w:lang w:eastAsia="ru-RU"/>
        </w:rPr>
      </w:pPr>
      <w:r w:rsidRPr="00A03C30">
        <w:rPr>
          <w:rFonts w:eastAsia="Times New Roman"/>
          <w:color w:val="000000"/>
          <w:szCs w:val="24"/>
          <w:lang w:eastAsia="ru-RU"/>
        </w:rPr>
        <w:t>1) положительная динамика процесса</w:t>
      </w:r>
    </w:p>
    <w:p w:rsidR="009B4039" w:rsidRDefault="00003129" w:rsidP="00426F31">
      <w:pPr>
        <w:pStyle w:val="16"/>
        <w:ind w:left="0" w:firstLine="567"/>
      </w:pPr>
      <w:r w:rsidRPr="00A03C30">
        <w:rPr>
          <w:color w:val="000000"/>
        </w:rPr>
        <w:t>2) уменьшение инфильтрации и яркости высыпаний</w:t>
      </w:r>
      <w:r>
        <w:t>.</w:t>
      </w:r>
    </w:p>
    <w:p w:rsidR="00CB562F" w:rsidRDefault="00C4630C" w:rsidP="00C4630C">
      <w:pPr>
        <w:pStyle w:val="afff1"/>
      </w:pPr>
      <w:bookmarkStart w:id="60" w:name="_Toc31983598"/>
      <w:r>
        <w:lastRenderedPageBreak/>
        <w:t xml:space="preserve">7. </w:t>
      </w:r>
      <w:r w:rsidR="00CB71DA">
        <w:t>Дополнительная инфор</w:t>
      </w:r>
      <w:r w:rsidR="009B4039">
        <w:t>мация (</w:t>
      </w:r>
      <w:r w:rsidR="00A43CE5">
        <w:t>в том числе факторы, влияющие на</w:t>
      </w:r>
      <w:r w:rsidR="00CB71DA">
        <w:t xml:space="preserve"> исход заболевания</w:t>
      </w:r>
      <w:bookmarkEnd w:id="56"/>
      <w:r w:rsidR="008371F9">
        <w:t xml:space="preserve"> </w:t>
      </w:r>
      <w:r w:rsidR="00A43CE5">
        <w:t>или состояния)</w:t>
      </w:r>
      <w:bookmarkEnd w:id="60"/>
    </w:p>
    <w:p w:rsidR="00DD5A0A" w:rsidRPr="00BC2316" w:rsidRDefault="00DD5A0A" w:rsidP="00DD5A0A">
      <w:pPr>
        <w:pStyle w:val="1"/>
        <w:numPr>
          <w:ilvl w:val="0"/>
          <w:numId w:val="0"/>
        </w:numPr>
        <w:spacing w:before="0"/>
        <w:ind w:firstLine="709"/>
        <w:rPr>
          <w:szCs w:val="24"/>
        </w:rPr>
      </w:pPr>
      <w:r>
        <w:t>П</w:t>
      </w:r>
      <w:r w:rsidRPr="00662EFB">
        <w:t xml:space="preserve">ри значительном увеличении </w:t>
      </w:r>
      <w:r>
        <w:t>у пациентов с мелкобляшечным или крупнобляшечным пара</w:t>
      </w:r>
      <w:r w:rsidR="000834C9">
        <w:t>п</w:t>
      </w:r>
      <w:r>
        <w:t xml:space="preserve">сориазом </w:t>
      </w:r>
      <w:r w:rsidRPr="00662EFB">
        <w:t xml:space="preserve">площади высыпаний, появлении инфильтратов </w:t>
      </w:r>
      <w:r w:rsidRPr="00DD5A0A">
        <w:t xml:space="preserve">необходимо </w:t>
      </w:r>
      <w:r>
        <w:t>патолого-анатомическое исследование биопсийного материала кожи</w:t>
      </w:r>
      <w:r w:rsidRPr="0049296B">
        <w:t xml:space="preserve"> </w:t>
      </w:r>
      <w:r>
        <w:t xml:space="preserve">(возможно, </w:t>
      </w:r>
      <w:r w:rsidRPr="00662EFB">
        <w:t>повторн</w:t>
      </w:r>
      <w:r>
        <w:t>о), так как в</w:t>
      </w:r>
      <w:r w:rsidRPr="00DD5A0A">
        <w:t>озможно формирование</w:t>
      </w:r>
      <w:r w:rsidRPr="00DD5A0A">
        <w:rPr>
          <w:b/>
        </w:rPr>
        <w:t xml:space="preserve"> </w:t>
      </w:r>
      <w:r w:rsidRPr="00DD5A0A">
        <w:t>клона Т-лимфоцитов в очагах поражения мелкобляшечного или крупнобляшечного парапсориаза с последующим развитием лимфомы кожи</w:t>
      </w:r>
      <w:r>
        <w:t xml:space="preserve">. При выявлении гистологических признаков лимфомы кожи требуются консультация врача-гематолога, </w:t>
      </w:r>
      <w:r w:rsidR="00BC5FF3">
        <w:t xml:space="preserve">а также </w:t>
      </w:r>
      <w:r>
        <w:t>патолого-анатомическое исследование биопсийного материала кожи</w:t>
      </w:r>
      <w:r w:rsidRPr="00A03C30">
        <w:rPr>
          <w:szCs w:val="24"/>
        </w:rPr>
        <w:t xml:space="preserve"> с пр</w:t>
      </w:r>
      <w:r>
        <w:rPr>
          <w:szCs w:val="24"/>
        </w:rPr>
        <w:t>именением</w:t>
      </w:r>
      <w:r w:rsidRPr="00A03C30">
        <w:rPr>
          <w:szCs w:val="24"/>
        </w:rPr>
        <w:t xml:space="preserve"> иммуногистохимических </w:t>
      </w:r>
      <w:r>
        <w:rPr>
          <w:szCs w:val="24"/>
        </w:rPr>
        <w:t xml:space="preserve">методов, </w:t>
      </w:r>
      <w:r>
        <w:rPr>
          <w:rFonts w:ascii="TimesNewRomanPSMT" w:hAnsi="TimesNewRomanPSMT" w:cs="TimesNewRomanPSMT"/>
          <w:szCs w:val="24"/>
        </w:rPr>
        <w:t>молекулярно-генетическое исследование T-клеточной клональности (по генам бэта, гамма и дельта цепей T-клеточного рецептора.</w:t>
      </w:r>
    </w:p>
    <w:p w:rsidR="000414F6" w:rsidRDefault="00CB71DA" w:rsidP="00B104EF">
      <w:pPr>
        <w:pStyle w:val="CustomContentNormal"/>
      </w:pPr>
      <w:bookmarkStart w:id="61" w:name="__RefHeading___doc_criteria"/>
      <w:bookmarkStart w:id="62" w:name="_Toc31983599"/>
      <w:r>
        <w:t>Критерии оценки качества медицинской помощи</w:t>
      </w:r>
      <w:bookmarkEnd w:id="61"/>
      <w:bookmarkEnd w:id="62"/>
    </w:p>
    <w:p w:rsidR="0025228A" w:rsidRPr="0017531C" w:rsidRDefault="0025228A" w:rsidP="00094ED6">
      <w:pPr>
        <w:pStyle w:val="afffa"/>
      </w:pPr>
    </w:p>
    <w:tbl>
      <w:tblPr>
        <w:tblW w:w="5004"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2"/>
        <w:gridCol w:w="5236"/>
        <w:gridCol w:w="23"/>
        <w:gridCol w:w="1785"/>
        <w:gridCol w:w="13"/>
        <w:gridCol w:w="1889"/>
      </w:tblGrid>
      <w:tr w:rsidR="00275A41" w:rsidRPr="00F95275" w:rsidTr="00426F31">
        <w:trPr>
          <w:divId w:val="129131041"/>
          <w:tblHeader/>
        </w:trPr>
        <w:tc>
          <w:tcPr>
            <w:tcW w:w="231" w:type="pct"/>
            <w:tcBorders>
              <w:top w:val="single" w:sz="6" w:space="0" w:color="000000"/>
              <w:left w:val="single" w:sz="6" w:space="0" w:color="000000"/>
              <w:bottom w:val="single" w:sz="6" w:space="0" w:color="000000"/>
              <w:right w:val="single" w:sz="6" w:space="0" w:color="000000"/>
            </w:tcBorders>
            <w:vAlign w:val="center"/>
            <w:hideMark/>
          </w:tcPr>
          <w:p w:rsidR="00275A41" w:rsidRDefault="00B104EF" w:rsidP="00B104EF">
            <w:pPr>
              <w:pStyle w:val="afb"/>
              <w:spacing w:beforeAutospacing="0" w:afterAutospacing="0" w:line="240" w:lineRule="auto"/>
              <w:ind w:firstLine="0"/>
              <w:jc w:val="center"/>
            </w:pPr>
            <w:r>
              <w:rPr>
                <w:rStyle w:val="affa"/>
              </w:rPr>
              <w:t>№</w:t>
            </w:r>
          </w:p>
          <w:p w:rsidR="00275A41" w:rsidRDefault="00275A41" w:rsidP="00B104EF">
            <w:pPr>
              <w:pStyle w:val="afb"/>
              <w:spacing w:beforeAutospacing="0" w:afterAutospacing="0" w:line="240" w:lineRule="auto"/>
              <w:ind w:firstLine="0"/>
              <w:jc w:val="center"/>
            </w:pPr>
          </w:p>
        </w:tc>
        <w:tc>
          <w:tcPr>
            <w:tcW w:w="2792" w:type="pct"/>
            <w:tcBorders>
              <w:top w:val="single" w:sz="6" w:space="0" w:color="000000"/>
              <w:left w:val="single" w:sz="6" w:space="0" w:color="000000"/>
              <w:bottom w:val="single" w:sz="6" w:space="0" w:color="000000"/>
              <w:right w:val="single" w:sz="6" w:space="0" w:color="000000"/>
            </w:tcBorders>
            <w:vAlign w:val="center"/>
            <w:hideMark/>
          </w:tcPr>
          <w:p w:rsidR="00275A41" w:rsidRDefault="00CB71DA" w:rsidP="00B104EF">
            <w:pPr>
              <w:pStyle w:val="afb"/>
              <w:spacing w:beforeAutospacing="0" w:afterAutospacing="0" w:line="240" w:lineRule="auto"/>
              <w:ind w:firstLine="0"/>
              <w:jc w:val="center"/>
            </w:pPr>
            <w:r>
              <w:rPr>
                <w:rStyle w:val="affa"/>
              </w:rPr>
              <w:t>Критерии качества</w:t>
            </w:r>
          </w:p>
        </w:tc>
        <w:tc>
          <w:tcPr>
            <w:tcW w:w="963" w:type="pct"/>
            <w:gridSpan w:val="2"/>
            <w:tcBorders>
              <w:top w:val="single" w:sz="6" w:space="0" w:color="000000"/>
              <w:left w:val="single" w:sz="6" w:space="0" w:color="000000"/>
              <w:bottom w:val="single" w:sz="6" w:space="0" w:color="000000"/>
              <w:right w:val="single" w:sz="6" w:space="0" w:color="000000"/>
            </w:tcBorders>
            <w:vAlign w:val="center"/>
            <w:hideMark/>
          </w:tcPr>
          <w:p w:rsidR="00275A41" w:rsidRDefault="004F413D" w:rsidP="004F413D">
            <w:pPr>
              <w:pStyle w:val="afb"/>
              <w:spacing w:beforeAutospacing="0" w:afterAutospacing="0" w:line="240" w:lineRule="auto"/>
              <w:ind w:firstLine="0"/>
              <w:jc w:val="center"/>
            </w:pPr>
            <w:r>
              <w:rPr>
                <w:rStyle w:val="affa"/>
              </w:rPr>
              <w:t xml:space="preserve">Уровень убедительности рекомендаций </w:t>
            </w:r>
          </w:p>
        </w:tc>
        <w:tc>
          <w:tcPr>
            <w:tcW w:w="1013" w:type="pct"/>
            <w:gridSpan w:val="2"/>
            <w:tcBorders>
              <w:top w:val="single" w:sz="6" w:space="0" w:color="000000"/>
              <w:left w:val="single" w:sz="6" w:space="0" w:color="000000"/>
              <w:bottom w:val="single" w:sz="6" w:space="0" w:color="000000"/>
              <w:right w:val="single" w:sz="6" w:space="0" w:color="000000"/>
            </w:tcBorders>
            <w:vAlign w:val="center"/>
            <w:hideMark/>
          </w:tcPr>
          <w:p w:rsidR="00275A41" w:rsidRDefault="004F413D" w:rsidP="00B104EF">
            <w:pPr>
              <w:pStyle w:val="afb"/>
              <w:spacing w:beforeAutospacing="0" w:afterAutospacing="0" w:line="240" w:lineRule="auto"/>
              <w:ind w:firstLine="0"/>
              <w:jc w:val="center"/>
            </w:pPr>
            <w:r>
              <w:rPr>
                <w:rStyle w:val="affa"/>
              </w:rPr>
              <w:t>Уровень достоверности доказательств</w:t>
            </w:r>
          </w:p>
        </w:tc>
      </w:tr>
      <w:tr w:rsidR="005A56F7" w:rsidRPr="00F95275" w:rsidTr="00426F31">
        <w:trPr>
          <w:divId w:val="129131041"/>
        </w:trPr>
        <w:tc>
          <w:tcPr>
            <w:tcW w:w="231" w:type="pct"/>
            <w:tcBorders>
              <w:top w:val="single" w:sz="6" w:space="0" w:color="000000"/>
              <w:left w:val="single" w:sz="6" w:space="0" w:color="000000"/>
              <w:bottom w:val="single" w:sz="6" w:space="0" w:color="000000"/>
              <w:right w:val="single" w:sz="6" w:space="0" w:color="000000"/>
            </w:tcBorders>
            <w:hideMark/>
          </w:tcPr>
          <w:p w:rsidR="005A56F7" w:rsidRDefault="005A56F7" w:rsidP="00426F31">
            <w:pPr>
              <w:pStyle w:val="afb"/>
              <w:numPr>
                <w:ilvl w:val="0"/>
                <w:numId w:val="28"/>
              </w:numPr>
              <w:spacing w:beforeAutospacing="0" w:afterAutospacing="0" w:line="240" w:lineRule="auto"/>
              <w:ind w:left="292" w:hanging="292"/>
            </w:pPr>
          </w:p>
        </w:tc>
        <w:tc>
          <w:tcPr>
            <w:tcW w:w="2803" w:type="pct"/>
            <w:gridSpan w:val="2"/>
            <w:tcBorders>
              <w:top w:val="single" w:sz="6" w:space="0" w:color="000000"/>
              <w:left w:val="single" w:sz="6" w:space="0" w:color="000000"/>
              <w:bottom w:val="single" w:sz="6" w:space="0" w:color="000000"/>
              <w:right w:val="single" w:sz="6" w:space="0" w:color="000000"/>
            </w:tcBorders>
            <w:vAlign w:val="center"/>
            <w:hideMark/>
          </w:tcPr>
          <w:p w:rsidR="005A56F7" w:rsidRDefault="005A56F7" w:rsidP="00426F31">
            <w:pPr>
              <w:pStyle w:val="afb"/>
              <w:ind w:left="143" w:right="148" w:firstLine="142"/>
            </w:pPr>
            <w:r>
              <w:t>Выполнен общий (клинический) анализ крови развернутый пациентам, получающим терапию метотрексатом</w:t>
            </w:r>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rsidR="005A56F7" w:rsidRDefault="005A56F7" w:rsidP="005A56F7">
            <w:pPr>
              <w:pStyle w:val="afb"/>
              <w:ind w:firstLine="0"/>
              <w:jc w:val="center"/>
            </w:pPr>
            <w:r>
              <w:t>5</w:t>
            </w:r>
          </w:p>
        </w:tc>
        <w:tc>
          <w:tcPr>
            <w:tcW w:w="1007" w:type="pct"/>
            <w:tcBorders>
              <w:top w:val="single" w:sz="6" w:space="0" w:color="000000"/>
              <w:left w:val="single" w:sz="6" w:space="0" w:color="000000"/>
              <w:bottom w:val="single" w:sz="6" w:space="0" w:color="000000"/>
              <w:right w:val="single" w:sz="6" w:space="0" w:color="000000"/>
            </w:tcBorders>
            <w:vAlign w:val="center"/>
            <w:hideMark/>
          </w:tcPr>
          <w:p w:rsidR="005A56F7" w:rsidRDefault="005A56F7" w:rsidP="005A56F7">
            <w:pPr>
              <w:pStyle w:val="afb"/>
              <w:ind w:firstLine="0"/>
              <w:jc w:val="center"/>
            </w:pPr>
            <w:r>
              <w:t>С</w:t>
            </w:r>
          </w:p>
        </w:tc>
      </w:tr>
      <w:tr w:rsidR="005A56F7" w:rsidRPr="00F95275" w:rsidTr="00426F31">
        <w:trPr>
          <w:divId w:val="129131041"/>
        </w:trPr>
        <w:tc>
          <w:tcPr>
            <w:tcW w:w="231" w:type="pct"/>
            <w:tcBorders>
              <w:top w:val="single" w:sz="6" w:space="0" w:color="000000"/>
              <w:left w:val="single" w:sz="6" w:space="0" w:color="000000"/>
              <w:bottom w:val="single" w:sz="6" w:space="0" w:color="000000"/>
              <w:right w:val="single" w:sz="6" w:space="0" w:color="000000"/>
            </w:tcBorders>
            <w:hideMark/>
          </w:tcPr>
          <w:p w:rsidR="005A56F7" w:rsidRDefault="005A56F7" w:rsidP="00F67C43">
            <w:pPr>
              <w:pStyle w:val="afb"/>
              <w:numPr>
                <w:ilvl w:val="0"/>
                <w:numId w:val="28"/>
              </w:numPr>
              <w:spacing w:beforeAutospacing="0" w:afterAutospacing="0" w:line="240" w:lineRule="auto"/>
              <w:ind w:left="292" w:hanging="292"/>
              <w:jc w:val="center"/>
            </w:pPr>
          </w:p>
        </w:tc>
        <w:tc>
          <w:tcPr>
            <w:tcW w:w="2803" w:type="pct"/>
            <w:gridSpan w:val="2"/>
            <w:tcBorders>
              <w:top w:val="single" w:sz="6" w:space="0" w:color="000000"/>
              <w:left w:val="single" w:sz="6" w:space="0" w:color="000000"/>
              <w:bottom w:val="single" w:sz="6" w:space="0" w:color="000000"/>
              <w:right w:val="single" w:sz="6" w:space="0" w:color="000000"/>
            </w:tcBorders>
            <w:vAlign w:val="center"/>
            <w:hideMark/>
          </w:tcPr>
          <w:p w:rsidR="005A56F7" w:rsidRDefault="005A56F7" w:rsidP="00426F31">
            <w:pPr>
              <w:pStyle w:val="afb"/>
              <w:ind w:left="143" w:right="148" w:firstLine="142"/>
            </w:pPr>
            <w:r>
              <w:t>Выполнен анализ крови биохимический (исследование уровня общего белка, глюкозы, креатинина, мочевой кислоты, билирубина общего, холестерина общего, триглицеридов, аланин-аминотрансферазы, аспартат-аминотрансферазы) пациентам, получающим терапию ацитретином</w:t>
            </w:r>
            <w:r w:rsidR="003B6708">
              <w:t xml:space="preserve"> или метотрексатом</w:t>
            </w:r>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rsidR="005A56F7" w:rsidRDefault="005A56F7" w:rsidP="005A56F7">
            <w:pPr>
              <w:pStyle w:val="afb"/>
              <w:ind w:firstLine="0"/>
              <w:jc w:val="center"/>
            </w:pPr>
            <w:r>
              <w:t>5</w:t>
            </w:r>
          </w:p>
        </w:tc>
        <w:tc>
          <w:tcPr>
            <w:tcW w:w="1007" w:type="pct"/>
            <w:tcBorders>
              <w:top w:val="single" w:sz="6" w:space="0" w:color="000000"/>
              <w:left w:val="single" w:sz="6" w:space="0" w:color="000000"/>
              <w:bottom w:val="single" w:sz="6" w:space="0" w:color="000000"/>
              <w:right w:val="single" w:sz="6" w:space="0" w:color="000000"/>
            </w:tcBorders>
            <w:vAlign w:val="center"/>
            <w:hideMark/>
          </w:tcPr>
          <w:p w:rsidR="005A56F7" w:rsidRDefault="005A56F7" w:rsidP="005A56F7">
            <w:pPr>
              <w:pStyle w:val="afb"/>
              <w:ind w:firstLine="0"/>
              <w:jc w:val="center"/>
            </w:pPr>
            <w:r>
              <w:t>С</w:t>
            </w:r>
          </w:p>
        </w:tc>
      </w:tr>
      <w:tr w:rsidR="005A56F7" w:rsidRPr="00F95275" w:rsidTr="00426F31">
        <w:trPr>
          <w:divId w:val="129131041"/>
        </w:trPr>
        <w:tc>
          <w:tcPr>
            <w:tcW w:w="231" w:type="pct"/>
            <w:tcBorders>
              <w:top w:val="single" w:sz="6" w:space="0" w:color="000000"/>
              <w:left w:val="single" w:sz="6" w:space="0" w:color="000000"/>
              <w:bottom w:val="single" w:sz="6" w:space="0" w:color="000000"/>
              <w:right w:val="single" w:sz="6" w:space="0" w:color="000000"/>
            </w:tcBorders>
            <w:hideMark/>
          </w:tcPr>
          <w:p w:rsidR="005A56F7" w:rsidRDefault="005A56F7" w:rsidP="00B104EF">
            <w:pPr>
              <w:pStyle w:val="afb"/>
              <w:numPr>
                <w:ilvl w:val="0"/>
                <w:numId w:val="28"/>
              </w:numPr>
              <w:spacing w:beforeAutospacing="0" w:afterAutospacing="0" w:line="240" w:lineRule="auto"/>
              <w:jc w:val="center"/>
            </w:pPr>
          </w:p>
        </w:tc>
        <w:tc>
          <w:tcPr>
            <w:tcW w:w="2803" w:type="pct"/>
            <w:gridSpan w:val="2"/>
            <w:tcBorders>
              <w:top w:val="single" w:sz="6" w:space="0" w:color="000000"/>
              <w:left w:val="single" w:sz="6" w:space="0" w:color="000000"/>
              <w:bottom w:val="single" w:sz="6" w:space="0" w:color="000000"/>
              <w:right w:val="single" w:sz="6" w:space="0" w:color="000000"/>
            </w:tcBorders>
            <w:vAlign w:val="center"/>
            <w:hideMark/>
          </w:tcPr>
          <w:p w:rsidR="005A56F7" w:rsidRDefault="005A56F7" w:rsidP="00426F31">
            <w:pPr>
              <w:pStyle w:val="afb"/>
              <w:spacing w:beforeAutospacing="0" w:afterAutospacing="0" w:line="240" w:lineRule="auto"/>
              <w:ind w:left="143" w:right="148" w:firstLine="142"/>
            </w:pPr>
            <w:r>
              <w:t>Проведена терапия глюкокортикоидами, применяемыми в дерматологии</w:t>
            </w:r>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rsidR="005A56F7" w:rsidRDefault="005A56F7" w:rsidP="005A56F7">
            <w:pPr>
              <w:pStyle w:val="afb"/>
              <w:ind w:firstLine="0"/>
              <w:jc w:val="center"/>
            </w:pPr>
            <w:r>
              <w:t>5</w:t>
            </w:r>
          </w:p>
        </w:tc>
        <w:tc>
          <w:tcPr>
            <w:tcW w:w="1007" w:type="pct"/>
            <w:tcBorders>
              <w:top w:val="single" w:sz="6" w:space="0" w:color="000000"/>
              <w:left w:val="single" w:sz="6" w:space="0" w:color="000000"/>
              <w:bottom w:val="single" w:sz="6" w:space="0" w:color="000000"/>
              <w:right w:val="single" w:sz="6" w:space="0" w:color="000000"/>
            </w:tcBorders>
            <w:vAlign w:val="center"/>
            <w:hideMark/>
          </w:tcPr>
          <w:p w:rsidR="005A56F7" w:rsidRDefault="005A56F7" w:rsidP="005A56F7">
            <w:pPr>
              <w:pStyle w:val="afb"/>
              <w:ind w:firstLine="0"/>
              <w:jc w:val="center"/>
            </w:pPr>
            <w:r>
              <w:t>С</w:t>
            </w:r>
          </w:p>
        </w:tc>
      </w:tr>
      <w:tr w:rsidR="005A56F7" w:rsidRPr="00F95275" w:rsidTr="00426F31">
        <w:trPr>
          <w:divId w:val="129131041"/>
        </w:trPr>
        <w:tc>
          <w:tcPr>
            <w:tcW w:w="231" w:type="pct"/>
            <w:tcBorders>
              <w:top w:val="single" w:sz="6" w:space="0" w:color="000000"/>
              <w:left w:val="single" w:sz="6" w:space="0" w:color="000000"/>
              <w:bottom w:val="single" w:sz="6" w:space="0" w:color="000000"/>
              <w:right w:val="single" w:sz="6" w:space="0" w:color="000000"/>
            </w:tcBorders>
            <w:hideMark/>
          </w:tcPr>
          <w:p w:rsidR="005A56F7" w:rsidRDefault="005A56F7" w:rsidP="00B104EF">
            <w:pPr>
              <w:pStyle w:val="afb"/>
              <w:numPr>
                <w:ilvl w:val="0"/>
                <w:numId w:val="28"/>
              </w:numPr>
              <w:spacing w:beforeAutospacing="0" w:afterAutospacing="0" w:line="240" w:lineRule="auto"/>
              <w:jc w:val="center"/>
            </w:pPr>
          </w:p>
        </w:tc>
        <w:tc>
          <w:tcPr>
            <w:tcW w:w="2803" w:type="pct"/>
            <w:gridSpan w:val="2"/>
            <w:tcBorders>
              <w:top w:val="single" w:sz="6" w:space="0" w:color="000000"/>
              <w:left w:val="single" w:sz="6" w:space="0" w:color="000000"/>
              <w:bottom w:val="single" w:sz="6" w:space="0" w:color="000000"/>
              <w:right w:val="single" w:sz="6" w:space="0" w:color="000000"/>
            </w:tcBorders>
            <w:vAlign w:val="center"/>
            <w:hideMark/>
          </w:tcPr>
          <w:p w:rsidR="005A56F7" w:rsidRDefault="005A56F7" w:rsidP="00426F31">
            <w:pPr>
              <w:pStyle w:val="afb"/>
              <w:ind w:left="143" w:right="148" w:firstLine="142"/>
            </w:pPr>
            <w:r>
              <w:t>Достигнут частичный или полный регресс высыпаний</w:t>
            </w:r>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rsidR="005A56F7" w:rsidRDefault="005A56F7" w:rsidP="005A56F7">
            <w:pPr>
              <w:pStyle w:val="afb"/>
              <w:ind w:firstLine="0"/>
              <w:jc w:val="center"/>
            </w:pPr>
            <w:r>
              <w:t>5</w:t>
            </w:r>
          </w:p>
        </w:tc>
        <w:tc>
          <w:tcPr>
            <w:tcW w:w="1007" w:type="pct"/>
            <w:tcBorders>
              <w:top w:val="single" w:sz="6" w:space="0" w:color="000000"/>
              <w:left w:val="single" w:sz="6" w:space="0" w:color="000000"/>
              <w:bottom w:val="single" w:sz="6" w:space="0" w:color="000000"/>
              <w:right w:val="single" w:sz="6" w:space="0" w:color="000000"/>
            </w:tcBorders>
            <w:vAlign w:val="center"/>
            <w:hideMark/>
          </w:tcPr>
          <w:p w:rsidR="005A56F7" w:rsidRDefault="005A56F7" w:rsidP="005A56F7">
            <w:pPr>
              <w:pStyle w:val="afb"/>
              <w:ind w:firstLine="0"/>
              <w:jc w:val="center"/>
            </w:pPr>
            <w:r>
              <w:t>С</w:t>
            </w:r>
          </w:p>
        </w:tc>
      </w:tr>
    </w:tbl>
    <w:p w:rsidR="00AF3168" w:rsidRDefault="00AF3168" w:rsidP="005627B3">
      <w:pPr>
        <w:ind w:firstLine="0"/>
        <w:rPr>
          <w:b/>
          <w:sz w:val="28"/>
          <w:szCs w:val="28"/>
        </w:rPr>
      </w:pPr>
      <w:bookmarkStart w:id="63" w:name="__RefHeading___doc_bible"/>
      <w:r>
        <w:rPr>
          <w:b/>
          <w:sz w:val="28"/>
          <w:szCs w:val="28"/>
        </w:rPr>
        <w:br w:type="page"/>
      </w:r>
    </w:p>
    <w:p w:rsidR="000414F6" w:rsidRDefault="00CB71DA" w:rsidP="00172112">
      <w:pPr>
        <w:pStyle w:val="CustomContentNormal"/>
      </w:pPr>
      <w:bookmarkStart w:id="64" w:name="_Toc31983600"/>
      <w:r>
        <w:lastRenderedPageBreak/>
        <w:t>Список литературы</w:t>
      </w:r>
      <w:bookmarkEnd w:id="63"/>
      <w:bookmarkEnd w:id="64"/>
    </w:p>
    <w:p w:rsidR="005A56F7" w:rsidRDefault="005A56F7" w:rsidP="005A56F7">
      <w:pPr>
        <w:pStyle w:val="afd"/>
        <w:numPr>
          <w:ilvl w:val="0"/>
          <w:numId w:val="47"/>
        </w:numPr>
        <w:ind w:left="709" w:hanging="709"/>
        <w:rPr>
          <w:rFonts w:eastAsia="Times New Roman"/>
        </w:rPr>
      </w:pPr>
      <w:r>
        <w:rPr>
          <w:rFonts w:eastAsia="Times New Roman"/>
        </w:rPr>
        <w:t>Иванов О.Л.</w:t>
      </w:r>
      <w:r w:rsidRPr="002B6715">
        <w:rPr>
          <w:rFonts w:eastAsia="Times New Roman"/>
        </w:rPr>
        <w:t>. П</w:t>
      </w:r>
      <w:r>
        <w:rPr>
          <w:rFonts w:eastAsia="Times New Roman"/>
        </w:rPr>
        <w:t>арапсориаз</w:t>
      </w:r>
      <w:r w:rsidRPr="002B6715">
        <w:rPr>
          <w:rFonts w:eastAsia="Times New Roman"/>
        </w:rPr>
        <w:t>. В: Клиническая дерматовенерология. / под ред. Ю.К Скрипкина, Ю.С. Бутова. - М.: ГЭОТАР-Медиа, 2009. Т.II. – С.</w:t>
      </w:r>
      <w:r>
        <w:rPr>
          <w:rFonts w:eastAsia="Times New Roman"/>
        </w:rPr>
        <w:t>351</w:t>
      </w:r>
      <w:r>
        <w:rPr>
          <w:rFonts w:eastAsia="Times New Roman"/>
          <w:szCs w:val="24"/>
          <w:lang w:eastAsia="ru-RU"/>
        </w:rPr>
        <w:t>–</w:t>
      </w:r>
      <w:r>
        <w:rPr>
          <w:rFonts w:eastAsia="Times New Roman"/>
        </w:rPr>
        <w:t>370</w:t>
      </w:r>
      <w:r w:rsidRPr="002B6715">
        <w:rPr>
          <w:rFonts w:eastAsia="Times New Roman"/>
        </w:rPr>
        <w:t>.</w:t>
      </w:r>
      <w:r w:rsidRPr="002F0462">
        <w:rPr>
          <w:rFonts w:eastAsia="Times New Roman"/>
        </w:rPr>
        <w:t xml:space="preserve"> </w:t>
      </w:r>
    </w:p>
    <w:p w:rsidR="005A56F7" w:rsidRDefault="005A56F7" w:rsidP="005A56F7">
      <w:pPr>
        <w:pStyle w:val="afd"/>
        <w:numPr>
          <w:ilvl w:val="0"/>
          <w:numId w:val="47"/>
        </w:numPr>
        <w:ind w:left="709" w:hanging="709"/>
        <w:rPr>
          <w:rFonts w:eastAsia="Times New Roman"/>
        </w:rPr>
      </w:pPr>
      <w:r w:rsidRPr="002B6715">
        <w:rPr>
          <w:rFonts w:eastAsia="Times New Roman"/>
        </w:rPr>
        <w:t>Яковлев А.Б. Парапсориаз: современное состояние</w:t>
      </w:r>
      <w:r w:rsidR="00FF1F21">
        <w:rPr>
          <w:rFonts w:eastAsia="Times New Roman"/>
        </w:rPr>
        <w:t xml:space="preserve"> проблемы. Лечащий врач. 2012; </w:t>
      </w:r>
      <w:r w:rsidRPr="002B6715">
        <w:rPr>
          <w:rFonts w:eastAsia="Times New Roman"/>
        </w:rPr>
        <w:t>12</w:t>
      </w:r>
      <w:r w:rsidR="00FF1F21">
        <w:rPr>
          <w:rFonts w:eastAsia="Times New Roman"/>
        </w:rPr>
        <w:t>: 27.</w:t>
      </w:r>
      <w:r w:rsidRPr="002F0462">
        <w:rPr>
          <w:rFonts w:eastAsia="Times New Roman"/>
        </w:rPr>
        <w:t xml:space="preserve"> </w:t>
      </w:r>
    </w:p>
    <w:p w:rsidR="005A56F7" w:rsidRPr="002B6715" w:rsidRDefault="005A56F7" w:rsidP="005A56F7">
      <w:pPr>
        <w:pStyle w:val="afd"/>
        <w:numPr>
          <w:ilvl w:val="0"/>
          <w:numId w:val="47"/>
        </w:numPr>
        <w:ind w:left="709" w:hanging="709"/>
        <w:rPr>
          <w:rFonts w:eastAsia="Times New Roman"/>
        </w:rPr>
      </w:pPr>
      <w:r w:rsidRPr="002B6715">
        <w:rPr>
          <w:rFonts w:eastAsia="Times New Roman"/>
        </w:rPr>
        <w:t>Дерматовенерология. Национальное руководство / Под ред. Ю.С. Бутова, Ю.К. Скрипкина, О.Л. Иванова. – М.: ГЭОТАР-Медиа, 2013 – 896 с. (С. 563</w:t>
      </w:r>
      <w:r>
        <w:rPr>
          <w:rFonts w:eastAsia="Times New Roman"/>
          <w:szCs w:val="24"/>
          <w:lang w:eastAsia="ru-RU"/>
        </w:rPr>
        <w:t>–</w:t>
      </w:r>
      <w:r w:rsidRPr="002B6715">
        <w:rPr>
          <w:rFonts w:eastAsia="Times New Roman"/>
        </w:rPr>
        <w:t>572)</w:t>
      </w:r>
      <w:r w:rsidR="008C0E2F">
        <w:rPr>
          <w:rFonts w:eastAsia="Times New Roman"/>
        </w:rPr>
        <w:t>.</w:t>
      </w:r>
    </w:p>
    <w:p w:rsidR="005A56F7" w:rsidRPr="002E2A80" w:rsidRDefault="005A56F7" w:rsidP="005A56F7">
      <w:pPr>
        <w:pStyle w:val="afd"/>
        <w:numPr>
          <w:ilvl w:val="0"/>
          <w:numId w:val="47"/>
        </w:numPr>
        <w:ind w:left="709" w:hanging="709"/>
        <w:rPr>
          <w:rFonts w:eastAsia="Times New Roman"/>
        </w:rPr>
      </w:pPr>
      <w:r w:rsidRPr="002B6715">
        <w:rPr>
          <w:rFonts w:eastAsia="Times New Roman"/>
        </w:rPr>
        <w:t>Гребенюк</w:t>
      </w:r>
      <w:r w:rsidRPr="002F0462">
        <w:rPr>
          <w:rFonts w:eastAsia="Times New Roman"/>
        </w:rPr>
        <w:t xml:space="preserve"> </w:t>
      </w:r>
      <w:r w:rsidRPr="002B6715">
        <w:rPr>
          <w:rFonts w:eastAsia="Times New Roman"/>
        </w:rPr>
        <w:t>В.Н., Аветикян</w:t>
      </w:r>
      <w:r w:rsidRPr="002F0462">
        <w:rPr>
          <w:rFonts w:eastAsia="Times New Roman"/>
        </w:rPr>
        <w:t xml:space="preserve"> </w:t>
      </w:r>
      <w:r w:rsidRPr="002B6715">
        <w:rPr>
          <w:rFonts w:eastAsia="Times New Roman"/>
        </w:rPr>
        <w:t>С.С., Мильдзихова</w:t>
      </w:r>
      <w:r w:rsidRPr="002F0462">
        <w:rPr>
          <w:rFonts w:eastAsia="Times New Roman"/>
        </w:rPr>
        <w:t xml:space="preserve"> </w:t>
      </w:r>
      <w:r w:rsidRPr="002B6715">
        <w:rPr>
          <w:rFonts w:eastAsia="Times New Roman"/>
        </w:rPr>
        <w:t>Д.Р.</w:t>
      </w:r>
      <w:r>
        <w:rPr>
          <w:rFonts w:eastAsia="Times New Roman"/>
        </w:rPr>
        <w:t xml:space="preserve"> и др.</w:t>
      </w:r>
      <w:r w:rsidRPr="002B6715">
        <w:rPr>
          <w:rFonts w:eastAsia="Times New Roman"/>
        </w:rPr>
        <w:t xml:space="preserve"> Случай бляшечного парапсориаза. Клиническая дерматология и венерология, 2008</w:t>
      </w:r>
      <w:r>
        <w:rPr>
          <w:rFonts w:eastAsia="Times New Roman"/>
        </w:rPr>
        <w:t xml:space="preserve">; </w:t>
      </w:r>
      <w:r w:rsidRPr="002B6715">
        <w:rPr>
          <w:rFonts w:eastAsia="Times New Roman"/>
        </w:rPr>
        <w:t>2</w:t>
      </w:r>
      <w:r>
        <w:rPr>
          <w:rFonts w:eastAsia="Times New Roman"/>
        </w:rPr>
        <w:t>:</w:t>
      </w:r>
      <w:r w:rsidRPr="002B6715">
        <w:rPr>
          <w:rFonts w:eastAsia="Times New Roman"/>
        </w:rPr>
        <w:t xml:space="preserve"> 29</w:t>
      </w:r>
      <w:r>
        <w:rPr>
          <w:rFonts w:eastAsia="Times New Roman"/>
          <w:szCs w:val="24"/>
          <w:lang w:eastAsia="ru-RU"/>
        </w:rPr>
        <w:t>–</w:t>
      </w:r>
      <w:r w:rsidRPr="002B6715">
        <w:rPr>
          <w:rFonts w:eastAsia="Times New Roman"/>
        </w:rPr>
        <w:t>31.</w:t>
      </w:r>
    </w:p>
    <w:p w:rsidR="005A56F7" w:rsidRDefault="005A56F7" w:rsidP="005A56F7">
      <w:pPr>
        <w:pStyle w:val="afd"/>
        <w:numPr>
          <w:ilvl w:val="0"/>
          <w:numId w:val="47"/>
        </w:numPr>
        <w:ind w:left="709" w:hanging="709"/>
        <w:rPr>
          <w:rFonts w:eastAsia="Times New Roman"/>
          <w:lang w:val="en-US"/>
        </w:rPr>
      </w:pPr>
      <w:r w:rsidRPr="0084576F">
        <w:rPr>
          <w:rFonts w:eastAsia="Times New Roman"/>
          <w:lang w:val="en-US"/>
        </w:rPr>
        <w:t>Khachemoune A</w:t>
      </w:r>
      <w:r>
        <w:rPr>
          <w:rFonts w:eastAsia="Times New Roman"/>
          <w:lang w:val="en-US"/>
        </w:rPr>
        <w:t>.</w:t>
      </w:r>
      <w:r w:rsidRPr="0084576F">
        <w:rPr>
          <w:rFonts w:eastAsia="Times New Roman"/>
          <w:lang w:val="en-US"/>
        </w:rPr>
        <w:t>, Blyumin M</w:t>
      </w:r>
      <w:r>
        <w:rPr>
          <w:rFonts w:eastAsia="Times New Roman"/>
          <w:lang w:val="en-US"/>
        </w:rPr>
        <w:t>.</w:t>
      </w:r>
      <w:r w:rsidRPr="0084576F">
        <w:rPr>
          <w:rFonts w:eastAsia="Times New Roman"/>
          <w:lang w:val="en-US"/>
        </w:rPr>
        <w:t xml:space="preserve">L. Pityriasis lichenoides: pathophysiology, classification, and treatment. </w:t>
      </w:r>
      <w:r w:rsidRPr="003C7EA5">
        <w:rPr>
          <w:rFonts w:eastAsia="Times New Roman"/>
          <w:lang w:val="en-US"/>
        </w:rPr>
        <w:t>Am J Clin Dermatol. 2007;</w:t>
      </w:r>
      <w:r>
        <w:rPr>
          <w:rFonts w:eastAsia="Times New Roman"/>
          <w:lang w:val="en-US"/>
        </w:rPr>
        <w:t xml:space="preserve"> </w:t>
      </w:r>
      <w:r w:rsidRPr="003C7EA5">
        <w:rPr>
          <w:rFonts w:eastAsia="Times New Roman"/>
          <w:lang w:val="en-US"/>
        </w:rPr>
        <w:t>8</w:t>
      </w:r>
      <w:r>
        <w:rPr>
          <w:rFonts w:eastAsia="Times New Roman"/>
          <w:lang w:val="en-US"/>
        </w:rPr>
        <w:t xml:space="preserve"> </w:t>
      </w:r>
      <w:r w:rsidRPr="003C7EA5">
        <w:rPr>
          <w:rFonts w:eastAsia="Times New Roman"/>
          <w:lang w:val="en-US"/>
        </w:rPr>
        <w:t>(1):</w:t>
      </w:r>
      <w:r>
        <w:rPr>
          <w:rFonts w:eastAsia="Times New Roman"/>
          <w:lang w:val="en-US"/>
        </w:rPr>
        <w:t xml:space="preserve"> </w:t>
      </w:r>
      <w:r w:rsidRPr="003C7EA5">
        <w:rPr>
          <w:rFonts w:eastAsia="Times New Roman"/>
          <w:lang w:val="en-US"/>
        </w:rPr>
        <w:t>29</w:t>
      </w:r>
      <w:r>
        <w:rPr>
          <w:rFonts w:eastAsia="Times New Roman"/>
          <w:szCs w:val="24"/>
          <w:lang w:eastAsia="ru-RU"/>
        </w:rPr>
        <w:t>–</w:t>
      </w:r>
      <w:r w:rsidRPr="003C7EA5">
        <w:rPr>
          <w:rFonts w:eastAsia="Times New Roman"/>
          <w:lang w:val="en-US"/>
        </w:rPr>
        <w:t>36.</w:t>
      </w:r>
    </w:p>
    <w:p w:rsidR="005A56F7" w:rsidRPr="003C7EA5" w:rsidRDefault="005A56F7" w:rsidP="005A56F7">
      <w:pPr>
        <w:pStyle w:val="afd"/>
        <w:numPr>
          <w:ilvl w:val="0"/>
          <w:numId w:val="47"/>
        </w:numPr>
        <w:ind w:left="709" w:hanging="709"/>
        <w:rPr>
          <w:rFonts w:eastAsia="Times New Roman"/>
          <w:lang w:val="en-US"/>
        </w:rPr>
      </w:pPr>
      <w:r w:rsidRPr="0084576F">
        <w:rPr>
          <w:rFonts w:eastAsia="Times New Roman"/>
          <w:lang w:val="en-US"/>
        </w:rPr>
        <w:t>Bowers S</w:t>
      </w:r>
      <w:r>
        <w:rPr>
          <w:rFonts w:eastAsia="Times New Roman"/>
          <w:lang w:val="en-US"/>
        </w:rPr>
        <w:t>.</w:t>
      </w:r>
      <w:r w:rsidRPr="0084576F">
        <w:rPr>
          <w:rFonts w:eastAsia="Times New Roman"/>
          <w:lang w:val="en-US"/>
        </w:rPr>
        <w:t>, Warshaw E</w:t>
      </w:r>
      <w:r>
        <w:rPr>
          <w:rFonts w:eastAsia="Times New Roman"/>
          <w:lang w:val="en-US"/>
        </w:rPr>
        <w:t>.</w:t>
      </w:r>
      <w:r w:rsidRPr="0084576F">
        <w:rPr>
          <w:rFonts w:eastAsia="Times New Roman"/>
          <w:lang w:val="en-US"/>
        </w:rPr>
        <w:t>M. Pityriasis lichenoides and its subt</w:t>
      </w:r>
      <w:r>
        <w:rPr>
          <w:rFonts w:eastAsia="Times New Roman"/>
          <w:lang w:val="en-US"/>
        </w:rPr>
        <w:t>ypes. J Am Acad Dermatol. 2006</w:t>
      </w:r>
      <w:r w:rsidRPr="0084576F">
        <w:rPr>
          <w:rFonts w:eastAsia="Times New Roman"/>
          <w:lang w:val="en-US"/>
        </w:rPr>
        <w:t>;</w:t>
      </w:r>
      <w:r>
        <w:rPr>
          <w:rFonts w:eastAsia="Times New Roman"/>
          <w:lang w:val="en-US"/>
        </w:rPr>
        <w:t xml:space="preserve"> </w:t>
      </w:r>
      <w:r w:rsidRPr="0084576F">
        <w:rPr>
          <w:rFonts w:eastAsia="Times New Roman"/>
          <w:lang w:val="en-US"/>
        </w:rPr>
        <w:t>55</w:t>
      </w:r>
      <w:r>
        <w:rPr>
          <w:rFonts w:eastAsia="Times New Roman"/>
          <w:lang w:val="en-US"/>
        </w:rPr>
        <w:t xml:space="preserve"> </w:t>
      </w:r>
      <w:r w:rsidRPr="0084576F">
        <w:rPr>
          <w:rFonts w:eastAsia="Times New Roman"/>
          <w:lang w:val="en-US"/>
        </w:rPr>
        <w:t>(4):</w:t>
      </w:r>
      <w:r>
        <w:rPr>
          <w:rFonts w:eastAsia="Times New Roman"/>
          <w:lang w:val="en-US"/>
        </w:rPr>
        <w:t xml:space="preserve"> </w:t>
      </w:r>
      <w:r w:rsidRPr="0084576F">
        <w:rPr>
          <w:rFonts w:eastAsia="Times New Roman"/>
          <w:lang w:val="en-US"/>
        </w:rPr>
        <w:t>557</w:t>
      </w:r>
      <w:r w:rsidRPr="003B04BE">
        <w:rPr>
          <w:rFonts w:eastAsia="Times New Roman"/>
          <w:szCs w:val="24"/>
          <w:lang w:val="en-US" w:eastAsia="ru-RU"/>
        </w:rPr>
        <w:t>–</w:t>
      </w:r>
      <w:r>
        <w:rPr>
          <w:rFonts w:eastAsia="Times New Roman"/>
          <w:szCs w:val="24"/>
          <w:lang w:val="en-US" w:eastAsia="ru-RU"/>
        </w:rPr>
        <w:t>5</w:t>
      </w:r>
      <w:r w:rsidRPr="0084576F">
        <w:rPr>
          <w:rFonts w:eastAsia="Times New Roman"/>
          <w:lang w:val="en-US"/>
        </w:rPr>
        <w:t>72; quiz 573</w:t>
      </w:r>
      <w:r w:rsidRPr="003B04BE">
        <w:rPr>
          <w:rFonts w:eastAsia="Times New Roman"/>
          <w:szCs w:val="24"/>
          <w:lang w:val="en-US" w:eastAsia="ru-RU"/>
        </w:rPr>
        <w:t>–</w:t>
      </w:r>
      <w:r>
        <w:rPr>
          <w:rFonts w:eastAsia="Times New Roman"/>
          <w:szCs w:val="24"/>
          <w:lang w:val="en-US" w:eastAsia="ru-RU"/>
        </w:rPr>
        <w:t>57</w:t>
      </w:r>
      <w:r w:rsidRPr="0084576F">
        <w:rPr>
          <w:rFonts w:eastAsia="Times New Roman"/>
          <w:lang w:val="en-US"/>
        </w:rPr>
        <w:t>6.</w:t>
      </w:r>
    </w:p>
    <w:p w:rsidR="005A56F7" w:rsidRPr="00CB7127" w:rsidRDefault="005A56F7" w:rsidP="005A56F7">
      <w:pPr>
        <w:pStyle w:val="afd"/>
        <w:numPr>
          <w:ilvl w:val="0"/>
          <w:numId w:val="47"/>
        </w:numPr>
        <w:ind w:left="709" w:hanging="709"/>
        <w:rPr>
          <w:rFonts w:eastAsia="Times New Roman"/>
        </w:rPr>
      </w:pPr>
      <w:r w:rsidRPr="0084576F">
        <w:rPr>
          <w:rFonts w:eastAsia="Times New Roman"/>
          <w:lang w:val="en-US"/>
        </w:rPr>
        <w:t>Yamada K</w:t>
      </w:r>
      <w:r>
        <w:rPr>
          <w:rFonts w:eastAsia="Times New Roman"/>
          <w:lang w:val="en-US"/>
        </w:rPr>
        <w:t>.</w:t>
      </w:r>
      <w:r w:rsidRPr="0084576F">
        <w:rPr>
          <w:rFonts w:eastAsia="Times New Roman"/>
          <w:lang w:val="en-US"/>
        </w:rPr>
        <w:t>, Motegi S</w:t>
      </w:r>
      <w:r>
        <w:rPr>
          <w:rFonts w:eastAsia="Times New Roman"/>
          <w:lang w:val="en-US"/>
        </w:rPr>
        <w:t>.</w:t>
      </w:r>
      <w:r w:rsidRPr="0084576F">
        <w:rPr>
          <w:rFonts w:eastAsia="Times New Roman"/>
          <w:lang w:val="en-US"/>
        </w:rPr>
        <w:t xml:space="preserve">, Matsushima Y. Febrile ulceronecrotic Mucha-Habermann disease in a young boy: a case report and review of the literature. </w:t>
      </w:r>
      <w:r w:rsidRPr="003C7EA5">
        <w:rPr>
          <w:rFonts w:eastAsia="Times New Roman"/>
          <w:lang w:val="en-US"/>
        </w:rPr>
        <w:t>Acta Derm Venereol. 2014; 94 (5): 603</w:t>
      </w:r>
      <w:r w:rsidRPr="003C7EA5">
        <w:rPr>
          <w:rFonts w:eastAsia="Times New Roman"/>
          <w:szCs w:val="24"/>
          <w:lang w:val="en-US" w:eastAsia="ru-RU"/>
        </w:rPr>
        <w:t>–60</w:t>
      </w:r>
      <w:r w:rsidRPr="003C7EA5">
        <w:rPr>
          <w:rFonts w:eastAsia="Times New Roman"/>
          <w:lang w:val="en-US"/>
        </w:rPr>
        <w:t>4.</w:t>
      </w:r>
      <w:r w:rsidRPr="00CB7127">
        <w:rPr>
          <w:rFonts w:eastAsia="Times New Roman"/>
          <w:lang w:val="en-US"/>
        </w:rPr>
        <w:t xml:space="preserve"> </w:t>
      </w:r>
    </w:p>
    <w:p w:rsidR="005A56F7" w:rsidRPr="00337FF1" w:rsidRDefault="005A56F7" w:rsidP="005A56F7">
      <w:pPr>
        <w:pStyle w:val="afd"/>
        <w:numPr>
          <w:ilvl w:val="0"/>
          <w:numId w:val="47"/>
        </w:numPr>
        <w:ind w:left="709" w:hanging="709"/>
        <w:rPr>
          <w:rFonts w:eastAsia="Times New Roman"/>
          <w:lang w:val="en-US"/>
        </w:rPr>
      </w:pPr>
      <w:r w:rsidRPr="0084576F">
        <w:rPr>
          <w:rFonts w:eastAsia="Times New Roman"/>
          <w:lang w:val="en-US"/>
        </w:rPr>
        <w:t>Fernandes N</w:t>
      </w:r>
      <w:r>
        <w:rPr>
          <w:rFonts w:eastAsia="Times New Roman"/>
          <w:lang w:val="en-US"/>
        </w:rPr>
        <w:t>.</w:t>
      </w:r>
      <w:r w:rsidRPr="0084576F">
        <w:rPr>
          <w:rFonts w:eastAsia="Times New Roman"/>
          <w:lang w:val="en-US"/>
        </w:rPr>
        <w:t>F</w:t>
      </w:r>
      <w:r>
        <w:rPr>
          <w:rFonts w:eastAsia="Times New Roman"/>
          <w:lang w:val="en-US"/>
        </w:rPr>
        <w:t>.</w:t>
      </w:r>
      <w:r w:rsidRPr="0084576F">
        <w:rPr>
          <w:rFonts w:eastAsia="Times New Roman"/>
          <w:lang w:val="en-US"/>
        </w:rPr>
        <w:t>, Rozdeba P</w:t>
      </w:r>
      <w:r>
        <w:rPr>
          <w:rFonts w:eastAsia="Times New Roman"/>
          <w:lang w:val="en-US"/>
        </w:rPr>
        <w:t>.</w:t>
      </w:r>
      <w:r w:rsidRPr="0084576F">
        <w:rPr>
          <w:rFonts w:eastAsia="Times New Roman"/>
          <w:lang w:val="en-US"/>
        </w:rPr>
        <w:t xml:space="preserve"> J</w:t>
      </w:r>
      <w:r>
        <w:rPr>
          <w:rFonts w:eastAsia="Times New Roman"/>
          <w:lang w:val="en-US"/>
        </w:rPr>
        <w:t>.</w:t>
      </w:r>
      <w:r w:rsidRPr="0084576F">
        <w:rPr>
          <w:rFonts w:eastAsia="Times New Roman"/>
          <w:lang w:val="en-US"/>
        </w:rPr>
        <w:t>, Schwartz R</w:t>
      </w:r>
      <w:r>
        <w:rPr>
          <w:rFonts w:eastAsia="Times New Roman"/>
          <w:lang w:val="en-US"/>
        </w:rPr>
        <w:t>.</w:t>
      </w:r>
      <w:r w:rsidRPr="0084576F">
        <w:rPr>
          <w:rFonts w:eastAsia="Times New Roman"/>
          <w:lang w:val="en-US"/>
        </w:rPr>
        <w:t>A</w:t>
      </w:r>
      <w:r>
        <w:rPr>
          <w:rFonts w:eastAsia="Times New Roman"/>
          <w:lang w:val="en-US"/>
        </w:rPr>
        <w:t>.</w:t>
      </w:r>
      <w:r w:rsidRPr="0084576F">
        <w:rPr>
          <w:rFonts w:eastAsia="Times New Roman"/>
          <w:lang w:val="en-US"/>
        </w:rPr>
        <w:t xml:space="preserve"> et al. Pityriasis lichenoides et varioliformis acuta: a disease spectrum. Int J Dermatol. </w:t>
      </w:r>
      <w:r>
        <w:rPr>
          <w:rFonts w:eastAsia="Times New Roman"/>
          <w:lang w:val="en-US"/>
        </w:rPr>
        <w:t>2010</w:t>
      </w:r>
      <w:r w:rsidRPr="003C7EA5">
        <w:rPr>
          <w:rFonts w:eastAsia="Times New Roman"/>
          <w:lang w:val="en-US"/>
        </w:rPr>
        <w:t>;</w:t>
      </w:r>
      <w:r>
        <w:rPr>
          <w:rFonts w:eastAsia="Times New Roman"/>
          <w:lang w:val="en-US"/>
        </w:rPr>
        <w:t xml:space="preserve"> </w:t>
      </w:r>
      <w:r w:rsidRPr="003C7EA5">
        <w:rPr>
          <w:rFonts w:eastAsia="Times New Roman"/>
          <w:lang w:val="en-US"/>
        </w:rPr>
        <w:t>49</w:t>
      </w:r>
      <w:r>
        <w:rPr>
          <w:rFonts w:eastAsia="Times New Roman"/>
          <w:lang w:val="en-US"/>
        </w:rPr>
        <w:t xml:space="preserve"> </w:t>
      </w:r>
      <w:r w:rsidRPr="003C7EA5">
        <w:rPr>
          <w:rFonts w:eastAsia="Times New Roman"/>
          <w:lang w:val="en-US"/>
        </w:rPr>
        <w:t>(3):</w:t>
      </w:r>
      <w:r>
        <w:rPr>
          <w:rFonts w:eastAsia="Times New Roman"/>
          <w:lang w:val="en-US"/>
        </w:rPr>
        <w:t xml:space="preserve"> </w:t>
      </w:r>
      <w:r w:rsidRPr="003C7EA5">
        <w:rPr>
          <w:rFonts w:eastAsia="Times New Roman"/>
          <w:lang w:val="en-US"/>
        </w:rPr>
        <w:t>257</w:t>
      </w:r>
      <w:r w:rsidRPr="00337FF1">
        <w:rPr>
          <w:rFonts w:eastAsia="Times New Roman"/>
          <w:szCs w:val="24"/>
          <w:lang w:val="en-US" w:eastAsia="ru-RU"/>
        </w:rPr>
        <w:t>–</w:t>
      </w:r>
      <w:r>
        <w:rPr>
          <w:rFonts w:eastAsia="Times New Roman"/>
          <w:szCs w:val="24"/>
          <w:lang w:val="en-US" w:eastAsia="ru-RU"/>
        </w:rPr>
        <w:t>2</w:t>
      </w:r>
      <w:r w:rsidRPr="003C7EA5">
        <w:rPr>
          <w:rFonts w:eastAsia="Times New Roman"/>
          <w:lang w:val="en-US"/>
        </w:rPr>
        <w:t>61.</w:t>
      </w:r>
    </w:p>
    <w:p w:rsidR="005A56F7" w:rsidRPr="003C7EA5" w:rsidRDefault="005A56F7" w:rsidP="005A56F7">
      <w:pPr>
        <w:pStyle w:val="afd"/>
        <w:numPr>
          <w:ilvl w:val="0"/>
          <w:numId w:val="47"/>
        </w:numPr>
        <w:ind w:left="709" w:hanging="709"/>
        <w:rPr>
          <w:rFonts w:eastAsia="Times New Roman"/>
        </w:rPr>
      </w:pPr>
      <w:r w:rsidRPr="00D73BD9">
        <w:rPr>
          <w:rFonts w:eastAsia="Times New Roman"/>
          <w:bCs/>
          <w:kern w:val="36"/>
          <w:szCs w:val="24"/>
          <w:lang w:val="en-US" w:eastAsia="ru-RU"/>
        </w:rPr>
        <w:t>Weinberg</w:t>
      </w:r>
      <w:r w:rsidRPr="00D73BD9">
        <w:rPr>
          <w:rFonts w:eastAsia="Times New Roman"/>
          <w:bCs/>
          <w:kern w:val="36"/>
          <w:szCs w:val="24"/>
          <w:vertAlign w:val="superscript"/>
          <w:lang w:val="en-US" w:eastAsia="ru-RU"/>
        </w:rPr>
        <w:t> </w:t>
      </w:r>
      <w:r w:rsidRPr="00D73BD9">
        <w:rPr>
          <w:rFonts w:eastAsia="Times New Roman"/>
          <w:bCs/>
          <w:kern w:val="36"/>
          <w:szCs w:val="24"/>
          <w:lang w:val="en-US" w:eastAsia="ru-RU"/>
        </w:rPr>
        <w:t>J</w:t>
      </w:r>
      <w:r>
        <w:rPr>
          <w:rFonts w:eastAsia="Times New Roman"/>
          <w:bCs/>
          <w:kern w:val="36"/>
          <w:szCs w:val="24"/>
          <w:lang w:val="en-US" w:eastAsia="ru-RU"/>
        </w:rPr>
        <w:t>.</w:t>
      </w:r>
      <w:r w:rsidRPr="00D73BD9">
        <w:rPr>
          <w:rFonts w:eastAsia="Times New Roman"/>
          <w:bCs/>
          <w:kern w:val="36"/>
          <w:szCs w:val="24"/>
          <w:lang w:val="en-US" w:eastAsia="ru-RU"/>
        </w:rPr>
        <w:t>M,  Kristal L</w:t>
      </w:r>
      <w:r>
        <w:rPr>
          <w:rFonts w:eastAsia="Times New Roman"/>
          <w:bCs/>
          <w:kern w:val="36"/>
          <w:szCs w:val="24"/>
          <w:lang w:val="en-US" w:eastAsia="ru-RU"/>
        </w:rPr>
        <w:t>.</w:t>
      </w:r>
      <w:r w:rsidRPr="00D73BD9">
        <w:rPr>
          <w:rFonts w:eastAsia="Times New Roman"/>
          <w:bCs/>
          <w:kern w:val="36"/>
          <w:szCs w:val="24"/>
          <w:lang w:val="en-US" w:eastAsia="ru-RU"/>
        </w:rPr>
        <w:t>,  Chooback L</w:t>
      </w:r>
      <w:r>
        <w:rPr>
          <w:rFonts w:eastAsia="Times New Roman"/>
          <w:bCs/>
          <w:kern w:val="36"/>
          <w:szCs w:val="24"/>
          <w:lang w:val="en-US" w:eastAsia="ru-RU"/>
        </w:rPr>
        <w:t>. et al.</w:t>
      </w:r>
      <w:r w:rsidRPr="00D73BD9">
        <w:rPr>
          <w:rFonts w:eastAsia="Times New Roman"/>
          <w:bCs/>
          <w:kern w:val="36"/>
          <w:szCs w:val="24"/>
          <w:lang w:val="en-US" w:eastAsia="ru-RU"/>
        </w:rPr>
        <w:t xml:space="preserve"> The </w:t>
      </w:r>
      <w:r>
        <w:rPr>
          <w:rFonts w:eastAsia="Times New Roman"/>
          <w:bCs/>
          <w:kern w:val="36"/>
          <w:szCs w:val="24"/>
          <w:lang w:val="en-US" w:eastAsia="ru-RU"/>
        </w:rPr>
        <w:t>clonal n</w:t>
      </w:r>
      <w:r w:rsidRPr="00D73BD9">
        <w:rPr>
          <w:rFonts w:eastAsia="Times New Roman"/>
          <w:bCs/>
          <w:kern w:val="36"/>
          <w:szCs w:val="24"/>
          <w:lang w:val="en-US" w:eastAsia="ru-RU"/>
        </w:rPr>
        <w:t xml:space="preserve">ature of </w:t>
      </w:r>
      <w:r>
        <w:rPr>
          <w:rFonts w:eastAsia="Times New Roman"/>
          <w:bCs/>
          <w:kern w:val="36"/>
          <w:szCs w:val="24"/>
          <w:lang w:val="en-US" w:eastAsia="ru-RU"/>
        </w:rPr>
        <w:t>p</w:t>
      </w:r>
      <w:r w:rsidRPr="00D73BD9">
        <w:rPr>
          <w:rFonts w:eastAsia="Times New Roman"/>
          <w:bCs/>
          <w:kern w:val="36"/>
          <w:szCs w:val="24"/>
          <w:lang w:val="en-US" w:eastAsia="ru-RU"/>
        </w:rPr>
        <w:t xml:space="preserve">ityriasis </w:t>
      </w:r>
      <w:r>
        <w:rPr>
          <w:rFonts w:eastAsia="Times New Roman"/>
          <w:bCs/>
          <w:kern w:val="36"/>
          <w:szCs w:val="24"/>
          <w:lang w:val="en-US" w:eastAsia="ru-RU"/>
        </w:rPr>
        <w:t xml:space="preserve">lichenoides. Arch Dermatol 2002; </w:t>
      </w:r>
      <w:r>
        <w:rPr>
          <w:rFonts w:eastAsia="Times New Roman"/>
          <w:szCs w:val="24"/>
          <w:lang w:eastAsia="ru-RU"/>
        </w:rPr>
        <w:t>138 (8)</w:t>
      </w:r>
      <w:r>
        <w:rPr>
          <w:rFonts w:eastAsia="Times New Roman"/>
          <w:szCs w:val="24"/>
          <w:lang w:val="en-US" w:eastAsia="ru-RU"/>
        </w:rPr>
        <w:t>:</w:t>
      </w:r>
      <w:r w:rsidRPr="00D73BD9">
        <w:rPr>
          <w:rFonts w:eastAsia="Times New Roman"/>
          <w:szCs w:val="24"/>
          <w:lang w:eastAsia="ru-RU"/>
        </w:rPr>
        <w:t xml:space="preserve"> 1063</w:t>
      </w:r>
      <w:r>
        <w:rPr>
          <w:rFonts w:eastAsia="Times New Roman"/>
          <w:szCs w:val="24"/>
          <w:lang w:eastAsia="ru-RU"/>
        </w:rPr>
        <w:t>–</w:t>
      </w:r>
      <w:r>
        <w:rPr>
          <w:rFonts w:eastAsia="Times New Roman"/>
          <w:szCs w:val="24"/>
          <w:lang w:val="en-US" w:eastAsia="ru-RU"/>
        </w:rPr>
        <w:t>106</w:t>
      </w:r>
      <w:r w:rsidRPr="00D73BD9">
        <w:rPr>
          <w:rFonts w:eastAsia="Times New Roman"/>
          <w:szCs w:val="24"/>
          <w:lang w:eastAsia="ru-RU"/>
        </w:rPr>
        <w:t>7</w:t>
      </w:r>
      <w:r>
        <w:rPr>
          <w:rFonts w:eastAsia="Times New Roman"/>
          <w:szCs w:val="24"/>
          <w:lang w:val="en-US" w:eastAsia="ru-RU"/>
        </w:rPr>
        <w:t>.</w:t>
      </w:r>
    </w:p>
    <w:p w:rsidR="005A56F7" w:rsidRPr="00337FF1" w:rsidRDefault="005A56F7" w:rsidP="005A56F7">
      <w:pPr>
        <w:pStyle w:val="afd"/>
        <w:numPr>
          <w:ilvl w:val="0"/>
          <w:numId w:val="47"/>
        </w:numPr>
        <w:ind w:left="709" w:hanging="709"/>
        <w:rPr>
          <w:rFonts w:eastAsia="Times New Roman"/>
          <w:lang w:val="en-US"/>
        </w:rPr>
      </w:pPr>
      <w:proofErr w:type="spellStart"/>
      <w:r w:rsidRPr="00D73BD9">
        <w:rPr>
          <w:rFonts w:eastAsia="Times New Roman"/>
          <w:bCs/>
          <w:szCs w:val="24"/>
          <w:lang w:val="en-US" w:eastAsia="ru-RU"/>
        </w:rPr>
        <w:t>Tomasini</w:t>
      </w:r>
      <w:proofErr w:type="spellEnd"/>
      <w:r w:rsidRPr="00D73BD9">
        <w:rPr>
          <w:rFonts w:eastAsia="Times New Roman"/>
          <w:bCs/>
          <w:szCs w:val="24"/>
          <w:vertAlign w:val="superscript"/>
          <w:lang w:val="en-US" w:eastAsia="ru-RU"/>
        </w:rPr>
        <w:t> </w:t>
      </w:r>
      <w:hyperlink r:id="rId8" w:anchor="affiliation-1" w:history="1">
        <w:r w:rsidRPr="00D73BD9">
          <w:rPr>
            <w:rStyle w:val="volume-issue-pages"/>
            <w:rFonts w:eastAsia="Times New Roman"/>
            <w:bCs/>
            <w:szCs w:val="24"/>
            <w:vertAlign w:val="superscript"/>
            <w:lang w:val="en-US" w:eastAsia="ru-RU"/>
          </w:rPr>
          <w:t xml:space="preserve"> </w:t>
        </w:r>
        <w:r w:rsidRPr="00D73BD9">
          <w:rPr>
            <w:rFonts w:eastAsia="Times New Roman"/>
            <w:bCs/>
            <w:szCs w:val="24"/>
            <w:lang w:val="en-US" w:eastAsia="ru-RU"/>
          </w:rPr>
          <w:t>D</w:t>
        </w:r>
        <w:r>
          <w:rPr>
            <w:rFonts w:eastAsia="Times New Roman"/>
            <w:bCs/>
            <w:szCs w:val="24"/>
            <w:lang w:val="en-US" w:eastAsia="ru-RU"/>
          </w:rPr>
          <w:t>.</w:t>
        </w:r>
        <w:r w:rsidRPr="00D73BD9">
          <w:rPr>
            <w:rStyle w:val="volume-issue-pages"/>
            <w:rFonts w:eastAsia="Times New Roman"/>
            <w:bCs/>
            <w:szCs w:val="24"/>
            <w:vertAlign w:val="superscript"/>
            <w:lang w:val="en-US" w:eastAsia="ru-RU"/>
          </w:rPr>
          <w:t xml:space="preserve"> </w:t>
        </w:r>
      </w:hyperlink>
      <w:r w:rsidRPr="00D73BD9">
        <w:rPr>
          <w:rFonts w:eastAsia="Times New Roman"/>
          <w:bCs/>
          <w:szCs w:val="24"/>
          <w:lang w:val="en-US" w:eastAsia="ru-RU"/>
        </w:rPr>
        <w:t>, </w:t>
      </w:r>
      <w:r>
        <w:rPr>
          <w:rFonts w:eastAsia="Times New Roman"/>
          <w:bCs/>
          <w:szCs w:val="24"/>
          <w:lang w:val="en-US" w:eastAsia="ru-RU"/>
        </w:rPr>
        <w:t>Zampatti C.</w:t>
      </w:r>
      <w:r w:rsidRPr="00D73BD9">
        <w:rPr>
          <w:rFonts w:eastAsia="Times New Roman"/>
          <w:bCs/>
          <w:szCs w:val="24"/>
          <w:lang w:val="en-US" w:eastAsia="ru-RU"/>
        </w:rPr>
        <w:t>,  Palmedo G</w:t>
      </w:r>
      <w:r>
        <w:rPr>
          <w:rFonts w:eastAsia="Times New Roman"/>
          <w:bCs/>
          <w:szCs w:val="24"/>
          <w:lang w:val="en-US" w:eastAsia="ru-RU"/>
        </w:rPr>
        <w:t xml:space="preserve">. et al. </w:t>
      </w:r>
      <w:r w:rsidRPr="00D73BD9">
        <w:rPr>
          <w:rFonts w:eastAsia="Times New Roman"/>
          <w:bCs/>
          <w:szCs w:val="24"/>
          <w:lang w:val="en-US" w:eastAsia="ru-RU"/>
        </w:rPr>
        <w:t xml:space="preserve">Cytotoxic </w:t>
      </w:r>
      <w:r>
        <w:rPr>
          <w:rFonts w:eastAsia="Times New Roman"/>
          <w:bCs/>
          <w:szCs w:val="24"/>
          <w:lang w:val="en-US" w:eastAsia="ru-RU"/>
        </w:rPr>
        <w:t>m</w:t>
      </w:r>
      <w:r w:rsidRPr="00D73BD9">
        <w:rPr>
          <w:rFonts w:eastAsia="Times New Roman"/>
          <w:bCs/>
          <w:szCs w:val="24"/>
          <w:lang w:val="en-US" w:eastAsia="ru-RU"/>
        </w:rPr>
        <w:t xml:space="preserve">ycosis </w:t>
      </w:r>
      <w:r>
        <w:rPr>
          <w:rFonts w:eastAsia="Times New Roman"/>
          <w:bCs/>
          <w:szCs w:val="24"/>
          <w:lang w:val="en-US" w:eastAsia="ru-RU"/>
        </w:rPr>
        <w:t>f</w:t>
      </w:r>
      <w:r w:rsidRPr="00D73BD9">
        <w:rPr>
          <w:rFonts w:eastAsia="Times New Roman"/>
          <w:bCs/>
          <w:szCs w:val="24"/>
          <w:lang w:val="en-US" w:eastAsia="ru-RU"/>
        </w:rPr>
        <w:t xml:space="preserve">ungoides </w:t>
      </w:r>
      <w:r>
        <w:rPr>
          <w:rFonts w:eastAsia="Times New Roman"/>
          <w:bCs/>
          <w:szCs w:val="24"/>
          <w:lang w:val="en-US" w:eastAsia="ru-RU"/>
        </w:rPr>
        <w:t>e</w:t>
      </w:r>
      <w:r w:rsidRPr="00D73BD9">
        <w:rPr>
          <w:rFonts w:eastAsia="Times New Roman"/>
          <w:bCs/>
          <w:szCs w:val="24"/>
          <w:lang w:val="en-US" w:eastAsia="ru-RU"/>
        </w:rPr>
        <w:t xml:space="preserve">volving </w:t>
      </w:r>
      <w:r>
        <w:rPr>
          <w:rFonts w:eastAsia="Times New Roman"/>
          <w:bCs/>
          <w:szCs w:val="24"/>
          <w:lang w:val="en-US" w:eastAsia="ru-RU"/>
        </w:rPr>
        <w:t>f</w:t>
      </w:r>
      <w:r w:rsidRPr="00D73BD9">
        <w:rPr>
          <w:rFonts w:eastAsia="Times New Roman"/>
          <w:bCs/>
          <w:szCs w:val="24"/>
          <w:lang w:val="en-US" w:eastAsia="ru-RU"/>
        </w:rPr>
        <w:t xml:space="preserve">rom </w:t>
      </w:r>
      <w:r>
        <w:rPr>
          <w:rFonts w:eastAsia="Times New Roman"/>
          <w:bCs/>
          <w:szCs w:val="24"/>
          <w:lang w:val="en-US" w:eastAsia="ru-RU"/>
        </w:rPr>
        <w:t>p</w:t>
      </w:r>
      <w:r w:rsidRPr="00D73BD9">
        <w:rPr>
          <w:rFonts w:eastAsia="Times New Roman"/>
          <w:bCs/>
          <w:szCs w:val="24"/>
          <w:lang w:val="en-US" w:eastAsia="ru-RU"/>
        </w:rPr>
        <w:t xml:space="preserve">ityriasis </w:t>
      </w:r>
      <w:r>
        <w:rPr>
          <w:rFonts w:eastAsia="Times New Roman"/>
          <w:bCs/>
          <w:szCs w:val="24"/>
          <w:lang w:val="en-US" w:eastAsia="ru-RU"/>
        </w:rPr>
        <w:t>l</w:t>
      </w:r>
      <w:r w:rsidRPr="00D73BD9">
        <w:rPr>
          <w:rFonts w:eastAsia="Times New Roman"/>
          <w:bCs/>
          <w:szCs w:val="24"/>
          <w:lang w:val="en-US" w:eastAsia="ru-RU"/>
        </w:rPr>
        <w:t xml:space="preserve">ichenoides </w:t>
      </w:r>
      <w:r>
        <w:rPr>
          <w:rFonts w:eastAsia="Times New Roman"/>
          <w:bCs/>
          <w:szCs w:val="24"/>
          <w:lang w:val="en-US" w:eastAsia="ru-RU"/>
        </w:rPr>
        <w:t>c</w:t>
      </w:r>
      <w:r w:rsidRPr="00D73BD9">
        <w:rPr>
          <w:rFonts w:eastAsia="Times New Roman"/>
          <w:bCs/>
          <w:szCs w:val="24"/>
          <w:lang w:val="en-US" w:eastAsia="ru-RU"/>
        </w:rPr>
        <w:t xml:space="preserve">hronica in a </w:t>
      </w:r>
      <w:r>
        <w:rPr>
          <w:rFonts w:eastAsia="Times New Roman"/>
          <w:bCs/>
          <w:szCs w:val="24"/>
          <w:lang w:val="en-US" w:eastAsia="ru-RU"/>
        </w:rPr>
        <w:t>s</w:t>
      </w:r>
      <w:r w:rsidRPr="00D73BD9">
        <w:rPr>
          <w:rFonts w:eastAsia="Times New Roman"/>
          <w:bCs/>
          <w:szCs w:val="24"/>
          <w:lang w:val="en-US" w:eastAsia="ru-RU"/>
        </w:rPr>
        <w:t>eventeen-</w:t>
      </w:r>
      <w:r>
        <w:rPr>
          <w:rFonts w:eastAsia="Times New Roman"/>
          <w:bCs/>
          <w:szCs w:val="24"/>
          <w:lang w:val="en-US" w:eastAsia="ru-RU"/>
        </w:rPr>
        <w:t>y</w:t>
      </w:r>
      <w:r w:rsidRPr="00D73BD9">
        <w:rPr>
          <w:rFonts w:eastAsia="Times New Roman"/>
          <w:bCs/>
          <w:szCs w:val="24"/>
          <w:lang w:val="en-US" w:eastAsia="ru-RU"/>
        </w:rPr>
        <w:t>ear-</w:t>
      </w:r>
      <w:r>
        <w:rPr>
          <w:rFonts w:eastAsia="Times New Roman"/>
          <w:bCs/>
          <w:szCs w:val="24"/>
          <w:lang w:val="en-US" w:eastAsia="ru-RU"/>
        </w:rPr>
        <w:t>o</w:t>
      </w:r>
      <w:r w:rsidRPr="00D73BD9">
        <w:rPr>
          <w:rFonts w:eastAsia="Times New Roman"/>
          <w:bCs/>
          <w:szCs w:val="24"/>
          <w:lang w:val="en-US" w:eastAsia="ru-RU"/>
        </w:rPr>
        <w:t xml:space="preserve">ld </w:t>
      </w:r>
      <w:r>
        <w:rPr>
          <w:rFonts w:eastAsia="Times New Roman"/>
          <w:bCs/>
          <w:szCs w:val="24"/>
          <w:lang w:val="en-US" w:eastAsia="ru-RU"/>
        </w:rPr>
        <w:t>g</w:t>
      </w:r>
      <w:r w:rsidRPr="00D73BD9">
        <w:rPr>
          <w:rFonts w:eastAsia="Times New Roman"/>
          <w:bCs/>
          <w:szCs w:val="24"/>
          <w:lang w:val="en-US" w:eastAsia="ru-RU"/>
        </w:rPr>
        <w:t xml:space="preserve">irl. Report of a </w:t>
      </w:r>
      <w:r>
        <w:rPr>
          <w:rFonts w:eastAsia="Times New Roman"/>
          <w:bCs/>
          <w:szCs w:val="24"/>
          <w:lang w:val="en-US" w:eastAsia="ru-RU"/>
        </w:rPr>
        <w:t>c</w:t>
      </w:r>
      <w:r w:rsidRPr="00D73BD9">
        <w:rPr>
          <w:rFonts w:eastAsia="Times New Roman"/>
          <w:bCs/>
          <w:szCs w:val="24"/>
          <w:lang w:val="en-US" w:eastAsia="ru-RU"/>
        </w:rPr>
        <w:t>ase</w:t>
      </w:r>
      <w:r>
        <w:rPr>
          <w:rFonts w:eastAsia="Times New Roman"/>
          <w:bCs/>
          <w:szCs w:val="24"/>
          <w:lang w:val="en-US" w:eastAsia="ru-RU"/>
        </w:rPr>
        <w:t xml:space="preserve">. Dermatology. </w:t>
      </w:r>
      <w:r w:rsidRPr="00337FF1">
        <w:rPr>
          <w:rFonts w:eastAsia="Times New Roman"/>
          <w:szCs w:val="24"/>
          <w:lang w:val="en-US" w:eastAsia="ru-RU"/>
        </w:rPr>
        <w:t>2002</w:t>
      </w:r>
      <w:r>
        <w:rPr>
          <w:rFonts w:eastAsia="Times New Roman"/>
          <w:szCs w:val="24"/>
          <w:lang w:val="en-US" w:eastAsia="ru-RU"/>
        </w:rPr>
        <w:t xml:space="preserve">; </w:t>
      </w:r>
      <w:r w:rsidRPr="00337FF1">
        <w:rPr>
          <w:rFonts w:eastAsia="Times New Roman"/>
          <w:szCs w:val="24"/>
          <w:lang w:val="en-US" w:eastAsia="ru-RU"/>
        </w:rPr>
        <w:t>205 (2)</w:t>
      </w:r>
      <w:r>
        <w:rPr>
          <w:rFonts w:eastAsia="Times New Roman"/>
          <w:szCs w:val="24"/>
          <w:lang w:val="en-US" w:eastAsia="ru-RU"/>
        </w:rPr>
        <w:t>:</w:t>
      </w:r>
      <w:r w:rsidRPr="00337FF1">
        <w:rPr>
          <w:rFonts w:eastAsia="Times New Roman"/>
          <w:szCs w:val="24"/>
          <w:lang w:val="en-US" w:eastAsia="ru-RU"/>
        </w:rPr>
        <w:t xml:space="preserve"> 176–</w:t>
      </w:r>
      <w:r>
        <w:rPr>
          <w:rFonts w:eastAsia="Times New Roman"/>
          <w:szCs w:val="24"/>
          <w:lang w:val="en-US" w:eastAsia="ru-RU"/>
        </w:rPr>
        <w:t>17</w:t>
      </w:r>
      <w:r w:rsidRPr="00337FF1">
        <w:rPr>
          <w:rFonts w:eastAsia="Times New Roman"/>
          <w:szCs w:val="24"/>
          <w:lang w:val="en-US" w:eastAsia="ru-RU"/>
        </w:rPr>
        <w:t>9.</w:t>
      </w:r>
    </w:p>
    <w:p w:rsidR="005A56F7" w:rsidRPr="002F0462" w:rsidRDefault="005A56F7" w:rsidP="005A56F7">
      <w:pPr>
        <w:pStyle w:val="afd"/>
        <w:numPr>
          <w:ilvl w:val="0"/>
          <w:numId w:val="47"/>
        </w:numPr>
        <w:ind w:left="709" w:hanging="709"/>
        <w:rPr>
          <w:rFonts w:eastAsia="Times New Roman"/>
        </w:rPr>
      </w:pPr>
      <w:r w:rsidRPr="002B6715">
        <w:rPr>
          <w:rFonts w:eastAsia="Times New Roman"/>
        </w:rPr>
        <w:t xml:space="preserve">Самцов А.В., Белоусова Н.Э. Об отношении бляшечного парапсориаза к грибовидному микозу. </w:t>
      </w:r>
      <w:r>
        <w:rPr>
          <w:rFonts w:eastAsia="Times New Roman"/>
        </w:rPr>
        <w:t>В</w:t>
      </w:r>
      <w:r w:rsidRPr="002B6715">
        <w:rPr>
          <w:rFonts w:eastAsia="Times New Roman"/>
        </w:rPr>
        <w:t xml:space="preserve">носят ли ясность новые данные? Вестник дерматологии и </w:t>
      </w:r>
      <w:r>
        <w:rPr>
          <w:rFonts w:eastAsia="Times New Roman"/>
        </w:rPr>
        <w:t>венерологии. 2007</w:t>
      </w:r>
      <w:r>
        <w:rPr>
          <w:rFonts w:eastAsia="Times New Roman"/>
          <w:lang w:val="en-US"/>
        </w:rPr>
        <w:t>;</w:t>
      </w:r>
      <w:r w:rsidRPr="002B6715">
        <w:rPr>
          <w:rFonts w:eastAsia="Times New Roman"/>
        </w:rPr>
        <w:t xml:space="preserve"> 6</w:t>
      </w:r>
      <w:r>
        <w:rPr>
          <w:rFonts w:eastAsia="Times New Roman"/>
          <w:lang w:val="en-US"/>
        </w:rPr>
        <w:t>:</w:t>
      </w:r>
      <w:r w:rsidRPr="002B6715">
        <w:rPr>
          <w:rFonts w:eastAsia="Times New Roman"/>
        </w:rPr>
        <w:t xml:space="preserve"> 14</w:t>
      </w:r>
      <w:r>
        <w:rPr>
          <w:rFonts w:eastAsia="Times New Roman"/>
          <w:szCs w:val="24"/>
          <w:lang w:eastAsia="ru-RU"/>
        </w:rPr>
        <w:t>–</w:t>
      </w:r>
      <w:r w:rsidRPr="002B6715">
        <w:rPr>
          <w:rFonts w:eastAsia="Times New Roman"/>
        </w:rPr>
        <w:t>18.</w:t>
      </w:r>
    </w:p>
    <w:p w:rsidR="005A56F7" w:rsidRPr="00241A5A" w:rsidRDefault="005A56F7" w:rsidP="005A56F7">
      <w:pPr>
        <w:pStyle w:val="afd"/>
        <w:numPr>
          <w:ilvl w:val="0"/>
          <w:numId w:val="47"/>
        </w:numPr>
        <w:ind w:left="709" w:hanging="709"/>
        <w:rPr>
          <w:rFonts w:eastAsia="Times New Roman"/>
          <w:lang w:val="en-US"/>
        </w:rPr>
      </w:pPr>
      <w:r w:rsidRPr="0084576F">
        <w:rPr>
          <w:rFonts w:eastAsia="Times New Roman"/>
          <w:lang w:val="en-US"/>
        </w:rPr>
        <w:t>Vakeva L</w:t>
      </w:r>
      <w:r>
        <w:rPr>
          <w:rFonts w:eastAsia="Times New Roman"/>
          <w:lang w:val="en-US"/>
        </w:rPr>
        <w:t>.</w:t>
      </w:r>
      <w:r w:rsidRPr="0084576F">
        <w:rPr>
          <w:rFonts w:eastAsia="Times New Roman"/>
          <w:lang w:val="en-US"/>
        </w:rPr>
        <w:t>,</w:t>
      </w:r>
      <w:r>
        <w:rPr>
          <w:rFonts w:eastAsia="Times New Roman"/>
          <w:lang w:val="en-US"/>
        </w:rPr>
        <w:t xml:space="preserve"> </w:t>
      </w:r>
      <w:r w:rsidRPr="0084576F">
        <w:rPr>
          <w:rFonts w:eastAsia="Times New Roman"/>
          <w:lang w:val="en-US"/>
        </w:rPr>
        <w:t>Sarna S</w:t>
      </w:r>
      <w:r>
        <w:rPr>
          <w:rFonts w:eastAsia="Times New Roman"/>
          <w:lang w:val="en-US"/>
        </w:rPr>
        <w:t>.</w:t>
      </w:r>
      <w:r w:rsidRPr="0084576F">
        <w:rPr>
          <w:rFonts w:eastAsia="Times New Roman"/>
          <w:lang w:val="en-US"/>
        </w:rPr>
        <w:t>,</w:t>
      </w:r>
      <w:r>
        <w:rPr>
          <w:rFonts w:eastAsia="Times New Roman"/>
          <w:lang w:val="en-US"/>
        </w:rPr>
        <w:t xml:space="preserve"> </w:t>
      </w:r>
      <w:r w:rsidRPr="0084576F">
        <w:rPr>
          <w:rFonts w:eastAsia="Times New Roman"/>
          <w:lang w:val="en-US"/>
        </w:rPr>
        <w:t>Vaalasti A</w:t>
      </w:r>
      <w:r>
        <w:rPr>
          <w:rFonts w:eastAsia="Times New Roman"/>
          <w:lang w:val="en-US"/>
        </w:rPr>
        <w:t>.</w:t>
      </w:r>
      <w:r w:rsidRPr="0084576F">
        <w:rPr>
          <w:rFonts w:eastAsia="Times New Roman"/>
          <w:lang w:val="en-US"/>
        </w:rPr>
        <w:t xml:space="preserve"> et al. A retrospective study of the probability of the evolution of parapsoriasis en plaques into mycosis fungoides. </w:t>
      </w:r>
      <w:r w:rsidRPr="002E2A80">
        <w:rPr>
          <w:rFonts w:eastAsia="Times New Roman"/>
          <w:lang w:val="en-US"/>
        </w:rPr>
        <w:t>Acta Derm Venereol 2005; 85: 318</w:t>
      </w:r>
      <w:r w:rsidRPr="002E2A80">
        <w:rPr>
          <w:rFonts w:eastAsia="Times New Roman"/>
          <w:szCs w:val="24"/>
          <w:lang w:val="en-US" w:eastAsia="ru-RU"/>
        </w:rPr>
        <w:t>–</w:t>
      </w:r>
      <w:r w:rsidRPr="002E2A80">
        <w:rPr>
          <w:rFonts w:eastAsia="Times New Roman"/>
          <w:lang w:val="en-US"/>
        </w:rPr>
        <w:t>323.</w:t>
      </w:r>
    </w:p>
    <w:p w:rsidR="005A56F7" w:rsidRPr="00241A5A" w:rsidRDefault="005A56F7" w:rsidP="005A56F7">
      <w:pPr>
        <w:pStyle w:val="afd"/>
        <w:numPr>
          <w:ilvl w:val="0"/>
          <w:numId w:val="47"/>
        </w:numPr>
        <w:ind w:left="709" w:hanging="709"/>
        <w:rPr>
          <w:rFonts w:eastAsia="Times New Roman"/>
          <w:lang w:val="en-US"/>
        </w:rPr>
      </w:pPr>
      <w:r>
        <w:rPr>
          <w:bCs/>
          <w:szCs w:val="24"/>
          <w:lang w:val="en-US"/>
        </w:rPr>
        <w:t xml:space="preserve">Malnar T., Milavec-Puretic V., Rados J. et al. </w:t>
      </w:r>
      <w:r w:rsidRPr="000011E9">
        <w:rPr>
          <w:rFonts w:eastAsiaTheme="minorHAnsi"/>
          <w:bCs/>
          <w:szCs w:val="24"/>
          <w:lang w:val="en-US"/>
        </w:rPr>
        <w:t xml:space="preserve">Febrile </w:t>
      </w:r>
      <w:r>
        <w:rPr>
          <w:bCs/>
          <w:szCs w:val="24"/>
          <w:lang w:val="en-US"/>
        </w:rPr>
        <w:t>u</w:t>
      </w:r>
      <w:r w:rsidRPr="000011E9">
        <w:rPr>
          <w:rFonts w:eastAsiaTheme="minorHAnsi"/>
          <w:bCs/>
          <w:szCs w:val="24"/>
          <w:lang w:val="en-US"/>
        </w:rPr>
        <w:t xml:space="preserve">lceronecrotic </w:t>
      </w:r>
      <w:r>
        <w:rPr>
          <w:bCs/>
          <w:szCs w:val="24"/>
          <w:lang w:val="en-US"/>
        </w:rPr>
        <w:t>p</w:t>
      </w:r>
      <w:r w:rsidRPr="000011E9">
        <w:rPr>
          <w:rFonts w:eastAsiaTheme="minorHAnsi"/>
          <w:bCs/>
          <w:szCs w:val="24"/>
          <w:lang w:val="en-US"/>
        </w:rPr>
        <w:t xml:space="preserve">ityriasis </w:t>
      </w:r>
      <w:r>
        <w:rPr>
          <w:bCs/>
          <w:szCs w:val="24"/>
          <w:lang w:val="en-US"/>
        </w:rPr>
        <w:t>lichenoides et v</w:t>
      </w:r>
      <w:r w:rsidRPr="000011E9">
        <w:rPr>
          <w:rFonts w:eastAsiaTheme="minorHAnsi"/>
          <w:bCs/>
          <w:szCs w:val="24"/>
          <w:lang w:val="en-US"/>
        </w:rPr>
        <w:t xml:space="preserve">arioliformis </w:t>
      </w:r>
      <w:r>
        <w:rPr>
          <w:bCs/>
          <w:szCs w:val="24"/>
          <w:lang w:val="en-US"/>
        </w:rPr>
        <w:t>a</w:t>
      </w:r>
      <w:r w:rsidRPr="000011E9">
        <w:rPr>
          <w:rFonts w:eastAsiaTheme="minorHAnsi"/>
          <w:bCs/>
          <w:szCs w:val="24"/>
          <w:lang w:val="en-US"/>
        </w:rPr>
        <w:t xml:space="preserve">cuta </w:t>
      </w:r>
      <w:r>
        <w:rPr>
          <w:bCs/>
          <w:szCs w:val="24"/>
          <w:lang w:val="en-US"/>
        </w:rPr>
        <w:t>with f</w:t>
      </w:r>
      <w:r w:rsidRPr="000011E9">
        <w:rPr>
          <w:rFonts w:eastAsiaTheme="minorHAnsi"/>
          <w:bCs/>
          <w:szCs w:val="24"/>
          <w:lang w:val="en-US"/>
        </w:rPr>
        <w:t xml:space="preserve">atal </w:t>
      </w:r>
      <w:r>
        <w:rPr>
          <w:bCs/>
          <w:szCs w:val="24"/>
          <w:lang w:val="en-US"/>
        </w:rPr>
        <w:t>o</w:t>
      </w:r>
      <w:r w:rsidRPr="000011E9">
        <w:rPr>
          <w:rFonts w:eastAsiaTheme="minorHAnsi"/>
          <w:bCs/>
          <w:szCs w:val="24"/>
          <w:lang w:val="en-US"/>
        </w:rPr>
        <w:t>utcome</w:t>
      </w:r>
      <w:r>
        <w:rPr>
          <w:bCs/>
          <w:szCs w:val="24"/>
          <w:lang w:val="en-US"/>
        </w:rPr>
        <w:t xml:space="preserve">. J Eur Acad Dermatol Venereol </w:t>
      </w:r>
      <w:r w:rsidRPr="00337FF1">
        <w:rPr>
          <w:bCs/>
          <w:szCs w:val="24"/>
          <w:lang w:val="en-US"/>
        </w:rPr>
        <w:t>2006</w:t>
      </w:r>
      <w:r>
        <w:rPr>
          <w:bCs/>
          <w:szCs w:val="24"/>
          <w:lang w:val="en-US"/>
        </w:rPr>
        <w:t xml:space="preserve">; </w:t>
      </w:r>
      <w:r w:rsidRPr="00337FF1">
        <w:rPr>
          <w:bCs/>
          <w:szCs w:val="24"/>
          <w:lang w:val="en-US"/>
        </w:rPr>
        <w:t>20 (3)</w:t>
      </w:r>
      <w:r>
        <w:rPr>
          <w:bCs/>
          <w:szCs w:val="24"/>
          <w:lang w:val="en-US"/>
        </w:rPr>
        <w:t>:</w:t>
      </w:r>
      <w:r w:rsidRPr="00337FF1">
        <w:rPr>
          <w:bCs/>
          <w:szCs w:val="24"/>
          <w:lang w:val="en-US"/>
        </w:rPr>
        <w:t xml:space="preserve"> 303–</w:t>
      </w:r>
      <w:r>
        <w:rPr>
          <w:bCs/>
          <w:szCs w:val="24"/>
          <w:lang w:val="en-US"/>
        </w:rPr>
        <w:t>30</w:t>
      </w:r>
      <w:r w:rsidRPr="00337FF1">
        <w:rPr>
          <w:bCs/>
          <w:szCs w:val="24"/>
          <w:lang w:val="en-US"/>
        </w:rPr>
        <w:t>7</w:t>
      </w:r>
      <w:r>
        <w:rPr>
          <w:bCs/>
          <w:szCs w:val="24"/>
          <w:lang w:val="en-US"/>
        </w:rPr>
        <w:t>.</w:t>
      </w:r>
    </w:p>
    <w:p w:rsidR="005A56F7" w:rsidRPr="00241A5A" w:rsidRDefault="005A56F7" w:rsidP="005A56F7">
      <w:pPr>
        <w:pStyle w:val="afd"/>
        <w:numPr>
          <w:ilvl w:val="0"/>
          <w:numId w:val="47"/>
        </w:numPr>
        <w:ind w:left="709" w:hanging="709"/>
        <w:rPr>
          <w:rFonts w:eastAsia="Times New Roman"/>
          <w:lang w:val="en-US"/>
        </w:rPr>
      </w:pPr>
      <w:r>
        <w:rPr>
          <w:rFonts w:eastAsia="Times New Roman"/>
          <w:lang w:val="en-US"/>
        </w:rPr>
        <w:t>Wallace C.A., Sherry D.D. A practical approach to avoidance of methotrexate toxicity [editorial] J Rheumatol. 1995; 22: 1009–1012.</w:t>
      </w:r>
    </w:p>
    <w:p w:rsidR="005A56F7" w:rsidRDefault="005A56F7" w:rsidP="005A56F7">
      <w:pPr>
        <w:pStyle w:val="afd"/>
        <w:numPr>
          <w:ilvl w:val="0"/>
          <w:numId w:val="47"/>
        </w:numPr>
        <w:ind w:left="709" w:hanging="709"/>
        <w:rPr>
          <w:rFonts w:eastAsia="Times New Roman"/>
          <w:lang w:val="en-US"/>
        </w:rPr>
      </w:pPr>
      <w:r>
        <w:rPr>
          <w:rFonts w:eastAsia="Times New Roman"/>
          <w:lang w:val="en-US"/>
        </w:rPr>
        <w:lastRenderedPageBreak/>
        <w:t xml:space="preserve">Ferner R.E. Adverse drug reactions in dermatology. </w:t>
      </w:r>
      <w:r w:rsidRPr="00241A5A">
        <w:rPr>
          <w:rFonts w:eastAsia="Times New Roman"/>
          <w:lang w:val="en-US"/>
        </w:rPr>
        <w:t>Clin Exp Dermatol. 2015;40:105–109.</w:t>
      </w:r>
    </w:p>
    <w:p w:rsidR="005A56F7" w:rsidRPr="00241A5A" w:rsidRDefault="005A56F7" w:rsidP="005A56F7">
      <w:pPr>
        <w:pStyle w:val="afd"/>
        <w:numPr>
          <w:ilvl w:val="0"/>
          <w:numId w:val="47"/>
        </w:numPr>
        <w:ind w:left="709" w:hanging="709"/>
        <w:rPr>
          <w:rFonts w:eastAsia="Times New Roman"/>
          <w:lang w:val="en-US"/>
        </w:rPr>
      </w:pPr>
      <w:r>
        <w:rPr>
          <w:rFonts w:eastAsia="Times New Roman"/>
          <w:lang w:val="en-US"/>
        </w:rPr>
        <w:t xml:space="preserve">Ortiz N.E., Nijhawan R.I., Weinberg J.M. Acitretin. </w:t>
      </w:r>
      <w:r>
        <w:rPr>
          <w:rFonts w:eastAsia="Times New Roman"/>
          <w:iCs/>
          <w:lang w:val="en-US"/>
        </w:rPr>
        <w:t>Dermatol Ther</w:t>
      </w:r>
      <w:r w:rsidRPr="008522BC">
        <w:rPr>
          <w:rFonts w:eastAsia="Times New Roman"/>
          <w:iCs/>
          <w:lang w:val="en-US"/>
        </w:rPr>
        <w:t xml:space="preserve"> 2013; 26 (5): 390–399</w:t>
      </w:r>
      <w:r>
        <w:rPr>
          <w:rFonts w:eastAsia="Times New Roman"/>
          <w:iCs/>
          <w:lang w:val="en-US"/>
        </w:rPr>
        <w:t>.</w:t>
      </w:r>
    </w:p>
    <w:p w:rsidR="005A56F7" w:rsidRPr="00241A5A" w:rsidRDefault="005A56F7" w:rsidP="005A56F7">
      <w:pPr>
        <w:pStyle w:val="afd"/>
        <w:numPr>
          <w:ilvl w:val="0"/>
          <w:numId w:val="47"/>
        </w:numPr>
        <w:ind w:left="709" w:hanging="709"/>
        <w:rPr>
          <w:rFonts w:eastAsia="Times New Roman"/>
          <w:lang w:val="en-US"/>
        </w:rPr>
      </w:pPr>
      <w:r>
        <w:rPr>
          <w:bCs/>
          <w:szCs w:val="24"/>
          <w:lang w:val="en-US"/>
        </w:rPr>
        <w:t>Ryan C., Amor K.T., Menter A. The use of cyclosporine in dermatology: part II. J Am Acad Dermatol. 2010; 63 (6): 949–972</w:t>
      </w:r>
      <w:r w:rsidRPr="008522BC">
        <w:rPr>
          <w:bCs/>
          <w:szCs w:val="24"/>
          <w:lang w:val="en-US"/>
        </w:rPr>
        <w:t>.</w:t>
      </w:r>
    </w:p>
    <w:p w:rsidR="005A56F7" w:rsidRPr="003E5296" w:rsidRDefault="005A56F7" w:rsidP="005A56F7">
      <w:pPr>
        <w:pStyle w:val="afd"/>
        <w:numPr>
          <w:ilvl w:val="0"/>
          <w:numId w:val="47"/>
        </w:numPr>
        <w:ind w:left="709" w:hanging="709"/>
        <w:rPr>
          <w:rStyle w:val="labs-docsum-citation-part"/>
          <w:rFonts w:eastAsia="Times New Roman"/>
          <w:lang w:val="en-US"/>
        </w:rPr>
      </w:pPr>
      <w:r w:rsidRPr="00486754">
        <w:rPr>
          <w:lang w:val="en-US"/>
        </w:rPr>
        <w:t>Bordignon M</w:t>
      </w:r>
      <w:r>
        <w:rPr>
          <w:lang w:val="en-US"/>
        </w:rPr>
        <w:t>.</w:t>
      </w:r>
      <w:r w:rsidRPr="00486754">
        <w:rPr>
          <w:lang w:val="en-US"/>
        </w:rPr>
        <w:t>, Belloni-Fortina A</w:t>
      </w:r>
      <w:r>
        <w:rPr>
          <w:lang w:val="en-US"/>
        </w:rPr>
        <w:t>.</w:t>
      </w:r>
      <w:r w:rsidRPr="00486754">
        <w:rPr>
          <w:lang w:val="en-US"/>
        </w:rPr>
        <w:t>, Pigozzi</w:t>
      </w:r>
      <w:r>
        <w:rPr>
          <w:lang w:val="en-US"/>
        </w:rPr>
        <w:t xml:space="preserve"> </w:t>
      </w:r>
      <w:r w:rsidRPr="00486754">
        <w:rPr>
          <w:lang w:val="en-US"/>
        </w:rPr>
        <w:t>B</w:t>
      </w:r>
      <w:r>
        <w:rPr>
          <w:lang w:val="en-US"/>
        </w:rPr>
        <w:t>.</w:t>
      </w:r>
      <w:r w:rsidRPr="00486754">
        <w:rPr>
          <w:lang w:val="en-US"/>
        </w:rPr>
        <w:t xml:space="preserve"> </w:t>
      </w:r>
      <w:r>
        <w:rPr>
          <w:lang w:val="en-US"/>
        </w:rPr>
        <w:t xml:space="preserve">et al. </w:t>
      </w:r>
      <w:r w:rsidRPr="00486754">
        <w:rPr>
          <w:lang w:val="en-US"/>
        </w:rPr>
        <w:t>The role of immunohistochemical analysis in the diagnosis of parapsoriasis</w:t>
      </w:r>
      <w:r>
        <w:rPr>
          <w:lang w:val="en-US"/>
        </w:rPr>
        <w:t xml:space="preserve">. </w:t>
      </w:r>
      <w:r>
        <w:rPr>
          <w:rStyle w:val="labs-docsum-citation-part"/>
        </w:rPr>
        <w:t xml:space="preserve">Acta Histochem </w:t>
      </w:r>
      <w:r>
        <w:t>2011</w:t>
      </w:r>
      <w:r>
        <w:rPr>
          <w:lang w:val="en-US"/>
        </w:rPr>
        <w:t xml:space="preserve">; </w:t>
      </w:r>
      <w:r>
        <w:rPr>
          <w:rStyle w:val="labs-docsum-citation-part"/>
        </w:rPr>
        <w:t>113 (2), 92</w:t>
      </w:r>
      <w:r w:rsidRPr="00486754">
        <w:rPr>
          <w:rFonts w:eastAsia="Times New Roman"/>
          <w:szCs w:val="24"/>
          <w:lang w:val="en-US" w:eastAsia="ru-RU"/>
        </w:rPr>
        <w:t>–</w:t>
      </w:r>
      <w:r>
        <w:rPr>
          <w:rStyle w:val="labs-docsum-citation-part"/>
          <w:lang w:val="en-US"/>
        </w:rPr>
        <w:t>9</w:t>
      </w:r>
      <w:r>
        <w:rPr>
          <w:rStyle w:val="labs-docsum-citation-part"/>
        </w:rPr>
        <w:t>5.</w:t>
      </w:r>
    </w:p>
    <w:p w:rsidR="005A56F7" w:rsidRPr="00800B5E" w:rsidRDefault="005A56F7" w:rsidP="005A56F7">
      <w:pPr>
        <w:pStyle w:val="afd"/>
        <w:numPr>
          <w:ilvl w:val="0"/>
          <w:numId w:val="47"/>
        </w:numPr>
        <w:ind w:left="709" w:hanging="709"/>
        <w:rPr>
          <w:rFonts w:eastAsia="Times New Roman"/>
          <w:lang w:val="en-US"/>
        </w:rPr>
      </w:pPr>
      <w:r w:rsidRPr="000011E9">
        <w:rPr>
          <w:bCs/>
          <w:szCs w:val="24"/>
        </w:rPr>
        <w:t>Белоусова</w:t>
      </w:r>
      <w:r>
        <w:rPr>
          <w:bCs/>
          <w:szCs w:val="24"/>
        </w:rPr>
        <w:t xml:space="preserve"> Т.А., Каиль-Горячкина М.В., Та</w:t>
      </w:r>
      <w:r w:rsidRPr="000011E9">
        <w:rPr>
          <w:bCs/>
          <w:szCs w:val="24"/>
        </w:rPr>
        <w:t>витова А.Р. Крупнобляшечный парапсориаз: клинико-диаг</w:t>
      </w:r>
      <w:r>
        <w:rPr>
          <w:bCs/>
          <w:szCs w:val="24"/>
        </w:rPr>
        <w:t>но</w:t>
      </w:r>
      <w:r w:rsidRPr="000011E9">
        <w:rPr>
          <w:bCs/>
          <w:szCs w:val="24"/>
        </w:rPr>
        <w:t>стические критерии и современные возможности терапии.</w:t>
      </w:r>
      <w:r>
        <w:rPr>
          <w:bCs/>
          <w:szCs w:val="24"/>
        </w:rPr>
        <w:t xml:space="preserve"> </w:t>
      </w:r>
      <w:r w:rsidRPr="000011E9">
        <w:rPr>
          <w:bCs/>
          <w:szCs w:val="24"/>
        </w:rPr>
        <w:t>Дерматология (Прил. к журн. Consilium Medicum). 2018; 2:</w:t>
      </w:r>
      <w:r>
        <w:rPr>
          <w:bCs/>
          <w:szCs w:val="24"/>
        </w:rPr>
        <w:t xml:space="preserve"> </w:t>
      </w:r>
      <w:r w:rsidRPr="000011E9">
        <w:rPr>
          <w:bCs/>
          <w:szCs w:val="24"/>
        </w:rPr>
        <w:t>11–14.</w:t>
      </w:r>
    </w:p>
    <w:p w:rsidR="005A56F7" w:rsidRPr="00E472FD" w:rsidRDefault="005A56F7" w:rsidP="005A56F7">
      <w:pPr>
        <w:pStyle w:val="afd"/>
        <w:numPr>
          <w:ilvl w:val="0"/>
          <w:numId w:val="47"/>
        </w:numPr>
        <w:ind w:left="709" w:hanging="709"/>
        <w:rPr>
          <w:rFonts w:eastAsia="Times New Roman"/>
          <w:lang w:val="en-US"/>
        </w:rPr>
      </w:pPr>
      <w:r w:rsidRPr="008F5261">
        <w:rPr>
          <w:bCs/>
          <w:szCs w:val="24"/>
        </w:rPr>
        <w:t xml:space="preserve">Асхаков </w:t>
      </w:r>
      <w:r>
        <w:rPr>
          <w:bCs/>
          <w:szCs w:val="24"/>
        </w:rPr>
        <w:t>М.</w:t>
      </w:r>
      <w:r w:rsidRPr="008F5261">
        <w:rPr>
          <w:bCs/>
          <w:szCs w:val="24"/>
        </w:rPr>
        <w:t>С.</w:t>
      </w:r>
      <w:r>
        <w:rPr>
          <w:bCs/>
          <w:szCs w:val="24"/>
        </w:rPr>
        <w:t>, Парапсориаз. Вестник молодого ученого. 2017; 2: 34–39.</w:t>
      </w:r>
    </w:p>
    <w:p w:rsidR="005A56F7" w:rsidRPr="00800B5E" w:rsidRDefault="005A56F7" w:rsidP="005A56F7">
      <w:pPr>
        <w:pStyle w:val="afd"/>
        <w:numPr>
          <w:ilvl w:val="0"/>
          <w:numId w:val="47"/>
        </w:numPr>
        <w:ind w:left="709" w:hanging="709"/>
        <w:rPr>
          <w:rFonts w:eastAsia="Times New Roman"/>
          <w:lang w:val="en-US"/>
        </w:rPr>
      </w:pPr>
      <w:r>
        <w:rPr>
          <w:bCs/>
          <w:szCs w:val="24"/>
        </w:rPr>
        <w:t>Белоусова Т.А., Горячкина М.В. Топические стероиды в современной клинической практике. Вестник дерматологии и венерологии. 2014; 4: 83–88.</w:t>
      </w:r>
    </w:p>
    <w:p w:rsidR="005A56F7" w:rsidRPr="00BB7D0A" w:rsidRDefault="005A56F7" w:rsidP="005A56F7">
      <w:pPr>
        <w:pStyle w:val="afd"/>
        <w:numPr>
          <w:ilvl w:val="0"/>
          <w:numId w:val="47"/>
        </w:numPr>
        <w:ind w:left="709" w:hanging="709"/>
        <w:rPr>
          <w:rFonts w:eastAsia="Times New Roman"/>
          <w:lang w:val="en-US"/>
        </w:rPr>
      </w:pPr>
      <w:r>
        <w:rPr>
          <w:bCs/>
          <w:szCs w:val="24"/>
        </w:rPr>
        <w:t>Хлебникова А.Н. Клобетазола пропионат (Дермовейт) – новые возможности в терапии дерматозов. Вестник дерматологии и венерологии. 2010; 5: 124–134.</w:t>
      </w:r>
    </w:p>
    <w:p w:rsidR="005A56F7" w:rsidRPr="007B5222" w:rsidRDefault="005A56F7" w:rsidP="005A56F7">
      <w:pPr>
        <w:pStyle w:val="afd"/>
        <w:numPr>
          <w:ilvl w:val="0"/>
          <w:numId w:val="47"/>
        </w:numPr>
        <w:ind w:left="709" w:hanging="709"/>
        <w:rPr>
          <w:rFonts w:eastAsia="Times New Roman"/>
        </w:rPr>
      </w:pPr>
      <w:r>
        <w:rPr>
          <w:szCs w:val="24"/>
        </w:rPr>
        <w:t xml:space="preserve">Яковлев А.Б., Шатохина Е.А. </w:t>
      </w:r>
      <w:r w:rsidRPr="008F5261">
        <w:rPr>
          <w:szCs w:val="24"/>
        </w:rPr>
        <w:t>Каплевидный парапсориаз Брока и острый</w:t>
      </w:r>
      <w:r>
        <w:rPr>
          <w:szCs w:val="24"/>
        </w:rPr>
        <w:t xml:space="preserve"> </w:t>
      </w:r>
      <w:r w:rsidRPr="008F5261">
        <w:rPr>
          <w:szCs w:val="24"/>
        </w:rPr>
        <w:t xml:space="preserve">вариолиформный </w:t>
      </w:r>
      <w:r>
        <w:rPr>
          <w:szCs w:val="24"/>
        </w:rPr>
        <w:t>парапсориаз Муха–</w:t>
      </w:r>
      <w:r w:rsidRPr="008F5261">
        <w:rPr>
          <w:szCs w:val="24"/>
        </w:rPr>
        <w:t>Габерманна:</w:t>
      </w:r>
      <w:r>
        <w:rPr>
          <w:szCs w:val="24"/>
        </w:rPr>
        <w:t xml:space="preserve"> </w:t>
      </w:r>
      <w:r w:rsidRPr="008F5261">
        <w:rPr>
          <w:szCs w:val="24"/>
        </w:rPr>
        <w:t>вопросы терминологии и терапии</w:t>
      </w:r>
      <w:r>
        <w:rPr>
          <w:szCs w:val="24"/>
        </w:rPr>
        <w:t xml:space="preserve">. </w:t>
      </w:r>
      <w:r w:rsidRPr="008F5261">
        <w:rPr>
          <w:bCs/>
          <w:szCs w:val="24"/>
        </w:rPr>
        <w:t>Кремлевская медицина. Клинический вестник.</w:t>
      </w:r>
      <w:r w:rsidRPr="008F5261">
        <w:rPr>
          <w:b/>
          <w:bCs/>
          <w:szCs w:val="24"/>
        </w:rPr>
        <w:t xml:space="preserve"> </w:t>
      </w:r>
      <w:r w:rsidRPr="008F5261">
        <w:rPr>
          <w:szCs w:val="24"/>
        </w:rPr>
        <w:t>2018</w:t>
      </w:r>
      <w:r>
        <w:rPr>
          <w:szCs w:val="24"/>
        </w:rPr>
        <w:t xml:space="preserve">; </w:t>
      </w:r>
      <w:r w:rsidRPr="008F5261">
        <w:rPr>
          <w:szCs w:val="24"/>
        </w:rPr>
        <w:t>1</w:t>
      </w:r>
      <w:r>
        <w:rPr>
          <w:szCs w:val="24"/>
        </w:rPr>
        <w:t>: 128–134.</w:t>
      </w:r>
    </w:p>
    <w:p w:rsidR="005A56F7" w:rsidRPr="00BB7D0A" w:rsidRDefault="005A56F7" w:rsidP="005A56F7">
      <w:pPr>
        <w:pStyle w:val="afd"/>
        <w:numPr>
          <w:ilvl w:val="0"/>
          <w:numId w:val="47"/>
        </w:numPr>
        <w:ind w:left="709" w:hanging="709"/>
        <w:rPr>
          <w:rFonts w:eastAsia="Times New Roman"/>
        </w:rPr>
      </w:pPr>
      <w:r w:rsidRPr="00E652F1">
        <w:rPr>
          <w:szCs w:val="24"/>
          <w:lang w:val="en-US"/>
        </w:rPr>
        <w:t>Griffith-Bauer</w:t>
      </w:r>
      <w:r>
        <w:rPr>
          <w:szCs w:val="24"/>
          <w:lang w:val="en-US"/>
        </w:rPr>
        <w:t xml:space="preserve"> K.</w:t>
      </w:r>
      <w:r w:rsidRPr="00E652F1">
        <w:rPr>
          <w:szCs w:val="24"/>
          <w:lang w:val="en-US"/>
        </w:rPr>
        <w:t>,  Leitenberger</w:t>
      </w:r>
      <w:r>
        <w:rPr>
          <w:szCs w:val="24"/>
          <w:lang w:val="en-US"/>
        </w:rPr>
        <w:t xml:space="preserve"> S.L.</w:t>
      </w:r>
      <w:r w:rsidRPr="00E652F1">
        <w:rPr>
          <w:szCs w:val="24"/>
          <w:lang w:val="en-US"/>
        </w:rPr>
        <w:t>, </w:t>
      </w:r>
      <w:r>
        <w:rPr>
          <w:szCs w:val="24"/>
          <w:lang w:val="en-US"/>
        </w:rPr>
        <w:t>Krol A.</w:t>
      </w:r>
      <w:r w:rsidRPr="00E652F1">
        <w:rPr>
          <w:szCs w:val="24"/>
          <w:lang w:val="en-US"/>
        </w:rPr>
        <w:t xml:space="preserve"> Febrile </w:t>
      </w:r>
      <w:r>
        <w:rPr>
          <w:szCs w:val="24"/>
          <w:lang w:val="en-US"/>
        </w:rPr>
        <w:t>u</w:t>
      </w:r>
      <w:r w:rsidRPr="00E652F1">
        <w:rPr>
          <w:szCs w:val="24"/>
          <w:lang w:val="en-US"/>
        </w:rPr>
        <w:t xml:space="preserve">lceronecrotic Mucha–Habermann </w:t>
      </w:r>
      <w:r>
        <w:rPr>
          <w:szCs w:val="24"/>
          <w:lang w:val="en-US"/>
        </w:rPr>
        <w:t>d</w:t>
      </w:r>
      <w:r w:rsidRPr="00E652F1">
        <w:rPr>
          <w:szCs w:val="24"/>
          <w:lang w:val="en-US"/>
        </w:rPr>
        <w:t xml:space="preserve">isease: </w:t>
      </w:r>
      <w:r>
        <w:rPr>
          <w:szCs w:val="24"/>
          <w:lang w:val="en-US"/>
        </w:rPr>
        <w:t>t</w:t>
      </w:r>
      <w:r w:rsidRPr="00E652F1">
        <w:rPr>
          <w:szCs w:val="24"/>
          <w:lang w:val="en-US"/>
        </w:rPr>
        <w:t xml:space="preserve">wo </w:t>
      </w:r>
      <w:r>
        <w:rPr>
          <w:szCs w:val="24"/>
          <w:lang w:val="en-US"/>
        </w:rPr>
        <w:t>c</w:t>
      </w:r>
      <w:r w:rsidRPr="00E652F1">
        <w:rPr>
          <w:szCs w:val="24"/>
          <w:lang w:val="en-US"/>
        </w:rPr>
        <w:t xml:space="preserve">ases with </w:t>
      </w:r>
      <w:r>
        <w:rPr>
          <w:szCs w:val="24"/>
          <w:lang w:val="en-US"/>
        </w:rPr>
        <w:t>e</w:t>
      </w:r>
      <w:r w:rsidRPr="00E652F1">
        <w:rPr>
          <w:szCs w:val="24"/>
          <w:lang w:val="en-US"/>
        </w:rPr>
        <w:t xml:space="preserve">xcellent </w:t>
      </w:r>
      <w:r>
        <w:rPr>
          <w:szCs w:val="24"/>
          <w:lang w:val="en-US"/>
        </w:rPr>
        <w:t>r</w:t>
      </w:r>
      <w:r w:rsidRPr="00E652F1">
        <w:rPr>
          <w:szCs w:val="24"/>
          <w:lang w:val="en-US"/>
        </w:rPr>
        <w:t>esponse to</w:t>
      </w:r>
      <w:r>
        <w:rPr>
          <w:szCs w:val="24"/>
          <w:lang w:val="en-US"/>
        </w:rPr>
        <w:t xml:space="preserve"> m</w:t>
      </w:r>
      <w:r w:rsidRPr="00E652F1">
        <w:rPr>
          <w:szCs w:val="24"/>
          <w:lang w:val="en-US"/>
        </w:rPr>
        <w:t>ethotrexate.</w:t>
      </w:r>
      <w:r>
        <w:rPr>
          <w:szCs w:val="24"/>
          <w:lang w:val="en-US"/>
        </w:rPr>
        <w:t xml:space="preserve"> </w:t>
      </w:r>
      <w:r w:rsidRPr="00E652F1">
        <w:rPr>
          <w:szCs w:val="24"/>
          <w:lang w:val="en-US"/>
        </w:rPr>
        <w:t>Pediatric Dermatology 2015</w:t>
      </w:r>
      <w:r>
        <w:rPr>
          <w:szCs w:val="24"/>
          <w:lang w:val="en-US"/>
        </w:rPr>
        <w:t>;</w:t>
      </w:r>
      <w:r w:rsidRPr="00E652F1">
        <w:rPr>
          <w:szCs w:val="24"/>
          <w:lang w:val="en-US"/>
        </w:rPr>
        <w:t xml:space="preserve"> 32</w:t>
      </w:r>
      <w:r>
        <w:rPr>
          <w:szCs w:val="24"/>
          <w:lang w:val="en-US"/>
        </w:rPr>
        <w:t xml:space="preserve"> (</w:t>
      </w:r>
      <w:r w:rsidRPr="00E652F1">
        <w:rPr>
          <w:szCs w:val="24"/>
          <w:lang w:val="en-US"/>
        </w:rPr>
        <w:t>6</w:t>
      </w:r>
      <w:r>
        <w:rPr>
          <w:szCs w:val="24"/>
          <w:lang w:val="en-US"/>
        </w:rPr>
        <w:t>):</w:t>
      </w:r>
      <w:r w:rsidRPr="00E652F1">
        <w:rPr>
          <w:szCs w:val="24"/>
          <w:lang w:val="en-US"/>
        </w:rPr>
        <w:t xml:space="preserve"> e307–e308</w:t>
      </w:r>
      <w:r>
        <w:rPr>
          <w:szCs w:val="24"/>
          <w:lang w:val="en-US"/>
        </w:rPr>
        <w:t>.</w:t>
      </w:r>
    </w:p>
    <w:p w:rsidR="005A56F7" w:rsidRPr="001F1149" w:rsidRDefault="005A56F7" w:rsidP="005A56F7">
      <w:pPr>
        <w:pStyle w:val="afd"/>
        <w:numPr>
          <w:ilvl w:val="0"/>
          <w:numId w:val="47"/>
        </w:numPr>
        <w:ind w:left="709" w:hanging="709"/>
        <w:rPr>
          <w:rFonts w:eastAsia="Times New Roman"/>
          <w:lang w:val="en-US"/>
        </w:rPr>
      </w:pPr>
      <w:r w:rsidRPr="0084576F">
        <w:rPr>
          <w:rFonts w:eastAsia="Times New Roman"/>
          <w:lang w:val="en-US"/>
        </w:rPr>
        <w:t>Farnaghi F</w:t>
      </w:r>
      <w:r>
        <w:rPr>
          <w:rFonts w:eastAsia="Times New Roman"/>
          <w:lang w:val="en-US"/>
        </w:rPr>
        <w:t>.</w:t>
      </w:r>
      <w:r w:rsidRPr="0084576F">
        <w:rPr>
          <w:rFonts w:eastAsia="Times New Roman"/>
          <w:lang w:val="en-US"/>
        </w:rPr>
        <w:t>, Seirafi H</w:t>
      </w:r>
      <w:r>
        <w:rPr>
          <w:rFonts w:eastAsia="Times New Roman"/>
          <w:lang w:val="en-US"/>
        </w:rPr>
        <w:t>.</w:t>
      </w:r>
      <w:r w:rsidRPr="0084576F">
        <w:rPr>
          <w:rFonts w:eastAsia="Times New Roman"/>
          <w:lang w:val="en-US"/>
        </w:rPr>
        <w:t>, Ehsani A</w:t>
      </w:r>
      <w:r>
        <w:rPr>
          <w:rFonts w:eastAsia="Times New Roman"/>
          <w:lang w:val="en-US"/>
        </w:rPr>
        <w:t>.</w:t>
      </w:r>
      <w:r w:rsidRPr="0084576F">
        <w:rPr>
          <w:rFonts w:eastAsia="Times New Roman"/>
          <w:lang w:val="en-US"/>
        </w:rPr>
        <w:t>H</w:t>
      </w:r>
      <w:r>
        <w:rPr>
          <w:rFonts w:eastAsia="Times New Roman"/>
          <w:lang w:val="en-US"/>
        </w:rPr>
        <w:t>.</w:t>
      </w:r>
      <w:r w:rsidRPr="0084576F">
        <w:rPr>
          <w:rFonts w:eastAsia="Times New Roman"/>
          <w:lang w:val="en-US"/>
        </w:rPr>
        <w:t xml:space="preserve"> et al. Comparison of the therapeutic effects of narrow band UVB vs. PUVA in patients with pityriasis lichenoides. J Eur Acad Dermatol Venereol. </w:t>
      </w:r>
      <w:r w:rsidRPr="003C7EA5">
        <w:rPr>
          <w:rFonts w:eastAsia="Times New Roman"/>
          <w:lang w:val="en-US"/>
        </w:rPr>
        <w:t>2011;</w:t>
      </w:r>
      <w:r>
        <w:rPr>
          <w:rFonts w:eastAsia="Times New Roman"/>
          <w:lang w:val="en-US"/>
        </w:rPr>
        <w:t xml:space="preserve"> </w:t>
      </w:r>
      <w:r w:rsidRPr="003C7EA5">
        <w:rPr>
          <w:rFonts w:eastAsia="Times New Roman"/>
          <w:lang w:val="en-US"/>
        </w:rPr>
        <w:t>25</w:t>
      </w:r>
      <w:r>
        <w:rPr>
          <w:rFonts w:eastAsia="Times New Roman"/>
          <w:lang w:val="en-US"/>
        </w:rPr>
        <w:t xml:space="preserve"> </w:t>
      </w:r>
      <w:r w:rsidRPr="003C7EA5">
        <w:rPr>
          <w:rFonts w:eastAsia="Times New Roman"/>
          <w:lang w:val="en-US"/>
        </w:rPr>
        <w:t>(8):</w:t>
      </w:r>
      <w:r>
        <w:rPr>
          <w:rFonts w:eastAsia="Times New Roman"/>
          <w:lang w:val="en-US"/>
        </w:rPr>
        <w:t xml:space="preserve"> </w:t>
      </w:r>
      <w:r w:rsidRPr="003C7EA5">
        <w:rPr>
          <w:rFonts w:eastAsia="Times New Roman"/>
          <w:lang w:val="en-US"/>
        </w:rPr>
        <w:t>913</w:t>
      </w:r>
      <w:r w:rsidRPr="003C7EA5">
        <w:rPr>
          <w:rFonts w:eastAsia="Times New Roman"/>
          <w:szCs w:val="24"/>
          <w:lang w:val="en-US" w:eastAsia="ru-RU"/>
        </w:rPr>
        <w:t>–</w:t>
      </w:r>
      <w:r>
        <w:rPr>
          <w:rFonts w:eastAsia="Times New Roman"/>
          <w:szCs w:val="24"/>
          <w:lang w:val="en-US" w:eastAsia="ru-RU"/>
        </w:rPr>
        <w:t>91</w:t>
      </w:r>
      <w:r w:rsidRPr="003C7EA5">
        <w:rPr>
          <w:rFonts w:eastAsia="Times New Roman"/>
          <w:lang w:val="en-US"/>
        </w:rPr>
        <w:t>6.</w:t>
      </w:r>
    </w:p>
    <w:p w:rsidR="005A56F7" w:rsidRPr="001F1149" w:rsidRDefault="005A56F7" w:rsidP="005A56F7">
      <w:pPr>
        <w:pStyle w:val="afd"/>
        <w:numPr>
          <w:ilvl w:val="0"/>
          <w:numId w:val="47"/>
        </w:numPr>
        <w:ind w:left="709" w:hanging="709"/>
        <w:rPr>
          <w:rFonts w:eastAsia="Times New Roman"/>
          <w:lang w:val="en-US"/>
        </w:rPr>
      </w:pPr>
      <w:r w:rsidRPr="001F1149">
        <w:rPr>
          <w:rFonts w:eastAsia="AdvPSSAB-BS" w:cs="AdvPSSAB-BS"/>
          <w:szCs w:val="24"/>
          <w:lang w:val="en-US"/>
        </w:rPr>
        <w:t>Park J.M., Jwa S.W.,Song M. e</w:t>
      </w:r>
      <w:r>
        <w:rPr>
          <w:rFonts w:eastAsia="AdvPSSAB-BS" w:cs="AdvPSSAB-BS"/>
          <w:szCs w:val="24"/>
          <w:lang w:val="en-US"/>
        </w:rPr>
        <w:t xml:space="preserve">t al. </w:t>
      </w:r>
      <w:r w:rsidRPr="001F1149">
        <w:rPr>
          <w:rFonts w:eastAsia="AdvPSHEL-B" w:cs="AdvPSHEL-B"/>
          <w:szCs w:val="24"/>
          <w:lang w:val="en-US"/>
        </w:rPr>
        <w:t xml:space="preserve">Is narrowband ultraviolet B monotherapy effective in the treatment of pityriasis lichenoides? </w:t>
      </w:r>
      <w:r>
        <w:rPr>
          <w:rFonts w:eastAsia="AdvPSHEL-B" w:cs="AdvPSHEL-B"/>
          <w:szCs w:val="24"/>
        </w:rPr>
        <w:t>I</w:t>
      </w:r>
      <w:r>
        <w:rPr>
          <w:rFonts w:eastAsia="AdvPSHEL-B" w:cs="AdvPSHEL-B"/>
          <w:szCs w:val="24"/>
          <w:lang w:val="en-US"/>
        </w:rPr>
        <w:t>nt J Dermatol 2013; 52 (8): 1013–1018.</w:t>
      </w:r>
    </w:p>
    <w:p w:rsidR="005A56F7" w:rsidRPr="001F1149" w:rsidRDefault="005A56F7" w:rsidP="005A56F7">
      <w:pPr>
        <w:pStyle w:val="afd"/>
        <w:numPr>
          <w:ilvl w:val="0"/>
          <w:numId w:val="47"/>
        </w:numPr>
        <w:ind w:left="709" w:hanging="709"/>
        <w:rPr>
          <w:rFonts w:eastAsia="Times New Roman"/>
          <w:lang w:val="en-US"/>
        </w:rPr>
      </w:pPr>
      <w:r>
        <w:rPr>
          <w:rFonts w:eastAsia="Plantin Std" w:cs="Plantin Std"/>
          <w:color w:val="000000"/>
          <w:szCs w:val="24"/>
          <w:lang w:val="en-US"/>
        </w:rPr>
        <w:t>Ersoy</w:t>
      </w:r>
      <w:r w:rsidRPr="001F1149">
        <w:rPr>
          <w:rFonts w:eastAsia="Plantin Std" w:cs="Plantin Std"/>
          <w:color w:val="000000"/>
          <w:szCs w:val="24"/>
          <w:lang w:val="en-US"/>
        </w:rPr>
        <w:t>-</w:t>
      </w:r>
      <w:r>
        <w:rPr>
          <w:rFonts w:eastAsia="Plantin Std" w:cs="Plantin Std"/>
          <w:color w:val="000000"/>
          <w:szCs w:val="24"/>
          <w:lang w:val="en-US"/>
        </w:rPr>
        <w:t>Evans</w:t>
      </w:r>
      <w:r w:rsidRPr="001F1149">
        <w:rPr>
          <w:rFonts w:eastAsia="Plantin Std" w:cs="Plantin Std"/>
          <w:color w:val="000000"/>
          <w:szCs w:val="24"/>
          <w:lang w:val="en-US"/>
        </w:rPr>
        <w:t xml:space="preserve"> </w:t>
      </w:r>
      <w:r>
        <w:rPr>
          <w:rFonts w:eastAsia="Plantin Std" w:cs="Plantin Std"/>
          <w:color w:val="000000"/>
          <w:szCs w:val="24"/>
          <w:lang w:val="en-US"/>
        </w:rPr>
        <w:t>S</w:t>
      </w:r>
      <w:r w:rsidRPr="001F1149">
        <w:rPr>
          <w:rFonts w:eastAsia="Plantin Std" w:cs="Plantin Std"/>
          <w:color w:val="000000"/>
          <w:szCs w:val="24"/>
          <w:lang w:val="en-US"/>
        </w:rPr>
        <w:t xml:space="preserve">., </w:t>
      </w:r>
      <w:r>
        <w:rPr>
          <w:rFonts w:eastAsia="Plantin Std" w:cs="Plantin Std"/>
          <w:color w:val="000000"/>
          <w:szCs w:val="24"/>
          <w:lang w:val="en-US"/>
        </w:rPr>
        <w:t>Hapa</w:t>
      </w:r>
      <w:r w:rsidRPr="001F1149">
        <w:rPr>
          <w:rFonts w:eastAsia="Plantin Std" w:cs="Plantin Std"/>
          <w:color w:val="000000"/>
          <w:szCs w:val="24"/>
          <w:lang w:val="en-US"/>
        </w:rPr>
        <w:t xml:space="preserve"> </w:t>
      </w:r>
      <w:r>
        <w:rPr>
          <w:rFonts w:eastAsia="Plantin Std" w:cs="Plantin Std"/>
          <w:color w:val="000000"/>
          <w:szCs w:val="24"/>
          <w:lang w:val="en-US"/>
        </w:rPr>
        <w:t>Altaykan</w:t>
      </w:r>
      <w:r w:rsidRPr="001F1149">
        <w:rPr>
          <w:rFonts w:eastAsia="Plantin Std" w:cs="Plantin Std"/>
          <w:color w:val="000000"/>
          <w:szCs w:val="24"/>
          <w:lang w:val="en-US"/>
        </w:rPr>
        <w:t xml:space="preserve"> </w:t>
      </w:r>
      <w:r>
        <w:rPr>
          <w:rFonts w:eastAsia="Plantin Std" w:cs="Plantin Std"/>
          <w:color w:val="000000"/>
          <w:szCs w:val="24"/>
          <w:lang w:val="en-US"/>
        </w:rPr>
        <w:t>A</w:t>
      </w:r>
      <w:r w:rsidRPr="001F1149">
        <w:rPr>
          <w:rFonts w:eastAsia="Plantin Std" w:cs="Plantin Std"/>
          <w:color w:val="000000"/>
          <w:szCs w:val="24"/>
          <w:lang w:val="en-US"/>
        </w:rPr>
        <w:t xml:space="preserve">., </w:t>
      </w:r>
      <w:r>
        <w:rPr>
          <w:rFonts w:eastAsia="Plantin Std" w:cs="Plantin Std"/>
          <w:color w:val="000000"/>
          <w:szCs w:val="24"/>
          <w:lang w:val="en-US"/>
        </w:rPr>
        <w:t>Boztepe</w:t>
      </w:r>
      <w:r w:rsidRPr="001F1149">
        <w:rPr>
          <w:rFonts w:eastAsia="Plantin Std" w:cs="Plantin Std"/>
          <w:color w:val="000000"/>
          <w:szCs w:val="24"/>
          <w:lang w:val="en-US"/>
        </w:rPr>
        <w:t xml:space="preserve"> </w:t>
      </w:r>
      <w:r>
        <w:rPr>
          <w:rFonts w:eastAsia="Plantin Std" w:cs="Plantin Std"/>
          <w:color w:val="000000"/>
          <w:szCs w:val="24"/>
          <w:lang w:val="en-US"/>
        </w:rPr>
        <w:t>G</w:t>
      </w:r>
      <w:r w:rsidRPr="001F1149">
        <w:rPr>
          <w:rFonts w:eastAsia="Plantin Std" w:cs="Plantin Std"/>
          <w:color w:val="000000"/>
          <w:szCs w:val="24"/>
          <w:lang w:val="en-US"/>
        </w:rPr>
        <w:t xml:space="preserve">. </w:t>
      </w:r>
      <w:r>
        <w:rPr>
          <w:rFonts w:eastAsia="Plantin Std" w:cs="Plantin Std"/>
          <w:color w:val="000000"/>
          <w:szCs w:val="24"/>
          <w:lang w:val="en-US"/>
        </w:rPr>
        <w:t>et</w:t>
      </w:r>
      <w:r w:rsidRPr="001F1149">
        <w:rPr>
          <w:rFonts w:eastAsia="Plantin Std" w:cs="Plantin Std"/>
          <w:color w:val="000000"/>
          <w:szCs w:val="24"/>
          <w:lang w:val="en-US"/>
        </w:rPr>
        <w:t xml:space="preserve"> </w:t>
      </w:r>
      <w:r>
        <w:rPr>
          <w:rFonts w:eastAsia="Plantin Std" w:cs="Plantin Std"/>
          <w:color w:val="000000"/>
          <w:szCs w:val="24"/>
          <w:lang w:val="en-US"/>
        </w:rPr>
        <w:t>al</w:t>
      </w:r>
      <w:r w:rsidRPr="001F1149">
        <w:rPr>
          <w:rFonts w:eastAsia="Plantin Std" w:cs="Plantin Std"/>
          <w:color w:val="000000"/>
          <w:szCs w:val="24"/>
          <w:lang w:val="en-US"/>
        </w:rPr>
        <w:t xml:space="preserve">. </w:t>
      </w:r>
      <w:r w:rsidRPr="00EF3A81">
        <w:rPr>
          <w:rFonts w:eastAsia="Plantin Std" w:cs="Plantin Std"/>
          <w:color w:val="000000"/>
          <w:szCs w:val="24"/>
          <w:lang w:val="en-US"/>
        </w:rPr>
        <w:t xml:space="preserve">Narrowband ultraviolet-B phototherapy in pityriasis lichenoides chronica </w:t>
      </w:r>
      <w:r w:rsidRPr="00EF3A81">
        <w:rPr>
          <w:rFonts w:eastAsia="AdvPSBEM" w:cs="AdvPSBEM"/>
          <w:color w:val="000000"/>
          <w:szCs w:val="24"/>
          <w:lang w:val="en-US"/>
        </w:rPr>
        <w:t>J Dermatolog Treat 2009; 20: 109–113.</w:t>
      </w:r>
    </w:p>
    <w:p w:rsidR="005A56F7" w:rsidRPr="001F1149" w:rsidRDefault="005A56F7" w:rsidP="005A56F7">
      <w:pPr>
        <w:pStyle w:val="afd"/>
        <w:numPr>
          <w:ilvl w:val="0"/>
          <w:numId w:val="47"/>
        </w:numPr>
        <w:ind w:left="709" w:hanging="709"/>
        <w:rPr>
          <w:rFonts w:eastAsia="Times New Roman"/>
          <w:lang w:val="en-US"/>
        </w:rPr>
      </w:pPr>
      <w:r w:rsidRPr="00EF3A81">
        <w:rPr>
          <w:rFonts w:eastAsia="AdvP3D129C" w:cs="AdvP3D129C"/>
          <w:color w:val="000000"/>
          <w:szCs w:val="24"/>
          <w:lang w:val="en-US"/>
        </w:rPr>
        <w:t xml:space="preserve">Aydogan </w:t>
      </w:r>
      <w:r>
        <w:rPr>
          <w:rFonts w:eastAsia="AdvP3D129C" w:cs="AdvP3D129C"/>
          <w:color w:val="000000"/>
          <w:szCs w:val="24"/>
          <w:lang w:val="en-US"/>
        </w:rPr>
        <w:t>K.</w:t>
      </w:r>
      <w:r w:rsidRPr="00EF3A81">
        <w:rPr>
          <w:rFonts w:eastAsia="AdvP3D129C" w:cs="AdvP3D129C"/>
          <w:color w:val="000000"/>
          <w:szCs w:val="24"/>
          <w:lang w:val="en-US"/>
        </w:rPr>
        <w:t>, Saricaoglu H., Turan</w:t>
      </w:r>
      <w:r w:rsidRPr="00EF3A81">
        <w:rPr>
          <w:rFonts w:eastAsia="Plantin Std" w:cs="Plantin Std"/>
          <w:color w:val="000000"/>
          <w:szCs w:val="24"/>
          <w:lang w:val="en-US"/>
        </w:rPr>
        <w:t xml:space="preserve"> </w:t>
      </w:r>
      <w:r w:rsidRPr="00EF3A81">
        <w:rPr>
          <w:rFonts w:eastAsia="AdvP3D129C" w:cs="AdvP3D129C"/>
          <w:color w:val="000000"/>
          <w:szCs w:val="24"/>
          <w:lang w:val="en-US"/>
        </w:rPr>
        <w:t xml:space="preserve">H. </w:t>
      </w:r>
      <w:r w:rsidRPr="00EF3A81">
        <w:rPr>
          <w:rFonts w:eastAsia="AdvP3D1278" w:cs="AdvP3D1278"/>
          <w:color w:val="000000"/>
          <w:szCs w:val="24"/>
          <w:lang w:val="en-US"/>
        </w:rPr>
        <w:t>Narrowband UVB (311 nm, TL01) phototherapy for pityriasis lichenoides</w:t>
      </w:r>
      <w:r w:rsidRPr="00EF3A81">
        <w:rPr>
          <w:rFonts w:eastAsia="Plantin Std" w:cs="Plantin Std"/>
          <w:color w:val="000000"/>
          <w:szCs w:val="24"/>
          <w:lang w:val="en-US"/>
        </w:rPr>
        <w:t xml:space="preserve">. </w:t>
      </w:r>
      <w:r w:rsidRPr="00EF3A81">
        <w:rPr>
          <w:rFonts w:eastAsia="AdvJoannaMT-I" w:cs="AdvJoannaMT-I"/>
          <w:color w:val="000000"/>
          <w:szCs w:val="24"/>
          <w:lang w:val="en-US"/>
        </w:rPr>
        <w:t xml:space="preserve">Photodermatol Photoimmunol Photomed </w:t>
      </w:r>
      <w:r>
        <w:rPr>
          <w:rFonts w:eastAsia="AdvJoannaMT-I" w:cs="AdvJoannaMT-I"/>
          <w:color w:val="000000"/>
          <w:szCs w:val="24"/>
          <w:lang w:val="en-US"/>
        </w:rPr>
        <w:t xml:space="preserve">2008; </w:t>
      </w:r>
      <w:r w:rsidRPr="00EF3A81">
        <w:rPr>
          <w:rFonts w:eastAsia="AdvJoannaMT-B" w:cs="AdvJoannaMT-B"/>
          <w:color w:val="000000"/>
          <w:szCs w:val="24"/>
          <w:lang w:val="en-US"/>
        </w:rPr>
        <w:t xml:space="preserve">24 </w:t>
      </w:r>
      <w:r>
        <w:rPr>
          <w:rFonts w:eastAsia="AdvJoannaMT-B" w:cs="AdvJoannaMT-B"/>
          <w:color w:val="000000"/>
          <w:szCs w:val="24"/>
          <w:lang w:val="en-US"/>
        </w:rPr>
        <w:t>(3):</w:t>
      </w:r>
      <w:r w:rsidRPr="00EF3A81">
        <w:rPr>
          <w:rFonts w:eastAsia="AdvJoannaMT" w:cs="AdvJoannaMT"/>
          <w:color w:val="000000"/>
          <w:szCs w:val="24"/>
          <w:lang w:val="en-US"/>
        </w:rPr>
        <w:t xml:space="preserve"> 128–133</w:t>
      </w:r>
      <w:r>
        <w:rPr>
          <w:rFonts w:eastAsia="AdvJoannaMT" w:cs="AdvJoannaMT"/>
        </w:rPr>
        <w:t>.</w:t>
      </w:r>
    </w:p>
    <w:p w:rsidR="005A56F7" w:rsidRPr="003C7EA5" w:rsidRDefault="005A56F7" w:rsidP="005A56F7">
      <w:pPr>
        <w:pStyle w:val="afd"/>
        <w:numPr>
          <w:ilvl w:val="0"/>
          <w:numId w:val="47"/>
        </w:numPr>
        <w:ind w:left="709" w:hanging="709"/>
        <w:rPr>
          <w:rFonts w:eastAsia="Times New Roman"/>
          <w:lang w:val="en-US"/>
        </w:rPr>
      </w:pPr>
      <w:r w:rsidRPr="00EF3A81">
        <w:rPr>
          <w:rFonts w:eastAsia="CongressSans" w:cs="CongressSans"/>
          <w:color w:val="231F20"/>
          <w:szCs w:val="24"/>
          <w:lang w:val="en-US"/>
        </w:rPr>
        <w:t xml:space="preserve">Aydogan K., Karadogan S.K., Tunali S. </w:t>
      </w:r>
      <w:r>
        <w:rPr>
          <w:rFonts w:eastAsia="CongressSans" w:cs="CongressSans"/>
          <w:color w:val="231F20"/>
          <w:szCs w:val="24"/>
          <w:lang w:val="en-US"/>
        </w:rPr>
        <w:t xml:space="preserve">et al. </w:t>
      </w:r>
      <w:r w:rsidRPr="00EF3A81">
        <w:rPr>
          <w:rFonts w:eastAsia="Plantin Std" w:cs="Plantin Std"/>
          <w:color w:val="000000"/>
          <w:szCs w:val="24"/>
          <w:lang w:val="en-US"/>
        </w:rPr>
        <w:t xml:space="preserve">Narrowband UVB </w:t>
      </w:r>
      <w:r>
        <w:rPr>
          <w:rFonts w:eastAsia="Plantin Std" w:cs="Plantin Std"/>
          <w:color w:val="000000"/>
          <w:szCs w:val="24"/>
          <w:lang w:val="en-US"/>
        </w:rPr>
        <w:t>p</w:t>
      </w:r>
      <w:r w:rsidRPr="00EF3A81">
        <w:rPr>
          <w:rFonts w:eastAsia="Plantin Std" w:cs="Plantin Std"/>
          <w:color w:val="000000"/>
          <w:szCs w:val="24"/>
          <w:lang w:val="en-US"/>
        </w:rPr>
        <w:t xml:space="preserve">hototherapy for </w:t>
      </w:r>
      <w:r>
        <w:rPr>
          <w:rFonts w:eastAsia="Plantin Std" w:cs="Plantin Std"/>
          <w:color w:val="000000"/>
          <w:szCs w:val="24"/>
          <w:lang w:val="en-US"/>
        </w:rPr>
        <w:t>s</w:t>
      </w:r>
      <w:r w:rsidRPr="00EF3A81">
        <w:rPr>
          <w:rFonts w:eastAsia="Plantin Std" w:cs="Plantin Std"/>
          <w:color w:val="000000"/>
          <w:szCs w:val="24"/>
          <w:lang w:val="en-US"/>
        </w:rPr>
        <w:t xml:space="preserve">mall </w:t>
      </w:r>
      <w:r>
        <w:rPr>
          <w:rFonts w:eastAsia="Plantin Std" w:cs="Plantin Std"/>
          <w:color w:val="000000"/>
          <w:szCs w:val="24"/>
          <w:lang w:val="en-US"/>
        </w:rPr>
        <w:t>p</w:t>
      </w:r>
      <w:r w:rsidRPr="00EF3A81">
        <w:rPr>
          <w:rFonts w:eastAsia="Plantin Std" w:cs="Plantin Std"/>
          <w:color w:val="000000"/>
          <w:szCs w:val="24"/>
          <w:lang w:val="en-US"/>
        </w:rPr>
        <w:t xml:space="preserve">laque </w:t>
      </w:r>
      <w:r>
        <w:rPr>
          <w:rFonts w:eastAsia="Plantin Std" w:cs="Plantin Std"/>
          <w:color w:val="000000"/>
          <w:szCs w:val="24"/>
          <w:lang w:val="en-US"/>
        </w:rPr>
        <w:t>p</w:t>
      </w:r>
      <w:r w:rsidRPr="00EF3A81">
        <w:rPr>
          <w:rFonts w:eastAsia="Plantin Std" w:cs="Plantin Std"/>
          <w:color w:val="000000"/>
          <w:szCs w:val="24"/>
          <w:lang w:val="en-US"/>
        </w:rPr>
        <w:t xml:space="preserve">arapsoriasis. </w:t>
      </w:r>
      <w:r>
        <w:rPr>
          <w:rFonts w:eastAsia="Plantin Std" w:cs="Plantin Std"/>
          <w:color w:val="000000"/>
          <w:szCs w:val="24"/>
          <w:lang w:val="en-US"/>
        </w:rPr>
        <w:t xml:space="preserve">J Eur Acad Dermatol Venereol </w:t>
      </w:r>
      <w:r w:rsidRPr="00EF3A81">
        <w:rPr>
          <w:rFonts w:eastAsia="CongressSans-Light" w:cs="CongressSans-Light"/>
          <w:color w:val="231F20"/>
          <w:szCs w:val="24"/>
          <w:lang w:val="en-US"/>
        </w:rPr>
        <w:t xml:space="preserve">2006; </w:t>
      </w:r>
      <w:r w:rsidRPr="00EF3A81">
        <w:rPr>
          <w:rFonts w:eastAsia="CongressSans-Bold" w:cs="CongressSans-Bold"/>
          <w:color w:val="231F20"/>
          <w:szCs w:val="24"/>
          <w:lang w:val="en-US"/>
        </w:rPr>
        <w:t>20:</w:t>
      </w:r>
      <w:r w:rsidRPr="00EF3A81">
        <w:rPr>
          <w:rFonts w:eastAsia="CongressSans-Light" w:cs="CongressSans-Light"/>
          <w:color w:val="231F20"/>
          <w:szCs w:val="24"/>
          <w:lang w:val="en-US"/>
        </w:rPr>
        <w:t xml:space="preserve"> 573–577.</w:t>
      </w:r>
    </w:p>
    <w:p w:rsidR="005A56F7" w:rsidRDefault="005A56F7" w:rsidP="005A56F7">
      <w:pPr>
        <w:pStyle w:val="afd"/>
        <w:numPr>
          <w:ilvl w:val="0"/>
          <w:numId w:val="47"/>
        </w:numPr>
        <w:ind w:left="709" w:hanging="709"/>
        <w:rPr>
          <w:rFonts w:eastAsia="Times New Roman"/>
        </w:rPr>
      </w:pPr>
      <w:r w:rsidRPr="0084576F">
        <w:rPr>
          <w:rFonts w:eastAsia="Times New Roman"/>
          <w:lang w:val="en-US"/>
        </w:rPr>
        <w:lastRenderedPageBreak/>
        <w:t>Duarte I</w:t>
      </w:r>
      <w:r>
        <w:rPr>
          <w:rFonts w:eastAsia="Times New Roman"/>
          <w:lang w:val="en-US"/>
        </w:rPr>
        <w:t>.</w:t>
      </w:r>
      <w:r w:rsidRPr="0084576F">
        <w:rPr>
          <w:rFonts w:eastAsia="Times New Roman"/>
          <w:lang w:val="en-US"/>
        </w:rPr>
        <w:t>A</w:t>
      </w:r>
      <w:r>
        <w:rPr>
          <w:rFonts w:eastAsia="Times New Roman"/>
          <w:lang w:val="en-US"/>
        </w:rPr>
        <w:t>.</w:t>
      </w:r>
      <w:r w:rsidRPr="0084576F">
        <w:rPr>
          <w:rFonts w:eastAsia="Times New Roman"/>
          <w:lang w:val="en-US"/>
        </w:rPr>
        <w:t>, Korkes K</w:t>
      </w:r>
      <w:r>
        <w:rPr>
          <w:rFonts w:eastAsia="Times New Roman"/>
          <w:lang w:val="en-US"/>
        </w:rPr>
        <w:t>.</w:t>
      </w:r>
      <w:r w:rsidRPr="0084576F">
        <w:rPr>
          <w:rFonts w:eastAsia="Times New Roman"/>
          <w:lang w:val="en-US"/>
        </w:rPr>
        <w:t>L</w:t>
      </w:r>
      <w:r>
        <w:rPr>
          <w:rFonts w:eastAsia="Times New Roman"/>
          <w:lang w:val="en-US"/>
        </w:rPr>
        <w:t>.</w:t>
      </w:r>
      <w:r w:rsidRPr="0084576F">
        <w:rPr>
          <w:rFonts w:eastAsia="Times New Roman"/>
          <w:lang w:val="en-US"/>
        </w:rPr>
        <w:t>, Amorim V</w:t>
      </w:r>
      <w:r>
        <w:rPr>
          <w:rFonts w:eastAsia="Times New Roman"/>
          <w:lang w:val="en-US"/>
        </w:rPr>
        <w:t>.</w:t>
      </w:r>
      <w:r w:rsidRPr="0084576F">
        <w:rPr>
          <w:rFonts w:eastAsia="Times New Roman"/>
          <w:lang w:val="en-US"/>
        </w:rPr>
        <w:t>A</w:t>
      </w:r>
      <w:r>
        <w:rPr>
          <w:rFonts w:eastAsia="Times New Roman"/>
          <w:lang w:val="en-US"/>
        </w:rPr>
        <w:t>.</w:t>
      </w:r>
      <w:r w:rsidRPr="0084576F">
        <w:rPr>
          <w:rFonts w:eastAsia="Times New Roman"/>
          <w:lang w:val="en-US"/>
        </w:rPr>
        <w:t xml:space="preserve"> et al. An evaluation of the treatment of parapsoriasis with phototherapy. </w:t>
      </w:r>
      <w:r w:rsidRPr="002B6715">
        <w:rPr>
          <w:rFonts w:eastAsia="Times New Roman"/>
        </w:rPr>
        <w:t>An Bras Dermatol. 2013;</w:t>
      </w:r>
      <w:r>
        <w:rPr>
          <w:rFonts w:eastAsia="Times New Roman"/>
          <w:lang w:val="en-US"/>
        </w:rPr>
        <w:t xml:space="preserve"> </w:t>
      </w:r>
      <w:r w:rsidRPr="002B6715">
        <w:rPr>
          <w:rFonts w:eastAsia="Times New Roman"/>
        </w:rPr>
        <w:t>88</w:t>
      </w:r>
      <w:r>
        <w:rPr>
          <w:rFonts w:eastAsia="Times New Roman"/>
          <w:lang w:val="en-US"/>
        </w:rPr>
        <w:t xml:space="preserve"> </w:t>
      </w:r>
      <w:r w:rsidRPr="002B6715">
        <w:rPr>
          <w:rFonts w:eastAsia="Times New Roman"/>
        </w:rPr>
        <w:t>(2):</w:t>
      </w:r>
      <w:r>
        <w:rPr>
          <w:rFonts w:eastAsia="Times New Roman"/>
          <w:lang w:val="en-US"/>
        </w:rPr>
        <w:t xml:space="preserve"> </w:t>
      </w:r>
      <w:r w:rsidRPr="002B6715">
        <w:rPr>
          <w:rFonts w:eastAsia="Times New Roman"/>
        </w:rPr>
        <w:t>306</w:t>
      </w:r>
      <w:r>
        <w:rPr>
          <w:rFonts w:eastAsia="Times New Roman"/>
          <w:szCs w:val="24"/>
          <w:lang w:eastAsia="ru-RU"/>
        </w:rPr>
        <w:t>–</w:t>
      </w:r>
      <w:r>
        <w:rPr>
          <w:rFonts w:eastAsia="Times New Roman"/>
          <w:szCs w:val="24"/>
          <w:lang w:val="en-US" w:eastAsia="ru-RU"/>
        </w:rPr>
        <w:t>30</w:t>
      </w:r>
      <w:r w:rsidRPr="002B6715">
        <w:rPr>
          <w:rFonts w:eastAsia="Times New Roman"/>
        </w:rPr>
        <w:t>8.</w:t>
      </w:r>
    </w:p>
    <w:p w:rsidR="005A56F7" w:rsidRPr="000D391E" w:rsidRDefault="005A56F7" w:rsidP="005A56F7">
      <w:pPr>
        <w:pStyle w:val="afd"/>
        <w:numPr>
          <w:ilvl w:val="0"/>
          <w:numId w:val="47"/>
        </w:numPr>
        <w:ind w:left="709" w:hanging="709"/>
        <w:rPr>
          <w:rFonts w:eastAsia="Times New Roman"/>
        </w:rPr>
      </w:pPr>
      <w:r w:rsidRPr="00EF3A81">
        <w:rPr>
          <w:rFonts w:eastAsia="AdvMINION-R" w:cs="AdvMINION-R"/>
          <w:szCs w:val="24"/>
          <w:lang w:val="en-US"/>
        </w:rPr>
        <w:t xml:space="preserve">Pinton P.C., Capezzera R., Zane C., De Panfilis G. Medium-dose ultraviolet A1 therapy for pityriasis lichenoides et varioliformis acuta and pityriasis lichenoides chronica. </w:t>
      </w:r>
      <w:r w:rsidRPr="00EF3A81">
        <w:rPr>
          <w:rFonts w:eastAsia="AdvMINION-I" w:cs="AdvMINION-I"/>
          <w:szCs w:val="24"/>
          <w:lang w:val="en-US"/>
        </w:rPr>
        <w:t xml:space="preserve">J Am Acad Dermatol </w:t>
      </w:r>
      <w:r w:rsidRPr="00EF3A81">
        <w:rPr>
          <w:rFonts w:eastAsia="AdvMINION-R" w:cs="AdvMINION-R"/>
          <w:szCs w:val="24"/>
          <w:lang w:val="en-US"/>
        </w:rPr>
        <w:t xml:space="preserve">2002; </w:t>
      </w:r>
      <w:r w:rsidRPr="00EF3A81">
        <w:rPr>
          <w:rFonts w:eastAsia="AdvMINION-B" w:cs="AdvMINION-B"/>
          <w:szCs w:val="24"/>
          <w:lang w:val="en-US"/>
        </w:rPr>
        <w:t>47</w:t>
      </w:r>
      <w:r w:rsidRPr="00EF3A81">
        <w:rPr>
          <w:rFonts w:eastAsia="AdvMINION-R" w:cs="AdvMINION-R"/>
          <w:szCs w:val="24"/>
          <w:lang w:val="en-US"/>
        </w:rPr>
        <w:t>: 410–414.</w:t>
      </w:r>
    </w:p>
    <w:p w:rsidR="005A56F7" w:rsidRPr="003326FC" w:rsidRDefault="005A56F7" w:rsidP="005A56F7">
      <w:pPr>
        <w:pStyle w:val="afd"/>
        <w:numPr>
          <w:ilvl w:val="0"/>
          <w:numId w:val="47"/>
        </w:numPr>
        <w:ind w:left="709" w:hanging="709"/>
        <w:rPr>
          <w:rFonts w:eastAsia="Times New Roman"/>
        </w:rPr>
      </w:pPr>
      <w:r>
        <w:rPr>
          <w:rFonts w:eastAsia="AdvHEL-NU-B" w:cs="AdvHEL-NU-B"/>
          <w:szCs w:val="24"/>
          <w:lang w:val="en-US"/>
        </w:rPr>
        <w:t xml:space="preserve">Inaoki M., Kawabata C., Yagishita M., Nichijima C. </w:t>
      </w:r>
      <w:r w:rsidRPr="00EF3A81">
        <w:rPr>
          <w:rFonts w:eastAsia="AdvHEL-NU-B" w:cs="AdvHEL-NU-B"/>
          <w:szCs w:val="24"/>
          <w:lang w:val="en-US"/>
        </w:rPr>
        <w:t>Large plaque parapsoriasis with the ‘‘deck-chair’’ sign successf</w:t>
      </w:r>
      <w:r w:rsidRPr="00EF3A81">
        <w:rPr>
          <w:rFonts w:eastAsia="AdvHEL-NU-B" w:cs="AdvHEL-NU-B"/>
          <w:lang w:val="en-US"/>
        </w:rPr>
        <w:t xml:space="preserve">ully treated with bath psoralen </w:t>
      </w:r>
      <w:r w:rsidRPr="00EF3A81">
        <w:rPr>
          <w:rFonts w:eastAsia="AdvHEL-NU-B" w:cs="AdvHEL-NU-B"/>
          <w:szCs w:val="24"/>
          <w:lang w:val="en-US"/>
        </w:rPr>
        <w:t xml:space="preserve">and ultraviolet A therapy. </w:t>
      </w:r>
      <w:r>
        <w:rPr>
          <w:rFonts w:eastAsia="AdvPSBEMI" w:cs="AdvPSBEMI"/>
          <w:szCs w:val="24"/>
        </w:rPr>
        <w:t xml:space="preserve">J Dermatol </w:t>
      </w:r>
      <w:r>
        <w:rPr>
          <w:rFonts w:eastAsia="AdvPSBEM" w:cs="AdvPSBEM"/>
          <w:szCs w:val="24"/>
        </w:rPr>
        <w:t xml:space="preserve">2010; </w:t>
      </w:r>
      <w:r>
        <w:rPr>
          <w:rFonts w:eastAsia="AdvPSBEMB" w:cs="AdvPSBEMB"/>
          <w:szCs w:val="24"/>
        </w:rPr>
        <w:t>37</w:t>
      </w:r>
      <w:r>
        <w:rPr>
          <w:rFonts w:eastAsia="AdvPSBEM" w:cs="AdvPSBEM"/>
          <w:szCs w:val="24"/>
        </w:rPr>
        <w:t>: 570–572.</w:t>
      </w:r>
    </w:p>
    <w:p w:rsidR="005A56F7" w:rsidRPr="003326FC" w:rsidRDefault="005A56F7" w:rsidP="005A56F7">
      <w:pPr>
        <w:pStyle w:val="afd"/>
        <w:numPr>
          <w:ilvl w:val="0"/>
          <w:numId w:val="47"/>
        </w:numPr>
        <w:ind w:left="709" w:hanging="709"/>
        <w:rPr>
          <w:rStyle w:val="labs-docsum-citation-part"/>
          <w:rFonts w:eastAsia="Times New Roman"/>
        </w:rPr>
      </w:pPr>
      <w:r w:rsidRPr="000B73E3">
        <w:rPr>
          <w:lang w:val="en-US" w:bidi="hi-IN"/>
        </w:rPr>
        <w:t>Skinner</w:t>
      </w:r>
      <w:r w:rsidRPr="000B73E3">
        <w:rPr>
          <w:lang w:val="en-US"/>
        </w:rPr>
        <w:t xml:space="preserve"> </w:t>
      </w:r>
      <w:r w:rsidRPr="000B73E3">
        <w:rPr>
          <w:lang w:val="en-US" w:bidi="hi-IN"/>
        </w:rPr>
        <w:t>R</w:t>
      </w:r>
      <w:r>
        <w:rPr>
          <w:lang w:val="en-US"/>
        </w:rPr>
        <w:t>.</w:t>
      </w:r>
      <w:r w:rsidRPr="000B73E3">
        <w:rPr>
          <w:lang w:val="en-US" w:bidi="hi-IN"/>
        </w:rPr>
        <w:t>B., Levy</w:t>
      </w:r>
      <w:r w:rsidRPr="000B73E3">
        <w:rPr>
          <w:lang w:val="en-US"/>
        </w:rPr>
        <w:t xml:space="preserve"> </w:t>
      </w:r>
      <w:r w:rsidRPr="000B73E3">
        <w:rPr>
          <w:lang w:val="en-US" w:bidi="hi-IN"/>
        </w:rPr>
        <w:t>A</w:t>
      </w:r>
      <w:r>
        <w:rPr>
          <w:lang w:val="en-US"/>
        </w:rPr>
        <w:t>.</w:t>
      </w:r>
      <w:r w:rsidRPr="000B73E3">
        <w:rPr>
          <w:lang w:val="en-US" w:bidi="hi-IN"/>
        </w:rPr>
        <w:t>L.</w:t>
      </w:r>
      <w:r>
        <w:rPr>
          <w:lang w:val="en-US"/>
        </w:rPr>
        <w:t xml:space="preserve"> </w:t>
      </w:r>
      <w:r w:rsidRPr="000B73E3">
        <w:rPr>
          <w:lang w:val="en-US"/>
        </w:rPr>
        <w:t xml:space="preserve">Rapid </w:t>
      </w:r>
      <w:r>
        <w:rPr>
          <w:lang w:val="en-US"/>
        </w:rPr>
        <w:t>r</w:t>
      </w:r>
      <w:r w:rsidRPr="000B73E3">
        <w:rPr>
          <w:lang w:val="en-US"/>
        </w:rPr>
        <w:t xml:space="preserve">esolution of </w:t>
      </w:r>
      <w:r>
        <w:rPr>
          <w:lang w:val="en-US"/>
        </w:rPr>
        <w:t>p</w:t>
      </w:r>
      <w:r w:rsidRPr="000B73E3">
        <w:rPr>
          <w:lang w:val="en-US"/>
        </w:rPr>
        <w:t xml:space="preserve">ityriasis </w:t>
      </w:r>
      <w:r>
        <w:rPr>
          <w:lang w:val="en-US"/>
        </w:rPr>
        <w:t>l</w:t>
      </w:r>
      <w:r w:rsidRPr="000B73E3">
        <w:rPr>
          <w:lang w:val="en-US"/>
        </w:rPr>
        <w:t xml:space="preserve">ichenoides </w:t>
      </w:r>
      <w:r>
        <w:rPr>
          <w:lang w:val="en-US"/>
        </w:rPr>
        <w:t>e</w:t>
      </w:r>
      <w:r w:rsidRPr="000B73E3">
        <w:rPr>
          <w:lang w:val="en-US"/>
        </w:rPr>
        <w:t xml:space="preserve">t </w:t>
      </w:r>
      <w:r>
        <w:rPr>
          <w:lang w:val="en-US"/>
        </w:rPr>
        <w:t>v</w:t>
      </w:r>
      <w:r w:rsidRPr="000B73E3">
        <w:rPr>
          <w:lang w:val="en-US"/>
        </w:rPr>
        <w:t xml:space="preserve">arioliformis </w:t>
      </w:r>
      <w:r>
        <w:rPr>
          <w:lang w:val="en-US"/>
        </w:rPr>
        <w:t>a</w:t>
      </w:r>
      <w:r w:rsidRPr="000B73E3">
        <w:rPr>
          <w:lang w:val="en-US"/>
        </w:rPr>
        <w:t xml:space="preserve">cuta </w:t>
      </w:r>
      <w:r>
        <w:rPr>
          <w:lang w:val="en-US"/>
        </w:rPr>
        <w:t>w</w:t>
      </w:r>
      <w:r w:rsidRPr="000B73E3">
        <w:rPr>
          <w:lang w:val="en-US"/>
        </w:rPr>
        <w:t xml:space="preserve">ith </w:t>
      </w:r>
      <w:r>
        <w:rPr>
          <w:lang w:val="en-US"/>
        </w:rPr>
        <w:t>a</w:t>
      </w:r>
      <w:r w:rsidRPr="000B73E3">
        <w:rPr>
          <w:lang w:val="en-US"/>
        </w:rPr>
        <w:t>zithromycin</w:t>
      </w:r>
      <w:r>
        <w:rPr>
          <w:lang w:val="en-US"/>
        </w:rPr>
        <w:t xml:space="preserve">. </w:t>
      </w:r>
      <w:r>
        <w:rPr>
          <w:rStyle w:val="labs-docsum-citation-part"/>
        </w:rPr>
        <w:t xml:space="preserve">J Am Acad Dermatol </w:t>
      </w:r>
      <w:r>
        <w:t>2008</w:t>
      </w:r>
      <w:r>
        <w:rPr>
          <w:lang w:val="en-US"/>
        </w:rPr>
        <w:t xml:space="preserve">; </w:t>
      </w:r>
      <w:r>
        <w:rPr>
          <w:rStyle w:val="labs-docsum-citation-part"/>
        </w:rPr>
        <w:t>58 (3)</w:t>
      </w:r>
      <w:r>
        <w:rPr>
          <w:rStyle w:val="labs-docsum-citation-part"/>
          <w:lang w:val="en-US"/>
        </w:rPr>
        <w:t>:</w:t>
      </w:r>
      <w:r>
        <w:rPr>
          <w:rStyle w:val="labs-docsum-citation-part"/>
        </w:rPr>
        <w:t xml:space="preserve"> 524</w:t>
      </w:r>
      <w:r w:rsidRPr="009E37F8">
        <w:rPr>
          <w:rFonts w:eastAsia="Plantin Std" w:cs="Plantin Std"/>
          <w:color w:val="000000"/>
          <w:szCs w:val="24"/>
          <w:lang w:val="en-US"/>
        </w:rPr>
        <w:t>–</w:t>
      </w:r>
      <w:r>
        <w:rPr>
          <w:rStyle w:val="labs-docsum-citation-part"/>
          <w:lang w:val="en-US"/>
        </w:rPr>
        <w:t>52</w:t>
      </w:r>
      <w:r>
        <w:rPr>
          <w:rStyle w:val="labs-docsum-citation-part"/>
        </w:rPr>
        <w:t>5.</w:t>
      </w:r>
    </w:p>
    <w:p w:rsidR="005A56F7" w:rsidRPr="00A35FB8" w:rsidRDefault="005A56F7" w:rsidP="005A56F7">
      <w:pPr>
        <w:pStyle w:val="afd"/>
        <w:numPr>
          <w:ilvl w:val="0"/>
          <w:numId w:val="47"/>
        </w:numPr>
        <w:ind w:left="709" w:hanging="709"/>
        <w:rPr>
          <w:rFonts w:eastAsia="Times New Roman"/>
        </w:rPr>
      </w:pPr>
      <w:r w:rsidRPr="000C0D02">
        <w:rPr>
          <w:lang w:val="en-US" w:bidi="hi-IN"/>
        </w:rPr>
        <w:t>Ogrum</w:t>
      </w:r>
      <w:r w:rsidRPr="000C0D02">
        <w:rPr>
          <w:lang w:val="en-US"/>
        </w:rPr>
        <w:t xml:space="preserve"> </w:t>
      </w:r>
      <w:r>
        <w:rPr>
          <w:lang w:val="en-US"/>
        </w:rPr>
        <w:t xml:space="preserve">A., </w:t>
      </w:r>
      <w:r w:rsidRPr="000C0D02">
        <w:rPr>
          <w:lang w:val="en-US" w:bidi="hi-IN"/>
        </w:rPr>
        <w:t>Takci</w:t>
      </w:r>
      <w:r w:rsidRPr="000C0D02">
        <w:rPr>
          <w:lang w:val="en-US"/>
        </w:rPr>
        <w:t xml:space="preserve"> </w:t>
      </w:r>
      <w:r>
        <w:rPr>
          <w:lang w:val="en-US"/>
        </w:rPr>
        <w:t xml:space="preserve">Z., </w:t>
      </w:r>
      <w:r w:rsidRPr="000C0D02">
        <w:rPr>
          <w:lang w:val="en-US" w:bidi="hi-IN"/>
        </w:rPr>
        <w:t>Seckin</w:t>
      </w:r>
      <w:r>
        <w:rPr>
          <w:lang w:val="en-US"/>
        </w:rPr>
        <w:t xml:space="preserve"> H.Y., </w:t>
      </w:r>
      <w:r w:rsidRPr="000C0D02">
        <w:rPr>
          <w:lang w:val="en-US" w:bidi="hi-IN"/>
        </w:rPr>
        <w:t>Cetin</w:t>
      </w:r>
      <w:r w:rsidRPr="000C0D02">
        <w:rPr>
          <w:lang w:val="en-US"/>
        </w:rPr>
        <w:t xml:space="preserve"> </w:t>
      </w:r>
      <w:r>
        <w:rPr>
          <w:lang w:val="en-US"/>
        </w:rPr>
        <w:t xml:space="preserve">E. </w:t>
      </w:r>
      <w:r w:rsidRPr="000C0D02">
        <w:rPr>
          <w:lang w:val="en-US"/>
        </w:rPr>
        <w:t xml:space="preserve">A </w:t>
      </w:r>
      <w:r>
        <w:rPr>
          <w:lang w:val="en-US"/>
        </w:rPr>
        <w:t>c</w:t>
      </w:r>
      <w:r w:rsidRPr="000C0D02">
        <w:rPr>
          <w:lang w:val="en-US"/>
        </w:rPr>
        <w:t xml:space="preserve">ase of </w:t>
      </w:r>
      <w:r>
        <w:rPr>
          <w:lang w:val="en-US"/>
        </w:rPr>
        <w:t>p</w:t>
      </w:r>
      <w:r w:rsidRPr="000C0D02">
        <w:rPr>
          <w:lang w:val="en-US"/>
        </w:rPr>
        <w:t xml:space="preserve">ityriasis </w:t>
      </w:r>
      <w:r>
        <w:rPr>
          <w:lang w:val="en-US"/>
        </w:rPr>
        <w:t>l</w:t>
      </w:r>
      <w:r w:rsidRPr="000C0D02">
        <w:rPr>
          <w:lang w:val="en-US"/>
        </w:rPr>
        <w:t>ichenoides</w:t>
      </w:r>
      <w:r>
        <w:rPr>
          <w:lang w:val="en-US"/>
        </w:rPr>
        <w:t>:</w:t>
      </w:r>
      <w:r w:rsidRPr="000C0D02">
        <w:rPr>
          <w:lang w:val="en-US"/>
        </w:rPr>
        <w:t xml:space="preserve"> </w:t>
      </w:r>
      <w:r>
        <w:rPr>
          <w:lang w:val="en-US"/>
        </w:rPr>
        <w:t>r</w:t>
      </w:r>
      <w:r w:rsidRPr="000C0D02">
        <w:rPr>
          <w:lang w:val="en-US"/>
        </w:rPr>
        <w:t xml:space="preserve">apid </w:t>
      </w:r>
      <w:r>
        <w:rPr>
          <w:lang w:val="en-US"/>
        </w:rPr>
        <w:t>r</w:t>
      </w:r>
      <w:r w:rsidRPr="000C0D02">
        <w:rPr>
          <w:lang w:val="en-US"/>
        </w:rPr>
        <w:t xml:space="preserve">esolution </w:t>
      </w:r>
      <w:r>
        <w:rPr>
          <w:lang w:val="en-US"/>
        </w:rPr>
        <w:t>with a</w:t>
      </w:r>
      <w:r w:rsidRPr="000C0D02">
        <w:rPr>
          <w:lang w:val="en-US"/>
        </w:rPr>
        <w:t xml:space="preserve">zithromycin </w:t>
      </w:r>
      <w:r>
        <w:rPr>
          <w:lang w:val="en-US"/>
        </w:rPr>
        <w:t>m</w:t>
      </w:r>
      <w:r w:rsidRPr="000C0D02">
        <w:rPr>
          <w:lang w:val="en-US"/>
        </w:rPr>
        <w:t xml:space="preserve">onotherapy in 3 </w:t>
      </w:r>
      <w:r>
        <w:rPr>
          <w:lang w:val="en-US"/>
        </w:rPr>
        <w:t>w</w:t>
      </w:r>
      <w:r w:rsidRPr="000C0D02">
        <w:rPr>
          <w:lang w:val="en-US"/>
        </w:rPr>
        <w:t>eeks</w:t>
      </w:r>
      <w:r>
        <w:rPr>
          <w:lang w:val="en-US"/>
        </w:rPr>
        <w:t xml:space="preserve">. Dermatol Ther </w:t>
      </w:r>
      <w:r w:rsidRPr="000C0D02">
        <w:rPr>
          <w:rFonts w:eastAsia="Times New Roman"/>
          <w:lang w:val="en-US" w:eastAsia="ru-RU"/>
        </w:rPr>
        <w:t>2018</w:t>
      </w:r>
      <w:r>
        <w:rPr>
          <w:rFonts w:eastAsia="Times New Roman"/>
          <w:lang w:val="en-US" w:eastAsia="ru-RU"/>
        </w:rPr>
        <w:t xml:space="preserve">; </w:t>
      </w:r>
      <w:r w:rsidRPr="000C0D02">
        <w:rPr>
          <w:rFonts w:eastAsia="Times New Roman"/>
          <w:lang w:val="en-US" w:eastAsia="ru-RU"/>
        </w:rPr>
        <w:t>31 (5)</w:t>
      </w:r>
      <w:r>
        <w:rPr>
          <w:rFonts w:eastAsia="Times New Roman"/>
          <w:lang w:val="en-US" w:eastAsia="ru-RU"/>
        </w:rPr>
        <w:t>:</w:t>
      </w:r>
      <w:r w:rsidRPr="000C0D02">
        <w:rPr>
          <w:rFonts w:eastAsia="Times New Roman"/>
          <w:lang w:val="en-US" w:eastAsia="ru-RU"/>
        </w:rPr>
        <w:t xml:space="preserve"> e12681</w:t>
      </w:r>
      <w:r>
        <w:rPr>
          <w:rFonts w:eastAsia="Times New Roman"/>
          <w:lang w:val="en-US" w:eastAsia="ru-RU"/>
        </w:rPr>
        <w:t>.</w:t>
      </w:r>
    </w:p>
    <w:p w:rsidR="005A56F7" w:rsidRPr="00A35FB8" w:rsidRDefault="005A56F7" w:rsidP="005A56F7">
      <w:pPr>
        <w:pStyle w:val="afd"/>
        <w:numPr>
          <w:ilvl w:val="0"/>
          <w:numId w:val="47"/>
        </w:numPr>
        <w:ind w:left="709" w:hanging="709"/>
        <w:rPr>
          <w:rFonts w:eastAsia="Times New Roman"/>
        </w:rPr>
      </w:pPr>
      <w:r w:rsidRPr="000C0D02">
        <w:rPr>
          <w:lang w:val="en-US" w:bidi="hi-IN"/>
        </w:rPr>
        <w:t>Truhan A</w:t>
      </w:r>
      <w:r>
        <w:rPr>
          <w:lang w:val="en-US"/>
        </w:rPr>
        <w:t>.</w:t>
      </w:r>
      <w:r w:rsidRPr="000C0D02">
        <w:rPr>
          <w:lang w:val="en-US" w:bidi="hi-IN"/>
        </w:rPr>
        <w:t>, Hebert A</w:t>
      </w:r>
      <w:r>
        <w:rPr>
          <w:lang w:val="en-US"/>
        </w:rPr>
        <w:t>.</w:t>
      </w:r>
      <w:r w:rsidRPr="000C0D02">
        <w:rPr>
          <w:lang w:val="en-US" w:bidi="hi-IN"/>
        </w:rPr>
        <w:t>, Esterly N. Pityraisis lichenoides in children: therapeutic</w:t>
      </w:r>
      <w:r>
        <w:rPr>
          <w:lang w:val="en-US"/>
        </w:rPr>
        <w:t xml:space="preserve"> </w:t>
      </w:r>
      <w:r w:rsidRPr="000C0D02">
        <w:rPr>
          <w:lang w:val="en-US" w:bidi="hi-IN"/>
        </w:rPr>
        <w:t xml:space="preserve">response to erythromycin. J Am Acad Dermatol. </w:t>
      </w:r>
      <w:r w:rsidRPr="00E1745F">
        <w:rPr>
          <w:lang w:val="en-US" w:bidi="hi-IN"/>
        </w:rPr>
        <w:t>1986;</w:t>
      </w:r>
      <w:r>
        <w:rPr>
          <w:lang w:val="en-US"/>
        </w:rPr>
        <w:t xml:space="preserve"> </w:t>
      </w:r>
      <w:r w:rsidRPr="00E1745F">
        <w:rPr>
          <w:lang w:val="en-US" w:bidi="hi-IN"/>
        </w:rPr>
        <w:t>15:</w:t>
      </w:r>
      <w:r>
        <w:rPr>
          <w:lang w:val="en-US"/>
        </w:rPr>
        <w:t xml:space="preserve"> </w:t>
      </w:r>
      <w:r w:rsidRPr="00E1745F">
        <w:rPr>
          <w:lang w:val="en-US" w:bidi="hi-IN"/>
        </w:rPr>
        <w:t>66</w:t>
      </w:r>
      <w:r w:rsidRPr="009E37F8">
        <w:rPr>
          <w:rFonts w:eastAsia="Plantin Std" w:cs="Plantin Std"/>
          <w:color w:val="000000"/>
          <w:szCs w:val="24"/>
          <w:lang w:val="en-US"/>
        </w:rPr>
        <w:t>–</w:t>
      </w:r>
      <w:r w:rsidRPr="00E1745F">
        <w:rPr>
          <w:lang w:val="en-US" w:bidi="hi-IN"/>
        </w:rPr>
        <w:t>70.</w:t>
      </w:r>
    </w:p>
    <w:p w:rsidR="005A56F7" w:rsidRPr="00A35FB8" w:rsidRDefault="005A56F7" w:rsidP="005A56F7">
      <w:pPr>
        <w:pStyle w:val="afd"/>
        <w:numPr>
          <w:ilvl w:val="0"/>
          <w:numId w:val="47"/>
        </w:numPr>
        <w:ind w:left="709" w:hanging="709"/>
        <w:rPr>
          <w:rFonts w:eastAsia="Times New Roman"/>
        </w:rPr>
      </w:pPr>
      <w:r w:rsidRPr="00E1745F">
        <w:rPr>
          <w:lang w:val="en-US" w:bidi="hi-IN"/>
        </w:rPr>
        <w:t>Hapa A</w:t>
      </w:r>
      <w:r>
        <w:rPr>
          <w:lang w:val="en-US"/>
        </w:rPr>
        <w:t>.</w:t>
      </w:r>
      <w:r w:rsidRPr="00E1745F">
        <w:rPr>
          <w:lang w:val="en-US" w:bidi="hi-IN"/>
        </w:rPr>
        <w:t>, Ersoy-Evans S</w:t>
      </w:r>
      <w:r>
        <w:rPr>
          <w:lang w:val="en-US"/>
        </w:rPr>
        <w:t>.</w:t>
      </w:r>
      <w:r w:rsidRPr="00E1745F">
        <w:rPr>
          <w:lang w:val="en-US" w:bidi="hi-IN"/>
        </w:rPr>
        <w:t>, Karaduman A. Childhood pityriasis lichenoides</w:t>
      </w:r>
      <w:r>
        <w:rPr>
          <w:lang w:val="en-US"/>
        </w:rPr>
        <w:t xml:space="preserve"> </w:t>
      </w:r>
      <w:r w:rsidRPr="00E1745F">
        <w:rPr>
          <w:lang w:val="en-US" w:bidi="hi-IN"/>
        </w:rPr>
        <w:t xml:space="preserve">and oral erythromycin. Pediatr Dermatol. </w:t>
      </w:r>
      <w:r w:rsidRPr="00E1745F">
        <w:rPr>
          <w:lang w:bidi="hi-IN"/>
        </w:rPr>
        <w:t>2012;</w:t>
      </w:r>
      <w:r>
        <w:rPr>
          <w:lang w:val="en-US"/>
        </w:rPr>
        <w:t xml:space="preserve"> </w:t>
      </w:r>
      <w:r w:rsidRPr="00E1745F">
        <w:rPr>
          <w:lang w:bidi="hi-IN"/>
        </w:rPr>
        <w:t>29:</w:t>
      </w:r>
      <w:r>
        <w:rPr>
          <w:lang w:val="en-US"/>
        </w:rPr>
        <w:t xml:space="preserve"> </w:t>
      </w:r>
      <w:r w:rsidRPr="00E1745F">
        <w:rPr>
          <w:lang w:bidi="hi-IN"/>
        </w:rPr>
        <w:t>719</w:t>
      </w:r>
      <w:r w:rsidRPr="009E37F8">
        <w:rPr>
          <w:rFonts w:eastAsia="Plantin Std" w:cs="Plantin Std"/>
          <w:color w:val="000000"/>
          <w:szCs w:val="24"/>
          <w:lang w:val="en-US"/>
        </w:rPr>
        <w:t>–</w:t>
      </w:r>
      <w:r w:rsidRPr="00E1745F">
        <w:rPr>
          <w:lang w:bidi="hi-IN"/>
        </w:rPr>
        <w:t>724.</w:t>
      </w:r>
    </w:p>
    <w:p w:rsidR="005A56F7" w:rsidRPr="00A35FB8" w:rsidRDefault="005A56F7" w:rsidP="005A56F7">
      <w:pPr>
        <w:pStyle w:val="afd"/>
        <w:numPr>
          <w:ilvl w:val="0"/>
          <w:numId w:val="47"/>
        </w:numPr>
        <w:ind w:left="709" w:hanging="709"/>
        <w:rPr>
          <w:rFonts w:eastAsia="Times New Roman"/>
        </w:rPr>
      </w:pPr>
      <w:r w:rsidRPr="00E1745F">
        <w:rPr>
          <w:rFonts w:eastAsia="AdvMINION-R" w:cs="AdvMINION-R"/>
          <w:lang w:val="en-US" w:bidi="hi-IN"/>
        </w:rPr>
        <w:t>Shelley W</w:t>
      </w:r>
      <w:r>
        <w:rPr>
          <w:rFonts w:eastAsia="AdvMINION-R" w:cs="AdvMINION-R"/>
          <w:lang w:val="en-US"/>
        </w:rPr>
        <w:t>.</w:t>
      </w:r>
      <w:r w:rsidRPr="00E1745F">
        <w:rPr>
          <w:rFonts w:eastAsia="AdvMINION-R" w:cs="AdvMINION-R"/>
          <w:lang w:val="en-US" w:bidi="hi-IN"/>
        </w:rPr>
        <w:t>B</w:t>
      </w:r>
      <w:r>
        <w:rPr>
          <w:rFonts w:eastAsia="AdvMINION-R" w:cs="AdvMINION-R"/>
          <w:lang w:val="en-US"/>
        </w:rPr>
        <w:t>.</w:t>
      </w:r>
      <w:r w:rsidRPr="00E1745F">
        <w:rPr>
          <w:rFonts w:eastAsia="AdvMINION-R" w:cs="AdvMINION-R"/>
          <w:lang w:val="en-US" w:bidi="hi-IN"/>
        </w:rPr>
        <w:t>, Griffith R</w:t>
      </w:r>
      <w:r>
        <w:rPr>
          <w:rFonts w:eastAsia="AdvMINION-R" w:cs="AdvMINION-R"/>
          <w:lang w:val="en-US"/>
        </w:rPr>
        <w:t>.</w:t>
      </w:r>
      <w:r w:rsidRPr="00E1745F">
        <w:rPr>
          <w:rFonts w:eastAsia="AdvMINION-R" w:cs="AdvMINION-R"/>
          <w:lang w:val="en-US" w:bidi="hi-IN"/>
        </w:rPr>
        <w:t>F. Pityriasis lichennoides et varioliformis acuta.</w:t>
      </w:r>
      <w:r>
        <w:rPr>
          <w:rFonts w:eastAsia="AdvMINION-R" w:cs="AdvMINION-R"/>
          <w:lang w:val="en-US"/>
        </w:rPr>
        <w:t xml:space="preserve"> </w:t>
      </w:r>
      <w:r w:rsidRPr="00E1745F">
        <w:rPr>
          <w:rFonts w:eastAsia="AdvMINION-R" w:cs="AdvMINION-R"/>
          <w:lang w:val="en-US" w:bidi="hi-IN"/>
        </w:rPr>
        <w:t>A report of a case controlled by a high dose of tetracycline. Arch</w:t>
      </w:r>
      <w:r>
        <w:rPr>
          <w:rFonts w:eastAsia="AdvMINION-R" w:cs="AdvMINION-R"/>
          <w:lang w:val="en-US"/>
        </w:rPr>
        <w:t xml:space="preserve"> </w:t>
      </w:r>
      <w:r w:rsidRPr="00E1745F">
        <w:rPr>
          <w:rFonts w:eastAsia="AdvMINION-R" w:cs="AdvMINION-R"/>
          <w:lang w:val="en-US" w:bidi="hi-IN"/>
        </w:rPr>
        <w:t>Dermatol. 1969;</w:t>
      </w:r>
      <w:r>
        <w:rPr>
          <w:rFonts w:eastAsia="AdvMINION-R" w:cs="AdvMINION-R"/>
          <w:lang w:val="en-US"/>
        </w:rPr>
        <w:t xml:space="preserve"> </w:t>
      </w:r>
      <w:r w:rsidRPr="00E1745F">
        <w:rPr>
          <w:rFonts w:eastAsia="AdvMINION-R" w:cs="AdvMINION-R"/>
          <w:lang w:val="en-US" w:bidi="hi-IN"/>
        </w:rPr>
        <w:t>100:</w:t>
      </w:r>
      <w:r>
        <w:rPr>
          <w:rFonts w:eastAsia="AdvMINION-R" w:cs="AdvMINION-R"/>
          <w:lang w:val="en-US"/>
        </w:rPr>
        <w:t xml:space="preserve"> </w:t>
      </w:r>
      <w:r w:rsidRPr="00E1745F">
        <w:rPr>
          <w:rFonts w:eastAsia="AdvMINION-R" w:cs="AdvMINION-R"/>
          <w:lang w:val="en-US" w:bidi="hi-IN"/>
        </w:rPr>
        <w:t>596</w:t>
      </w:r>
      <w:r w:rsidRPr="00EF3A81">
        <w:rPr>
          <w:rFonts w:eastAsia="AdvTT3713a231+20" w:cs="AdvTT3713a231+20"/>
          <w:szCs w:val="24"/>
          <w:lang w:val="en-US"/>
        </w:rPr>
        <w:t>–</w:t>
      </w:r>
      <w:r w:rsidRPr="00E1745F">
        <w:rPr>
          <w:rFonts w:eastAsia="AdvMINION-R" w:cs="AdvMINION-R"/>
          <w:lang w:val="en-US" w:bidi="hi-IN"/>
        </w:rPr>
        <w:t>597.</w:t>
      </w:r>
    </w:p>
    <w:p w:rsidR="005A56F7" w:rsidRPr="00CB6E07" w:rsidRDefault="005A56F7" w:rsidP="005A56F7">
      <w:pPr>
        <w:pStyle w:val="afd"/>
        <w:numPr>
          <w:ilvl w:val="0"/>
          <w:numId w:val="47"/>
        </w:numPr>
        <w:ind w:left="709" w:hanging="709"/>
        <w:rPr>
          <w:rFonts w:eastAsia="Times New Roman"/>
        </w:rPr>
      </w:pPr>
      <w:r w:rsidRPr="00EF3A81">
        <w:rPr>
          <w:rFonts w:eastAsia="AdvMINION-R" w:cs="AdvMINION-R"/>
          <w:szCs w:val="24"/>
          <w:lang w:val="en-US"/>
        </w:rPr>
        <w:t xml:space="preserve">Piamphongsant T. Tetracycline for the treatment of pityriasis lichenoides. </w:t>
      </w:r>
      <w:r w:rsidRPr="00EF3A81">
        <w:rPr>
          <w:rFonts w:eastAsia="AdvMINION-I" w:cs="AdvMINION-I"/>
          <w:szCs w:val="24"/>
          <w:lang w:val="en-US"/>
        </w:rPr>
        <w:t xml:space="preserve">Br J Dermatol </w:t>
      </w:r>
      <w:r w:rsidRPr="00EF3A81">
        <w:rPr>
          <w:rFonts w:eastAsia="AdvMINION-R" w:cs="AdvMINION-R"/>
          <w:szCs w:val="24"/>
          <w:lang w:val="en-US"/>
        </w:rPr>
        <w:t xml:space="preserve">1974; </w:t>
      </w:r>
      <w:r w:rsidRPr="00EF3A81">
        <w:rPr>
          <w:rFonts w:eastAsia="AdvMINION-B" w:cs="AdvMINION-B"/>
          <w:szCs w:val="24"/>
          <w:lang w:val="en-US"/>
        </w:rPr>
        <w:t>91</w:t>
      </w:r>
      <w:r w:rsidRPr="00EF3A81">
        <w:rPr>
          <w:rFonts w:eastAsia="AdvMINION-R" w:cs="AdvMINION-R"/>
          <w:szCs w:val="24"/>
          <w:lang w:val="en-US"/>
        </w:rPr>
        <w:t>: 319–322.</w:t>
      </w:r>
    </w:p>
    <w:p w:rsidR="00F67C43" w:rsidRDefault="005A56F7" w:rsidP="005A56F7">
      <w:pPr>
        <w:pStyle w:val="afd"/>
        <w:numPr>
          <w:ilvl w:val="0"/>
          <w:numId w:val="47"/>
        </w:numPr>
        <w:ind w:left="709" w:hanging="709"/>
        <w:rPr>
          <w:lang w:bidi="hi-IN"/>
        </w:rPr>
      </w:pPr>
      <w:r w:rsidRPr="00931A85">
        <w:rPr>
          <w:lang w:bidi="hi-IN"/>
        </w:rPr>
        <w:t>Парфенова</w:t>
      </w:r>
      <w:r w:rsidRPr="00931A85">
        <w:t xml:space="preserve"> </w:t>
      </w:r>
      <w:r w:rsidRPr="00931A85">
        <w:rPr>
          <w:lang w:bidi="hi-IN"/>
        </w:rPr>
        <w:t>М.А., Белоусова И.Э., Самцов А.В. Язвенно-некротический подтип болезни</w:t>
      </w:r>
      <w:r w:rsidRPr="00931A85">
        <w:t xml:space="preserve"> </w:t>
      </w:r>
      <w:r w:rsidRPr="00931A85">
        <w:rPr>
          <w:lang w:bidi="hi-IN"/>
        </w:rPr>
        <w:t>Мухи — Габермана: описание случая</w:t>
      </w:r>
      <w:r w:rsidRPr="00931A85">
        <w:t xml:space="preserve">. </w:t>
      </w:r>
      <w:r>
        <w:t xml:space="preserve">Вестник дерматологии и венерологии. </w:t>
      </w:r>
      <w:r w:rsidRPr="00931A85">
        <w:rPr>
          <w:lang w:bidi="hi-IN"/>
        </w:rPr>
        <w:t>2013; (4): 73</w:t>
      </w:r>
      <w:r w:rsidRPr="009E37F8">
        <w:rPr>
          <w:rFonts w:eastAsia="Plantin Std" w:cs="Plantin Std"/>
          <w:color w:val="000000"/>
          <w:szCs w:val="24"/>
          <w:lang w:val="en-US"/>
        </w:rPr>
        <w:t>–</w:t>
      </w:r>
      <w:r w:rsidRPr="00931A85">
        <w:rPr>
          <w:lang w:bidi="hi-IN"/>
        </w:rPr>
        <w:t>78</w:t>
      </w:r>
      <w:r>
        <w:rPr>
          <w:lang w:bidi="hi-IN"/>
        </w:rPr>
        <w:t>.</w:t>
      </w:r>
    </w:p>
    <w:p w:rsidR="00003129" w:rsidRPr="00F67C43" w:rsidRDefault="00F67C43" w:rsidP="00F67C43">
      <w:pPr>
        <w:spacing w:line="240" w:lineRule="auto"/>
        <w:ind w:firstLine="0"/>
        <w:jc w:val="left"/>
        <w:rPr>
          <w:lang w:bidi="hi-IN"/>
        </w:rPr>
      </w:pPr>
      <w:r>
        <w:rPr>
          <w:lang w:bidi="hi-IN"/>
        </w:rPr>
        <w:br w:type="page"/>
      </w:r>
    </w:p>
    <w:p w:rsidR="000414F6" w:rsidRDefault="00CB71DA" w:rsidP="00F67C43">
      <w:pPr>
        <w:pStyle w:val="afff1"/>
      </w:pPr>
      <w:bookmarkStart w:id="65" w:name="__RefHeading___doc_a1"/>
      <w:bookmarkStart w:id="66" w:name="_Toc31983601"/>
      <w:r>
        <w:lastRenderedPageBreak/>
        <w:t>Приложение А</w:t>
      </w:r>
      <w:proofErr w:type="gramStart"/>
      <w:r>
        <w:t>1</w:t>
      </w:r>
      <w:proofErr w:type="gramEnd"/>
      <w:r>
        <w:t>. Состав рабочей группы</w:t>
      </w:r>
      <w:bookmarkEnd w:id="65"/>
      <w:r w:rsidR="005627B3">
        <w:t xml:space="preserve"> по разработке и пересмотру клинических рекомендаций</w:t>
      </w:r>
      <w:bookmarkEnd w:id="66"/>
    </w:p>
    <w:p w:rsidR="00F67C43" w:rsidRPr="00F67C43" w:rsidRDefault="00003129" w:rsidP="00003129">
      <w:pPr>
        <w:pStyle w:val="afd"/>
        <w:numPr>
          <w:ilvl w:val="0"/>
          <w:numId w:val="48"/>
        </w:numPr>
      </w:pPr>
      <w:r>
        <w:t xml:space="preserve">Кубанов Алексей Алексеевич – </w:t>
      </w:r>
      <w:r w:rsidRPr="00F67C43">
        <w:rPr>
          <w:rFonts w:eastAsia="Times New Roman"/>
        </w:rPr>
        <w:t xml:space="preserve">член-корреспондент РАН, доктор медицинских наук, профессор, </w:t>
      </w:r>
      <w:r w:rsidR="00F67C43" w:rsidRPr="00F67C43">
        <w:rPr>
          <w:rFonts w:eastAsia="Times New Roman"/>
        </w:rPr>
        <w:t>президент</w:t>
      </w:r>
      <w:r w:rsidRPr="00F67C43">
        <w:rPr>
          <w:rFonts w:eastAsia="Times New Roman"/>
        </w:rPr>
        <w:t xml:space="preserve"> Российского общества </w:t>
      </w:r>
      <w:proofErr w:type="spellStart"/>
      <w:r w:rsidRPr="00F67C43">
        <w:rPr>
          <w:rFonts w:eastAsia="Times New Roman"/>
        </w:rPr>
        <w:t>дер</w:t>
      </w:r>
      <w:r w:rsidR="00F67C43">
        <w:rPr>
          <w:rFonts w:eastAsia="Times New Roman"/>
        </w:rPr>
        <w:t>матовенерологов</w:t>
      </w:r>
      <w:proofErr w:type="spellEnd"/>
      <w:r w:rsidR="00F67C43">
        <w:rPr>
          <w:rFonts w:eastAsia="Times New Roman"/>
        </w:rPr>
        <w:t xml:space="preserve"> и косметологов.</w:t>
      </w:r>
    </w:p>
    <w:p w:rsidR="00F67C43" w:rsidRPr="00F67C43" w:rsidRDefault="00003129" w:rsidP="00003129">
      <w:pPr>
        <w:pStyle w:val="afd"/>
        <w:numPr>
          <w:ilvl w:val="0"/>
          <w:numId w:val="48"/>
        </w:numPr>
      </w:pPr>
      <w:r w:rsidRPr="00F67C43">
        <w:rPr>
          <w:szCs w:val="24"/>
        </w:rPr>
        <w:t>Олисова Ольга Юрьевна – доктор медицинских наук, профессор,</w:t>
      </w:r>
      <w:r w:rsidRPr="00F67C43">
        <w:rPr>
          <w:rFonts w:eastAsia="Times New Roman"/>
        </w:rPr>
        <w:t xml:space="preserve"> член Российского общества дерматовенерологов и косметологов. </w:t>
      </w:r>
    </w:p>
    <w:p w:rsidR="00F67C43" w:rsidRPr="00F67C43" w:rsidRDefault="00003129" w:rsidP="00003129">
      <w:pPr>
        <w:pStyle w:val="afd"/>
        <w:numPr>
          <w:ilvl w:val="0"/>
          <w:numId w:val="48"/>
        </w:numPr>
      </w:pPr>
      <w:r w:rsidRPr="00F67C43">
        <w:rPr>
          <w:szCs w:val="24"/>
        </w:rPr>
        <w:t>Белоусова Ирена Эдуардовна – доктор медицинских наук, профессор,</w:t>
      </w:r>
      <w:r w:rsidRPr="00F67C43">
        <w:rPr>
          <w:rFonts w:eastAsia="Times New Roman"/>
        </w:rPr>
        <w:t xml:space="preserve"> член Российского общества дерматовенерологов и косметологов. </w:t>
      </w:r>
    </w:p>
    <w:p w:rsidR="00F67C43" w:rsidRPr="00F67C43" w:rsidRDefault="00DE2B64" w:rsidP="00003129">
      <w:pPr>
        <w:pStyle w:val="afd"/>
        <w:numPr>
          <w:ilvl w:val="0"/>
          <w:numId w:val="48"/>
        </w:numPr>
      </w:pPr>
      <w:r w:rsidRPr="00F67C43">
        <w:rPr>
          <w:rFonts w:eastAsia="Times New Roman"/>
        </w:rPr>
        <w:t xml:space="preserve">Чикин Вадим Викторович – </w:t>
      </w:r>
      <w:r w:rsidRPr="00F67C43">
        <w:rPr>
          <w:szCs w:val="24"/>
        </w:rPr>
        <w:t xml:space="preserve">доктор медицинских наук, </w:t>
      </w:r>
      <w:r w:rsidRPr="00F67C43">
        <w:rPr>
          <w:rFonts w:eastAsia="Times New Roman"/>
        </w:rPr>
        <w:t xml:space="preserve">член Российского общества дерматовенерологов и косметологов. </w:t>
      </w:r>
    </w:p>
    <w:p w:rsidR="00003129" w:rsidRPr="003B04BE" w:rsidRDefault="00003129" w:rsidP="00003129">
      <w:pPr>
        <w:pStyle w:val="afd"/>
        <w:numPr>
          <w:ilvl w:val="0"/>
          <w:numId w:val="48"/>
        </w:numPr>
      </w:pPr>
      <w:r w:rsidRPr="00F67C43">
        <w:rPr>
          <w:szCs w:val="24"/>
        </w:rPr>
        <w:t>Новиков Юрий Александрович – доктор медицинских наук, доцент,</w:t>
      </w:r>
      <w:r w:rsidRPr="00F67C43">
        <w:rPr>
          <w:rFonts w:eastAsia="Times New Roman"/>
        </w:rPr>
        <w:t xml:space="preserve"> член Российского общества дерматовенерологов и косметологов. Конфликт интересов отсутствует.</w:t>
      </w:r>
    </w:p>
    <w:p w:rsidR="00F67C43" w:rsidRPr="00F67C43" w:rsidRDefault="00003129" w:rsidP="00003129">
      <w:pPr>
        <w:pStyle w:val="afd"/>
        <w:numPr>
          <w:ilvl w:val="0"/>
          <w:numId w:val="48"/>
        </w:numPr>
      </w:pPr>
      <w:r w:rsidRPr="00A03AEE">
        <w:rPr>
          <w:szCs w:val="24"/>
        </w:rPr>
        <w:t xml:space="preserve">Правдина Ольга Валерьевна – кандидат медицинских наук, </w:t>
      </w:r>
      <w:r w:rsidRPr="003B04BE">
        <w:rPr>
          <w:rFonts w:eastAsia="Times New Roman"/>
        </w:rPr>
        <w:t xml:space="preserve">член Российского общества дерматовенерологов и косметологов. </w:t>
      </w:r>
    </w:p>
    <w:p w:rsidR="00F67C43" w:rsidRPr="00F67C43" w:rsidRDefault="00003129" w:rsidP="00003129">
      <w:pPr>
        <w:pStyle w:val="afd"/>
        <w:numPr>
          <w:ilvl w:val="0"/>
          <w:numId w:val="48"/>
        </w:numPr>
      </w:pPr>
      <w:r w:rsidRPr="00F67C43">
        <w:rPr>
          <w:szCs w:val="24"/>
        </w:rPr>
        <w:t>Зубарева Елена Юрьевна</w:t>
      </w:r>
      <w:r w:rsidRPr="00F67C43">
        <w:rPr>
          <w:rFonts w:eastAsia="Times New Roman"/>
        </w:rPr>
        <w:t xml:space="preserve"> – </w:t>
      </w:r>
      <w:r w:rsidRPr="00F67C43">
        <w:rPr>
          <w:szCs w:val="24"/>
        </w:rPr>
        <w:t xml:space="preserve">кандидат медицинских наук, </w:t>
      </w:r>
      <w:r w:rsidRPr="00F67C43">
        <w:rPr>
          <w:rFonts w:eastAsia="Times New Roman"/>
        </w:rPr>
        <w:t xml:space="preserve">член Российского общества дерматовенерологов и косметологов. </w:t>
      </w:r>
    </w:p>
    <w:p w:rsidR="00B104EF" w:rsidRPr="00F67C43" w:rsidRDefault="00003129" w:rsidP="00003129">
      <w:pPr>
        <w:pStyle w:val="afd"/>
        <w:numPr>
          <w:ilvl w:val="0"/>
          <w:numId w:val="48"/>
        </w:numPr>
      </w:pPr>
      <w:r w:rsidRPr="00F67C43">
        <w:rPr>
          <w:szCs w:val="24"/>
        </w:rPr>
        <w:t xml:space="preserve">Радул Елена Владимировна – кандидат медицинских наук, </w:t>
      </w:r>
      <w:r w:rsidRPr="00F67C43">
        <w:rPr>
          <w:rFonts w:eastAsia="Times New Roman"/>
        </w:rPr>
        <w:t xml:space="preserve">член Российского общества дерматовенерологов и косметологов. </w:t>
      </w:r>
    </w:p>
    <w:p w:rsidR="00F67C43" w:rsidRDefault="00F67C43" w:rsidP="00F67C43">
      <w:pPr>
        <w:pStyle w:val="afd"/>
        <w:ind w:left="360" w:firstLine="0"/>
      </w:pPr>
    </w:p>
    <w:p w:rsidR="00B104EF" w:rsidRDefault="00B104EF" w:rsidP="00AF3168">
      <w:r>
        <w:t xml:space="preserve">Конфликт интересов: </w:t>
      </w:r>
      <w:r w:rsidR="00003129" w:rsidRPr="0014471F">
        <w:rPr>
          <w:szCs w:val="24"/>
        </w:rPr>
        <w:t>Авторы заявляют об отсутствии конфликта интересов.</w:t>
      </w:r>
    </w:p>
    <w:p w:rsidR="0025228A" w:rsidRDefault="0025228A" w:rsidP="00AF3168"/>
    <w:p w:rsidR="000414F6" w:rsidRDefault="00CB71DA" w:rsidP="00C4630C">
      <w:pPr>
        <w:pStyle w:val="afff1"/>
      </w:pPr>
      <w:r>
        <w:br w:type="page"/>
      </w:r>
      <w:bookmarkStart w:id="67" w:name="__RefHeading___doc_a2"/>
      <w:bookmarkStart w:id="68" w:name="_Toc31983602"/>
      <w:r>
        <w:lastRenderedPageBreak/>
        <w:t>Приложение А2. Методология разработки клинических рекомендаций</w:t>
      </w:r>
      <w:bookmarkEnd w:id="67"/>
      <w:bookmarkEnd w:id="68"/>
    </w:p>
    <w:p w:rsidR="00275A41" w:rsidRDefault="00CB71DA" w:rsidP="00F756F0">
      <w:pPr>
        <w:pStyle w:val="aff7"/>
        <w:divId w:val="1333020968"/>
      </w:pPr>
      <w:r>
        <w:rPr>
          <w:rStyle w:val="affa"/>
          <w:u w:val="single"/>
        </w:rPr>
        <w:t>Целевая аудитория данных клинических рекомендаций:</w:t>
      </w:r>
    </w:p>
    <w:p w:rsidR="001B201B" w:rsidRDefault="001B201B" w:rsidP="001B201B">
      <w:pPr>
        <w:pStyle w:val="aff7"/>
        <w:numPr>
          <w:ilvl w:val="0"/>
          <w:numId w:val="49"/>
        </w:numPr>
        <w:ind w:hanging="1069"/>
        <w:divId w:val="1333020968"/>
        <w:rPr>
          <w:rFonts w:eastAsia="Times New Roman"/>
        </w:rPr>
      </w:pPr>
      <w:r>
        <w:rPr>
          <w:rFonts w:eastAsia="Times New Roman"/>
        </w:rPr>
        <w:t>Врачи-дерматовенерологи</w:t>
      </w:r>
    </w:p>
    <w:p w:rsidR="001B201B" w:rsidRDefault="001B201B" w:rsidP="001B201B">
      <w:pPr>
        <w:pStyle w:val="aff7"/>
        <w:numPr>
          <w:ilvl w:val="0"/>
          <w:numId w:val="49"/>
        </w:numPr>
        <w:ind w:hanging="1069"/>
        <w:divId w:val="1333020968"/>
      </w:pPr>
      <w:r>
        <w:rPr>
          <w:rFonts w:eastAsia="Times New Roman"/>
        </w:rPr>
        <w:t>Ординаторы и слушатели циклов повышения квалификации по специальности «Дерматовенерология».</w:t>
      </w:r>
    </w:p>
    <w:p w:rsidR="00A91645" w:rsidRPr="007C14EE" w:rsidRDefault="00A91645" w:rsidP="00A91645">
      <w:pPr>
        <w:divId w:val="1333020968"/>
      </w:pPr>
      <w:bookmarkStart w:id="69" w:name="_Ref515967586"/>
      <w:r w:rsidRPr="007C14EE">
        <w:rPr>
          <w:b/>
        </w:rPr>
        <w:t xml:space="preserve">Таблица </w:t>
      </w:r>
      <w:r w:rsidR="005B03A6" w:rsidRPr="007C14EE">
        <w:rPr>
          <w:b/>
        </w:rPr>
        <w:fldChar w:fldCharType="begin"/>
      </w:r>
      <w:r w:rsidRPr="007C14EE">
        <w:rPr>
          <w:b/>
        </w:rPr>
        <w:instrText xml:space="preserve"> SEQ Таблица \* ARABIC </w:instrText>
      </w:r>
      <w:r w:rsidR="005B03A6" w:rsidRPr="007C14EE">
        <w:rPr>
          <w:b/>
        </w:rPr>
        <w:fldChar w:fldCharType="separate"/>
      </w:r>
      <w:r>
        <w:rPr>
          <w:b/>
          <w:noProof/>
        </w:rPr>
        <w:t>1</w:t>
      </w:r>
      <w:r w:rsidR="005B03A6" w:rsidRPr="007C14EE">
        <w:rPr>
          <w:b/>
        </w:rPr>
        <w:fldChar w:fldCharType="end"/>
      </w:r>
      <w:bookmarkEnd w:id="69"/>
      <w:r w:rsidRPr="007C14EE">
        <w:rPr>
          <w:b/>
        </w:rPr>
        <w:t>.</w:t>
      </w:r>
      <w:r w:rsidRPr="00544207">
        <w:t xml:space="preserve"> </w:t>
      </w:r>
      <w:r>
        <w:t>Шкала оценки уровней достоверности доказательств (</w:t>
      </w:r>
      <w:r w:rsidRPr="00544207">
        <w:t>УДД</w:t>
      </w:r>
      <w:r>
        <w:t>)</w:t>
      </w:r>
      <w:r w:rsidRPr="00544207">
        <w:t xml:space="preserve"> </w:t>
      </w:r>
      <w:r>
        <w:t>для методов диагностики</w:t>
      </w:r>
      <w:r w:rsidR="005C7877">
        <w:t xml:space="preserve">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754"/>
      </w:tblGrid>
      <w:tr w:rsidR="00A91645" w:rsidRPr="00F95275" w:rsidTr="00F95275">
        <w:trPr>
          <w:divId w:val="1333020968"/>
          <w:trHeight w:val="58"/>
        </w:trPr>
        <w:tc>
          <w:tcPr>
            <w:tcW w:w="427" w:type="pct"/>
          </w:tcPr>
          <w:p w:rsidR="00A91645" w:rsidRPr="00F95275" w:rsidRDefault="00A91645" w:rsidP="00F95275">
            <w:pPr>
              <w:spacing w:line="276" w:lineRule="auto"/>
              <w:ind w:firstLine="0"/>
              <w:jc w:val="center"/>
              <w:rPr>
                <w:b/>
                <w:color w:val="000000"/>
                <w:szCs w:val="24"/>
              </w:rPr>
            </w:pPr>
            <w:r w:rsidRPr="00F95275">
              <w:rPr>
                <w:b/>
                <w:color w:val="000000"/>
                <w:szCs w:val="24"/>
              </w:rPr>
              <w:t>УДД</w:t>
            </w:r>
          </w:p>
        </w:tc>
        <w:tc>
          <w:tcPr>
            <w:tcW w:w="4573" w:type="pct"/>
          </w:tcPr>
          <w:p w:rsidR="00A91645" w:rsidRPr="00F95275" w:rsidRDefault="00A91645" w:rsidP="00F95275">
            <w:pPr>
              <w:spacing w:line="276" w:lineRule="auto"/>
              <w:ind w:firstLine="0"/>
              <w:jc w:val="center"/>
              <w:rPr>
                <w:b/>
                <w:color w:val="000000"/>
                <w:szCs w:val="24"/>
              </w:rPr>
            </w:pPr>
            <w:r w:rsidRPr="00F95275">
              <w:rPr>
                <w:b/>
                <w:color w:val="000000"/>
                <w:szCs w:val="24"/>
              </w:rPr>
              <w:t>Расшифровка</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1</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Систематические обзоры исследований с контролем референсным методом</w:t>
            </w:r>
            <w:r w:rsidRPr="00F95275">
              <w:rPr>
                <w:szCs w:val="24"/>
              </w:rPr>
              <w:t xml:space="preserve"> или систематический обзор </w:t>
            </w:r>
            <w:r w:rsidR="005C7877" w:rsidRPr="00F95275">
              <w:rPr>
                <w:szCs w:val="24"/>
              </w:rPr>
              <w:t>рандомизированных клинических исследований с применением мета-анализа</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2</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Отдельные исследования с контролем референсным методом</w:t>
            </w:r>
            <w:r w:rsidR="005C7877" w:rsidRPr="00F95275">
              <w:rPr>
                <w:color w:val="000000"/>
                <w:szCs w:val="24"/>
              </w:rPr>
              <w:t xml:space="preserve">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3</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w:t>
            </w:r>
            <w:r w:rsidR="005C7877" w:rsidRPr="00F95275">
              <w:rPr>
                <w:color w:val="000000"/>
                <w:szCs w:val="24"/>
              </w:rPr>
              <w:t xml:space="preserve"> или нерандомизированные сравнительные исследования, в том числе когортные исследования</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4</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Несравнительные исследования, описание клинического случая</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5</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Имеется лишь обоснование механизма действия или мнение экспертов</w:t>
            </w:r>
          </w:p>
        </w:tc>
      </w:tr>
    </w:tbl>
    <w:p w:rsidR="00A91645" w:rsidRDefault="00A91645" w:rsidP="00F756F0">
      <w:pPr>
        <w:pStyle w:val="aff7"/>
        <w:divId w:val="1333020968"/>
        <w:rPr>
          <w:rStyle w:val="affa"/>
        </w:rPr>
      </w:pPr>
    </w:p>
    <w:p w:rsidR="005C7877" w:rsidRDefault="00A91645" w:rsidP="005C7877">
      <w:pPr>
        <w:divId w:val="1333020968"/>
      </w:pPr>
      <w:bookmarkStart w:id="70" w:name="_Ref515967623"/>
      <w:r w:rsidRPr="007C14EE">
        <w:rPr>
          <w:b/>
        </w:rPr>
        <w:t xml:space="preserve">Таблица </w:t>
      </w:r>
      <w:r w:rsidR="005B03A6" w:rsidRPr="007C14EE">
        <w:rPr>
          <w:b/>
        </w:rPr>
        <w:fldChar w:fldCharType="begin"/>
      </w:r>
      <w:r w:rsidRPr="007C14EE">
        <w:rPr>
          <w:b/>
        </w:rPr>
        <w:instrText xml:space="preserve"> SEQ Таблица \* ARABIC </w:instrText>
      </w:r>
      <w:r w:rsidR="005B03A6" w:rsidRPr="007C14EE">
        <w:rPr>
          <w:b/>
        </w:rPr>
        <w:fldChar w:fldCharType="separate"/>
      </w:r>
      <w:r>
        <w:rPr>
          <w:b/>
          <w:noProof/>
        </w:rPr>
        <w:t>2</w:t>
      </w:r>
      <w:r w:rsidR="005B03A6" w:rsidRPr="007C14EE">
        <w:rPr>
          <w:b/>
        </w:rPr>
        <w:fldChar w:fldCharType="end"/>
      </w:r>
      <w:bookmarkEnd w:id="70"/>
      <w:r w:rsidRPr="007C14EE">
        <w:rPr>
          <w:b/>
        </w:rPr>
        <w:t>.</w:t>
      </w:r>
      <w:r w:rsidRPr="00E75FC6">
        <w:t xml:space="preserve"> </w:t>
      </w:r>
      <w:r w:rsidR="005C7877" w:rsidRPr="003311A4">
        <w:t xml:space="preserve"> </w:t>
      </w:r>
      <w:r w:rsidR="005C7877">
        <w:t>Шкала оценки уровней достоверности доказательств (</w:t>
      </w:r>
      <w:r w:rsidR="005C7877" w:rsidRPr="003311A4">
        <w:t>УДД</w:t>
      </w:r>
      <w:r w:rsidR="005C7877">
        <w:t>)</w:t>
      </w:r>
      <w:r w:rsidR="005C7877" w:rsidRPr="003311A4">
        <w:t xml:space="preserve"> </w:t>
      </w:r>
      <w:r w:rsidR="005C7877">
        <w:t xml:space="preserve">для методов профилактики, лечения и реабилитации (профилактических, </w:t>
      </w:r>
      <w:r w:rsidR="009C0364">
        <w:t>лечебных, реабилитационных</w:t>
      </w:r>
      <w:r w:rsidR="005C7877" w:rsidRPr="00257C6C">
        <w:t xml:space="preserve"> вмешательств</w:t>
      </w:r>
      <w:r w:rsidR="009C0364">
        <w:t>)</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8990"/>
      </w:tblGrid>
      <w:tr w:rsidR="005C7877" w:rsidRPr="00F95275" w:rsidTr="00F95275">
        <w:trPr>
          <w:divId w:val="1333020968"/>
        </w:trPr>
        <w:tc>
          <w:tcPr>
            <w:tcW w:w="360" w:type="pct"/>
          </w:tcPr>
          <w:p w:rsidR="005C7877" w:rsidRPr="00F95275" w:rsidRDefault="005C7877" w:rsidP="00F95275">
            <w:pPr>
              <w:spacing w:line="240" w:lineRule="auto"/>
              <w:ind w:firstLine="0"/>
              <w:jc w:val="center"/>
              <w:rPr>
                <w:b/>
                <w:color w:val="000000"/>
                <w:szCs w:val="24"/>
              </w:rPr>
            </w:pPr>
            <w:r w:rsidRPr="00F95275">
              <w:rPr>
                <w:b/>
                <w:color w:val="000000"/>
                <w:szCs w:val="24"/>
              </w:rPr>
              <w:t>УДД</w:t>
            </w:r>
          </w:p>
        </w:tc>
        <w:tc>
          <w:tcPr>
            <w:tcW w:w="4640" w:type="pct"/>
          </w:tcPr>
          <w:p w:rsidR="005C7877" w:rsidRPr="00F95275" w:rsidRDefault="005C7877" w:rsidP="00F95275">
            <w:pPr>
              <w:spacing w:line="240" w:lineRule="auto"/>
              <w:ind w:firstLine="0"/>
              <w:jc w:val="center"/>
              <w:rPr>
                <w:b/>
                <w:color w:val="000000"/>
                <w:szCs w:val="24"/>
              </w:rPr>
            </w:pPr>
            <w:r w:rsidRPr="00F95275">
              <w:rPr>
                <w:b/>
                <w:color w:val="000000"/>
                <w:szCs w:val="24"/>
              </w:rPr>
              <w:t xml:space="preserve"> </w:t>
            </w:r>
            <w:r w:rsidR="009C0364" w:rsidRPr="00F95275">
              <w:rPr>
                <w:b/>
                <w:color w:val="000000"/>
                <w:szCs w:val="24"/>
              </w:rPr>
              <w:t xml:space="preserve">Расшифровка </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1</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Систематический обзор РКИ с применением мета-анализа</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lang w:val="en-US"/>
              </w:rPr>
            </w:pPr>
            <w:r w:rsidRPr="00F95275">
              <w:rPr>
                <w:color w:val="000000"/>
                <w:szCs w:val="24"/>
              </w:rPr>
              <w:t>2</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 xml:space="preserve">Отдельные РКИ и систематические обзоры исследований любого </w:t>
            </w:r>
            <w:r w:rsidR="009C0364" w:rsidRPr="00F95275">
              <w:rPr>
                <w:color w:val="000000"/>
                <w:szCs w:val="24"/>
              </w:rPr>
              <w:t xml:space="preserve">дизайна, за исключением РКИ, </w:t>
            </w:r>
            <w:r w:rsidRPr="00F95275">
              <w:rPr>
                <w:color w:val="000000"/>
                <w:szCs w:val="24"/>
              </w:rPr>
              <w:t>с применением мета-анализа</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3</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Нерандомизированные сравнительные исследования, в т.ч. когортные исследования</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4</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Несравнительные исследования, описание клинического случая или серии случаев, исследования «случай-контроль»</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5</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Имеется лишь обоснование механизма действия вмешательства (доклинические исследования) или мнение экспертов</w:t>
            </w:r>
          </w:p>
        </w:tc>
      </w:tr>
    </w:tbl>
    <w:p w:rsidR="005C7877" w:rsidRDefault="005C7877" w:rsidP="005C7877">
      <w:pPr>
        <w:pStyle w:val="aff7"/>
        <w:divId w:val="1333020968"/>
        <w:rPr>
          <w:rStyle w:val="affa"/>
        </w:rPr>
      </w:pPr>
    </w:p>
    <w:p w:rsidR="009C0364" w:rsidRDefault="009C0364" w:rsidP="009C0364">
      <w:pPr>
        <w:divId w:val="1333020968"/>
      </w:pPr>
      <w:bookmarkStart w:id="71" w:name="_Ref515967732"/>
      <w:r w:rsidRPr="00B15720">
        <w:rPr>
          <w:b/>
        </w:rPr>
        <w:t xml:space="preserve">Таблица </w:t>
      </w:r>
      <w:bookmarkEnd w:id="71"/>
      <w:r>
        <w:rPr>
          <w:b/>
        </w:rPr>
        <w:t>3</w:t>
      </w:r>
      <w:r w:rsidRPr="00B15720">
        <w:rPr>
          <w:b/>
        </w:rPr>
        <w:t>.</w:t>
      </w:r>
      <w:r w:rsidRPr="003311A4">
        <w:t xml:space="preserve"> </w:t>
      </w:r>
      <w:r>
        <w:t>Шкала оценки уровней убедительности рекомендаций</w:t>
      </w:r>
      <w:r w:rsidRPr="003311A4">
        <w:t xml:space="preserve"> </w:t>
      </w:r>
      <w:r>
        <w:t>(</w:t>
      </w:r>
      <w:r w:rsidRPr="003311A4">
        <w:t>УУР</w:t>
      </w:r>
      <w:r>
        <w:t>)</w:t>
      </w:r>
      <w:r w:rsidRPr="003311A4">
        <w:t xml:space="preserve"> для </w:t>
      </w:r>
      <w:r>
        <w:t>методов профилактики, диагностики, лечения и реабилитации (</w:t>
      </w:r>
      <w:r w:rsidRPr="000F0165">
        <w:t>профилактических</w:t>
      </w:r>
      <w:r>
        <w:t>, диагностических,</w:t>
      </w:r>
      <w:r w:rsidRPr="000F0165">
        <w:t xml:space="preserve"> лечебных,</w:t>
      </w:r>
      <w:r>
        <w:t xml:space="preserve">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3"/>
        <w:gridCol w:w="8208"/>
      </w:tblGrid>
      <w:tr w:rsidR="009C0364" w:rsidRPr="00F95275" w:rsidTr="00F95275">
        <w:trPr>
          <w:divId w:val="1333020968"/>
        </w:trPr>
        <w:tc>
          <w:tcPr>
            <w:tcW w:w="712" w:type="pct"/>
          </w:tcPr>
          <w:p w:rsidR="009C0364" w:rsidRPr="00F95275" w:rsidRDefault="009C0364" w:rsidP="00F95275">
            <w:pPr>
              <w:spacing w:line="240" w:lineRule="auto"/>
              <w:ind w:firstLine="0"/>
              <w:jc w:val="center"/>
              <w:rPr>
                <w:b/>
                <w:color w:val="000000"/>
                <w:szCs w:val="24"/>
              </w:rPr>
            </w:pPr>
            <w:r w:rsidRPr="00F95275">
              <w:rPr>
                <w:b/>
                <w:color w:val="000000"/>
                <w:szCs w:val="24"/>
              </w:rPr>
              <w:t>УУР</w:t>
            </w:r>
          </w:p>
        </w:tc>
        <w:tc>
          <w:tcPr>
            <w:tcW w:w="4288" w:type="pct"/>
          </w:tcPr>
          <w:p w:rsidR="009C0364" w:rsidRPr="00F95275" w:rsidRDefault="009C0364" w:rsidP="00F95275">
            <w:pPr>
              <w:spacing w:line="240" w:lineRule="auto"/>
              <w:ind w:firstLine="0"/>
              <w:jc w:val="center"/>
              <w:rPr>
                <w:b/>
                <w:color w:val="000000"/>
                <w:szCs w:val="24"/>
              </w:rPr>
            </w:pPr>
            <w:r w:rsidRPr="00F95275">
              <w:rPr>
                <w:b/>
                <w:color w:val="000000"/>
                <w:szCs w:val="24"/>
              </w:rPr>
              <w:t>Расшифровка</w:t>
            </w:r>
          </w:p>
        </w:tc>
      </w:tr>
      <w:tr w:rsidR="009C0364" w:rsidRPr="00F95275" w:rsidTr="00F95275">
        <w:trPr>
          <w:divId w:val="1333020968"/>
          <w:trHeight w:val="1060"/>
        </w:trPr>
        <w:tc>
          <w:tcPr>
            <w:tcW w:w="712" w:type="pct"/>
          </w:tcPr>
          <w:p w:rsidR="009C0364" w:rsidRPr="00F95275" w:rsidRDefault="009C0364" w:rsidP="00F95275">
            <w:pPr>
              <w:spacing w:line="240" w:lineRule="auto"/>
              <w:ind w:firstLine="0"/>
              <w:jc w:val="center"/>
              <w:rPr>
                <w:color w:val="000000"/>
                <w:szCs w:val="24"/>
              </w:rPr>
            </w:pPr>
            <w:r w:rsidRPr="00F95275">
              <w:rPr>
                <w:color w:val="000000"/>
                <w:szCs w:val="24"/>
                <w:lang w:val="en-US"/>
              </w:rPr>
              <w:lastRenderedPageBreak/>
              <w:t>A</w:t>
            </w:r>
          </w:p>
        </w:tc>
        <w:tc>
          <w:tcPr>
            <w:tcW w:w="4288" w:type="pct"/>
          </w:tcPr>
          <w:p w:rsidR="009C0364" w:rsidRPr="00F95275" w:rsidRDefault="009C0364" w:rsidP="00F95275">
            <w:pPr>
              <w:spacing w:line="240" w:lineRule="auto"/>
              <w:ind w:firstLine="0"/>
              <w:rPr>
                <w:color w:val="000000"/>
                <w:szCs w:val="24"/>
              </w:rPr>
            </w:pPr>
            <w:r w:rsidRPr="00F95275">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9C0364" w:rsidRPr="00F95275" w:rsidTr="00F95275">
        <w:trPr>
          <w:divId w:val="1333020968"/>
          <w:trHeight w:val="558"/>
        </w:trPr>
        <w:tc>
          <w:tcPr>
            <w:tcW w:w="712" w:type="pct"/>
          </w:tcPr>
          <w:p w:rsidR="009C0364" w:rsidRPr="00F95275" w:rsidRDefault="009C0364" w:rsidP="00F95275">
            <w:pPr>
              <w:spacing w:line="240" w:lineRule="auto"/>
              <w:ind w:firstLine="0"/>
              <w:jc w:val="center"/>
              <w:rPr>
                <w:color w:val="000000"/>
                <w:szCs w:val="24"/>
              </w:rPr>
            </w:pPr>
            <w:r w:rsidRPr="00F95275">
              <w:rPr>
                <w:color w:val="000000"/>
                <w:szCs w:val="24"/>
              </w:rPr>
              <w:t>B</w:t>
            </w:r>
          </w:p>
        </w:tc>
        <w:tc>
          <w:tcPr>
            <w:tcW w:w="4288" w:type="pct"/>
          </w:tcPr>
          <w:p w:rsidR="009C0364" w:rsidRPr="00F95275" w:rsidRDefault="009C0364" w:rsidP="00F95275">
            <w:pPr>
              <w:spacing w:line="240" w:lineRule="auto"/>
              <w:ind w:firstLine="0"/>
              <w:rPr>
                <w:color w:val="000000"/>
                <w:szCs w:val="24"/>
              </w:rPr>
            </w:pPr>
            <w:r w:rsidRPr="00F95275">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9C0364" w:rsidRPr="00F95275" w:rsidTr="00F95275">
        <w:trPr>
          <w:divId w:val="1333020968"/>
          <w:trHeight w:val="798"/>
        </w:trPr>
        <w:tc>
          <w:tcPr>
            <w:tcW w:w="712" w:type="pct"/>
          </w:tcPr>
          <w:p w:rsidR="009C0364" w:rsidRPr="00F95275" w:rsidRDefault="009C0364" w:rsidP="00F95275">
            <w:pPr>
              <w:spacing w:line="240" w:lineRule="auto"/>
              <w:ind w:firstLine="0"/>
              <w:jc w:val="center"/>
              <w:rPr>
                <w:color w:val="000000"/>
                <w:szCs w:val="24"/>
              </w:rPr>
            </w:pPr>
            <w:r w:rsidRPr="00F95275">
              <w:rPr>
                <w:color w:val="000000"/>
                <w:szCs w:val="24"/>
              </w:rPr>
              <w:t>C</w:t>
            </w:r>
          </w:p>
        </w:tc>
        <w:tc>
          <w:tcPr>
            <w:tcW w:w="4288" w:type="pct"/>
          </w:tcPr>
          <w:p w:rsidR="009C0364" w:rsidRPr="00F95275" w:rsidRDefault="009C0364" w:rsidP="00F95275">
            <w:pPr>
              <w:spacing w:line="240" w:lineRule="auto"/>
              <w:ind w:firstLine="0"/>
              <w:rPr>
                <w:color w:val="000000"/>
                <w:szCs w:val="24"/>
              </w:rPr>
            </w:pPr>
            <w:r w:rsidRPr="00F95275">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rsidR="001D24E4" w:rsidRDefault="001D24E4" w:rsidP="00F756F0">
      <w:pPr>
        <w:pStyle w:val="aff7"/>
        <w:divId w:val="1333020968"/>
        <w:rPr>
          <w:rStyle w:val="affa"/>
        </w:rPr>
      </w:pPr>
    </w:p>
    <w:p w:rsidR="00275A41" w:rsidRDefault="00CB71DA" w:rsidP="00F756F0">
      <w:pPr>
        <w:pStyle w:val="aff7"/>
        <w:divId w:val="1333020968"/>
        <w:rPr>
          <w:rFonts w:eastAsia="Times New Roman"/>
        </w:rPr>
      </w:pPr>
      <w:r>
        <w:rPr>
          <w:rStyle w:val="affa"/>
        </w:rPr>
        <w:t>Порядок обновления клинических рекомендаций.</w:t>
      </w:r>
    </w:p>
    <w:p w:rsidR="00275A41" w:rsidRDefault="00CB71DA" w:rsidP="00F756F0">
      <w:pPr>
        <w:divId w:val="1333020968"/>
      </w:pPr>
      <w:proofErr w:type="gramStart"/>
      <w:r>
        <w:t xml:space="preserve">Механизм обновления клинических рекомендаций предусматривает их систематическую актуализацию – не реже чем один раз в три </w:t>
      </w:r>
      <w:r w:rsidR="00221384">
        <w:t>года,</w:t>
      </w:r>
      <w:r>
        <w:t xml:space="preserve"> </w:t>
      </w:r>
      <w:r w:rsidR="00221384">
        <w:t xml:space="preserve">а также </w:t>
      </w:r>
      <w:r>
        <w:t xml:space="preserve">при появлении </w:t>
      </w:r>
      <w:r w:rsidR="00221384" w:rsidRPr="008F73CB">
        <w:t>новых данных с позиции доказательной медицины по вопросам диагностики, лечения, профилактики и реабилитации конкретных заболеваний</w:t>
      </w:r>
      <w:r w:rsidR="00221384">
        <w:t xml:space="preserve">, </w:t>
      </w:r>
      <w:r w:rsidR="00221384" w:rsidRPr="008F73CB">
        <w:t>наличи</w:t>
      </w:r>
      <w:r w:rsidR="00221384">
        <w:t>и</w:t>
      </w:r>
      <w:r w:rsidR="00221384" w:rsidRPr="008F73CB">
        <w:t xml:space="preserve"> обоснованных дополнений/з</w:t>
      </w:r>
      <w:r w:rsidR="009414CD">
        <w:t>амечаний к ранее утверждённым клиническим рекомендациям</w:t>
      </w:r>
      <w:r w:rsidR="00221384">
        <w:t>, но не чаще 1 раза в 6 месяцев.</w:t>
      </w:r>
      <w:proofErr w:type="gramEnd"/>
    </w:p>
    <w:p w:rsidR="00DE2B64" w:rsidRDefault="00CB71DA" w:rsidP="00DE2B64">
      <w:pPr>
        <w:pStyle w:val="afff1"/>
        <w:outlineLvl w:val="9"/>
      </w:pPr>
      <w:r>
        <w:br w:type="page"/>
      </w:r>
      <w:bookmarkStart w:id="72" w:name="__RefHeading___doc_b"/>
    </w:p>
    <w:p w:rsidR="000414F6" w:rsidRDefault="00CB71DA" w:rsidP="003B0404">
      <w:pPr>
        <w:pStyle w:val="CustomContentNormal"/>
      </w:pPr>
      <w:bookmarkStart w:id="73" w:name="_Toc31983603"/>
      <w:r>
        <w:lastRenderedPageBreak/>
        <w:t xml:space="preserve">Приложение Б. Алгоритмы </w:t>
      </w:r>
      <w:bookmarkEnd w:id="72"/>
      <w:r w:rsidR="003527A8">
        <w:t>действий врача</w:t>
      </w:r>
      <w:bookmarkEnd w:id="73"/>
    </w:p>
    <w:p w:rsidR="00E804AD" w:rsidRDefault="00E804AD" w:rsidP="00E804AD">
      <w:pPr>
        <w:divId w:val="764688137"/>
      </w:pPr>
    </w:p>
    <w:p w:rsidR="00E804AD" w:rsidRDefault="005B03A6" w:rsidP="00E804AD">
      <w:pPr>
        <w:divId w:val="764688137"/>
      </w:pPr>
      <w:r>
        <w:rPr>
          <w:noProof/>
          <w:lang w:eastAsia="ru-RU"/>
        </w:rPr>
        <w:pict>
          <v:shapetype id="_x0000_t32" coordsize="21600,21600" o:spt="32" o:oned="t" path="m,l21600,21600e" filled="f">
            <v:path arrowok="t" fillok="f" o:connecttype="none"/>
            <o:lock v:ext="edit" shapetype="t"/>
          </v:shapetype>
          <v:shape id="AutoShape 48" o:spid="_x0000_s1080" type="#_x0000_t32" style="position:absolute;left:0;text-align:left;margin-left:-7.65pt;margin-top:19.25pt;width:.05pt;height:435.1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"/>
        </w:pict>
      </w:r>
      <w:r>
        <w:rPr>
          <w:noProof/>
          <w:lang w:eastAsia="ru-RU"/>
        </w:rPr>
        <w:pict>
          <v:shape id="AutoShape 49" o:spid="_x0000_s1079" type="#_x0000_t32" style="position:absolute;left:0;text-align:left;margin-left:-7.65pt;margin-top:19.25pt;width:199.8pt;height:.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">
            <v:stroke endarrow="open"/>
          </v:shape>
        </w:pict>
      </w:r>
      <w:r>
        <w:rPr>
          <w:noProof/>
          <w:lang w:eastAsia="ru-RU"/>
        </w:rPr>
        <w:pict>
          <v:shapetype id="_x0000_t202" coordsize="21600,21600" o:spt="202" path="m,l,21600r21600,l21600,xe">
            <v:stroke joinstyle="miter"/>
            <v:path gradientshapeok="t" o:connecttype="rect"/>
          </v:shapetype>
          <v:shape id="Надпись 2" o:spid="_x0000_s1027" type="#_x0000_t202" style="position:absolute;left:0;text-align:left;margin-left:192.15pt;margin-top:7.7pt;width:86.25pt;height:2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">
            <v:textbox>
              <w:txbxContent>
                <w:p w:rsidR="00E804AD" w:rsidRPr="0052226B" w:rsidRDefault="00E804AD" w:rsidP="00E804AD">
                  <w:pPr>
                    <w:ind w:firstLine="0"/>
                    <w:jc w:val="center"/>
                    <w:rPr>
                      <w:sz w:val="20"/>
                      <w:szCs w:val="20"/>
                    </w:rPr>
                  </w:pPr>
                  <w:r w:rsidRPr="0052226B">
                    <w:rPr>
                      <w:sz w:val="20"/>
                      <w:szCs w:val="20"/>
                    </w:rPr>
                    <w:t>Диагностика</w:t>
                  </w:r>
                </w:p>
                <w:p w:rsidR="00E804AD" w:rsidRPr="00E322EA" w:rsidRDefault="00E804AD" w:rsidP="00E804AD">
                  <w:pPr>
                    <w:jc w:val="center"/>
                  </w:pPr>
                </w:p>
              </w:txbxContent>
            </v:textbox>
          </v:shape>
        </w:pict>
      </w:r>
    </w:p>
    <w:p w:rsidR="00E804AD" w:rsidRDefault="005B03A6" w:rsidP="00E804AD">
      <w:pPr>
        <w:divId w:val="764688137"/>
      </w:pPr>
      <w:r>
        <w:rPr>
          <w:noProof/>
          <w:lang w:eastAsia="ru-RU"/>
        </w:rPr>
        <w:pict>
          <v:shape id="AutoShape 45" o:spid="_x0000_s1078" type="#_x0000_t32" style="position:absolute;left:0;text-align:left;margin-left:235.75pt;margin-top:7.2pt;width:0;height:1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">
            <v:stroke endarrow="open"/>
          </v:shape>
        </w:pict>
      </w:r>
      <w:r>
        <w:rPr>
          <w:noProof/>
          <w:lang w:eastAsia="ru-RU"/>
        </w:rPr>
        <w:pict>
          <v:shapetype id="_x0000_t110" coordsize="21600,21600" o:spt="110" path="m10800,l,10800,10800,21600,21600,10800xe">
            <v:stroke joinstyle="miter"/>
            <v:path gradientshapeok="t" o:connecttype="rect" textboxrect="5400,5400,16200,16200"/>
          </v:shapetype>
          <v:shape id="_x0000_s1077" type="#_x0000_t110" style="position:absolute;left:0;text-align:left;margin-left:166.9pt;margin-top:18.45pt;width:139.7pt;height:7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" filled="f" strokecolor="windowText" strokeweight="2pt">
            <v:path arrowok="t"/>
          </v:shape>
        </w:pict>
      </w:r>
    </w:p>
    <w:p w:rsidR="00E804AD" w:rsidRDefault="005B03A6" w:rsidP="00E804AD">
      <w:pPr>
        <w:divId w:val="764688137"/>
      </w:pPr>
      <w:r>
        <w:rPr>
          <w:noProof/>
          <w:lang w:eastAsia="ru-RU"/>
        </w:rPr>
        <w:pict>
          <v:shape id="Надпись 307" o:spid="_x0000_s1028" type="#_x0000_t202" style="position:absolute;left:0;text-align:left;margin-left:35.15pt;margin-top:13.1pt;width:99.75pt;height:66.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">
            <v:textbox>
              <w:txbxContent>
                <w:p w:rsidR="00E804AD" w:rsidRPr="005319EF" w:rsidRDefault="00E804AD" w:rsidP="00E804AD">
                  <w:pPr>
                    <w:spacing w:line="240" w:lineRule="auto"/>
                    <w:ind w:firstLine="0"/>
                    <w:jc w:val="center"/>
                    <w:rPr>
                      <w:sz w:val="20"/>
                      <w:szCs w:val="20"/>
                    </w:rPr>
                  </w:pPr>
                  <w:r>
                    <w:rPr>
                      <w:sz w:val="20"/>
                      <w:szCs w:val="20"/>
                    </w:rPr>
                    <w:t>Продолжение диагностического поиска в рамках других возможных заболеваний</w:t>
                  </w:r>
                </w:p>
                <w:p w:rsidR="00E804AD" w:rsidRPr="00E322EA" w:rsidRDefault="00E804AD" w:rsidP="00E804AD">
                  <w:pPr>
                    <w:jc w:val="center"/>
                  </w:pPr>
                </w:p>
              </w:txbxContent>
            </v:textbox>
            <w10:wrap anchorx="margin"/>
          </v:shape>
        </w:pict>
      </w:r>
      <w:r>
        <w:rPr>
          <w:noProof/>
          <w:lang w:eastAsia="ru-RU"/>
        </w:rPr>
        <w:pict>
          <v:shape id="_x0000_s1029" type="#_x0000_t202" style="position:absolute;left:0;text-align:left;margin-left:130.2pt;margin-top:15.8pt;width:50.8pt;height:1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" stroked="f">
            <v:textbox>
              <w:txbxContent>
                <w:p w:rsidR="00E804AD" w:rsidRPr="000A5830" w:rsidRDefault="00E804AD" w:rsidP="00E804AD">
                  <w:pPr>
                    <w:ind w:firstLine="0"/>
                    <w:jc w:val="center"/>
                    <w:rPr>
                      <w:sz w:val="20"/>
                      <w:szCs w:val="20"/>
                    </w:rPr>
                  </w:pPr>
                  <w:r w:rsidRPr="000A5830">
                    <w:rPr>
                      <w:sz w:val="20"/>
                      <w:szCs w:val="20"/>
                    </w:rPr>
                    <w:t>Нет</w:t>
                  </w:r>
                </w:p>
              </w:txbxContent>
            </v:textbox>
          </v:shape>
        </w:pict>
      </w:r>
      <w:r>
        <w:rPr>
          <w:noProof/>
          <w:lang w:eastAsia="ru-RU"/>
        </w:rPr>
        <w:pict>
          <v:shape id="_x0000_s1030" type="#_x0000_t202" style="position:absolute;left:0;text-align:left;margin-left:290.85pt;margin-top:15.8pt;width:50.8pt;height:19.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" stroked="f">
            <v:textbox>
              <w:txbxContent>
                <w:p w:rsidR="00E804AD" w:rsidRPr="000A5830" w:rsidRDefault="00E804AD" w:rsidP="00E804AD">
                  <w:pPr>
                    <w:ind w:firstLine="0"/>
                    <w:jc w:val="center"/>
                    <w:rPr>
                      <w:sz w:val="20"/>
                      <w:szCs w:val="20"/>
                    </w:rPr>
                  </w:pPr>
                  <w:r w:rsidRPr="000A5830">
                    <w:rPr>
                      <w:sz w:val="20"/>
                      <w:szCs w:val="20"/>
                    </w:rPr>
                    <w:t>Да</w:t>
                  </w:r>
                </w:p>
              </w:txbxContent>
            </v:textbox>
          </v:shape>
        </w:pict>
      </w:r>
      <w:r>
        <w:rPr>
          <w:noProof/>
          <w:lang w:eastAsia="ru-RU"/>
        </w:rPr>
        <w:pict>
          <v:shape id="_x0000_s1031" type="#_x0000_t202" style="position:absolute;left:0;text-align:left;margin-left:189.75pt;margin-top:15.8pt;width:97.3pt;height:4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" stroked="f">
            <v:textbox>
              <w:txbxContent>
                <w:p w:rsidR="00E804AD" w:rsidRPr="0052226B" w:rsidRDefault="00E804AD" w:rsidP="00E804AD">
                  <w:pPr>
                    <w:spacing w:line="240" w:lineRule="auto"/>
                    <w:ind w:firstLine="0"/>
                    <w:jc w:val="center"/>
                    <w:rPr>
                      <w:sz w:val="20"/>
                      <w:szCs w:val="20"/>
                    </w:rPr>
                  </w:pPr>
                  <w:r>
                    <w:rPr>
                      <w:sz w:val="20"/>
                      <w:szCs w:val="20"/>
                    </w:rPr>
                    <w:t>Д</w:t>
                  </w:r>
                  <w:r w:rsidRPr="0052226B">
                    <w:rPr>
                      <w:sz w:val="20"/>
                      <w:szCs w:val="20"/>
                    </w:rPr>
                    <w:t>иагноз</w:t>
                  </w:r>
                  <w:r>
                    <w:rPr>
                      <w:sz w:val="20"/>
                      <w:szCs w:val="20"/>
                    </w:rPr>
                    <w:t xml:space="preserve"> подтвержден</w:t>
                  </w:r>
                  <w:r w:rsidRPr="0052226B">
                    <w:rPr>
                      <w:sz w:val="20"/>
                      <w:szCs w:val="20"/>
                    </w:rPr>
                    <w:t>?</w:t>
                  </w:r>
                </w:p>
              </w:txbxContent>
            </v:textbox>
          </v:shape>
        </w:pict>
      </w:r>
    </w:p>
    <w:p w:rsidR="00E804AD" w:rsidRPr="003F21B3" w:rsidRDefault="005B03A6" w:rsidP="00E804AD">
      <w:pPr>
        <w:divId w:val="764688137"/>
      </w:pPr>
      <w:r>
        <w:rPr>
          <w:noProof/>
          <w:lang w:eastAsia="ru-RU"/>
        </w:rPr>
        <w:pict>
          <v:shape id="AutoShape 43" o:spid="_x0000_s1076" type="#_x0000_t32" style="position:absolute;left:0;text-align:left;margin-left:148.4pt;margin-top:13.65pt;width:0;height:.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8wMwIAAFw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">
            <v:stroke endarrow="block"/>
          </v:shape>
        </w:pict>
      </w:r>
      <w:r>
        <w:rPr>
          <w:noProof/>
          <w:lang w:eastAsia="ru-RU"/>
        </w:rPr>
        <w:pict>
          <v:shape id="Прямая со стрелкой 8" o:spid="_x0000_s1075" type="#_x0000_t32" style="position:absolute;left:0;text-align:left;margin-left:359.3pt;margin-top:13.65pt;width:0;height:21.75pt;z-index:251678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">
            <v:stroke endarrow="open"/>
            <o:lock v:ext="edit" shapetype="f"/>
          </v:shape>
        </w:pict>
      </w:r>
      <w:r>
        <w:rPr>
          <w:noProof/>
          <w:lang w:eastAsia="ru-RU"/>
        </w:rPr>
        <w:pict>
          <v:shape id="AutoShape 33" o:spid="_x0000_s1074" type="#_x0000_t32" style="position:absolute;left:0;text-align:left;margin-left:306.6pt;margin-top:13.65pt;width:52.7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C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"/>
        </w:pict>
      </w:r>
      <w:r>
        <w:rPr>
          <w:noProof/>
          <w:lang w:eastAsia="ru-RU"/>
        </w:rPr>
        <w:pict>
          <v:shape id="AutoShape 36" o:spid="_x0000_s1073" type="#_x0000_t32" style="position:absolute;left:0;text-align:left;margin-left:134.9pt;margin-top:14.15pt;width:32pt;height:0;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">
            <v:stroke endarrow="open"/>
          </v:shape>
        </w:pict>
      </w:r>
    </w:p>
    <w:p w:rsidR="00E804AD" w:rsidRDefault="005B03A6" w:rsidP="00E804AD">
      <w:pPr>
        <w:ind w:firstLine="0"/>
        <w:divId w:val="764688137"/>
      </w:pPr>
      <w:r>
        <w:rPr>
          <w:noProof/>
          <w:lang w:eastAsia="ru-RU"/>
        </w:rPr>
        <w:pict>
          <v:shape id="Блок-схема: решение 1" o:spid="_x0000_s1072" type="#_x0000_t110" style="position:absolute;left:0;text-align:left;margin-left:287.05pt;margin-top:14.7pt;width:139.7pt;height: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" filled="f" strokecolor="windowText" strokeweight="2pt">
            <v:path arrowok="t"/>
          </v:shape>
        </w:pict>
      </w:r>
    </w:p>
    <w:p w:rsidR="00E804AD" w:rsidRDefault="005B03A6" w:rsidP="00E804AD">
      <w:pPr>
        <w:ind w:firstLine="0"/>
        <w:divId w:val="764688137"/>
      </w:pPr>
      <w:r>
        <w:rPr>
          <w:noProof/>
          <w:lang w:eastAsia="ru-RU"/>
        </w:rPr>
        <w:pict>
          <v:shape id="_x0000_s1032" type="#_x0000_t202" style="position:absolute;left:0;text-align:left;margin-left:244.35pt;margin-top:11.15pt;width:50.8pt;height:1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" stroked="f">
            <v:textbox>
              <w:txbxContent>
                <w:p w:rsidR="00E804AD" w:rsidRPr="0020279C" w:rsidRDefault="00E804AD" w:rsidP="00E804AD">
                  <w:pPr>
                    <w:ind w:firstLine="0"/>
                    <w:jc w:val="center"/>
                    <w:rPr>
                      <w:sz w:val="18"/>
                      <w:szCs w:val="18"/>
                    </w:rPr>
                  </w:pPr>
                  <w:r w:rsidRPr="0020279C">
                    <w:rPr>
                      <w:sz w:val="18"/>
                      <w:szCs w:val="18"/>
                    </w:rPr>
                    <w:t>Нет</w:t>
                  </w:r>
                </w:p>
              </w:txbxContent>
            </v:textbox>
          </v:shape>
        </w:pict>
      </w:r>
      <w:r>
        <w:rPr>
          <w:noProof/>
          <w:lang w:eastAsia="ru-RU"/>
        </w:rPr>
        <w:pict>
          <v:shape id="_x0000_s1033" type="#_x0000_t202" style="position:absolute;left:0;text-align:left;margin-left:406.65pt;margin-top:11.15pt;width:50.8pt;height:1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" stroked="f">
            <v:textbox>
              <w:txbxContent>
                <w:p w:rsidR="00E804AD" w:rsidRPr="0020279C" w:rsidRDefault="00E804AD" w:rsidP="00E804AD">
                  <w:pPr>
                    <w:ind w:firstLine="0"/>
                    <w:jc w:val="center"/>
                    <w:rPr>
                      <w:sz w:val="18"/>
                      <w:szCs w:val="18"/>
                    </w:rPr>
                  </w:pPr>
                  <w:r w:rsidRPr="0020279C">
                    <w:rPr>
                      <w:sz w:val="18"/>
                      <w:szCs w:val="18"/>
                    </w:rPr>
                    <w:t>Да</w:t>
                  </w:r>
                </w:p>
              </w:txbxContent>
            </v:textbox>
          </v:shape>
        </w:pict>
      </w:r>
      <w:r>
        <w:rPr>
          <w:noProof/>
          <w:lang w:eastAsia="ru-RU"/>
        </w:rPr>
        <w:pict>
          <v:shape id="_x0000_s1034" type="#_x0000_t202" style="position:absolute;left:0;text-align:left;margin-left:305.9pt;margin-top:11.15pt;width:107.55pt;height:4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" stroked="f">
            <v:textbox>
              <w:txbxContent>
                <w:p w:rsidR="00E804AD" w:rsidRPr="0052226B" w:rsidRDefault="00E804AD" w:rsidP="00E804AD">
                  <w:pPr>
                    <w:spacing w:line="240" w:lineRule="auto"/>
                    <w:ind w:firstLine="0"/>
                    <w:jc w:val="center"/>
                    <w:rPr>
                      <w:sz w:val="20"/>
                      <w:szCs w:val="20"/>
                    </w:rPr>
                  </w:pPr>
                  <w:r>
                    <w:rPr>
                      <w:sz w:val="20"/>
                      <w:szCs w:val="20"/>
                    </w:rPr>
                    <w:t xml:space="preserve">Диагностирован </w:t>
                  </w:r>
                  <w:r w:rsidR="00D71FDE">
                    <w:rPr>
                      <w:sz w:val="20"/>
                      <w:szCs w:val="20"/>
                    </w:rPr>
                    <w:t>лихеноидный парапсориаз</w:t>
                  </w:r>
                  <w:r w:rsidRPr="0052226B">
                    <w:rPr>
                      <w:sz w:val="20"/>
                      <w:szCs w:val="20"/>
                    </w:rPr>
                    <w:t>?</w:t>
                  </w:r>
                </w:p>
              </w:txbxContent>
            </v:textbox>
          </v:shape>
        </w:pict>
      </w:r>
    </w:p>
    <w:p w:rsidR="00E804AD" w:rsidRDefault="005B03A6" w:rsidP="00E804AD">
      <w:pPr>
        <w:ind w:firstLine="0"/>
        <w:divId w:val="764688137"/>
      </w:pPr>
      <w:r>
        <w:rPr>
          <w:noProof/>
          <w:lang w:eastAsia="ru-RU"/>
        </w:rPr>
        <w:pict>
          <v:shape id="AutoShape 24" o:spid="_x0000_s1071" type="#_x0000_t32" style="position:absolute;left:0;text-align:left;margin-left:85.5pt;margin-top:32.85pt;width:44.25pt;height:0;rotation:90;z-index:2516828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">
            <v:stroke endarrow="open"/>
            <o:lock v:ext="edit" shapetype="f"/>
          </v:shape>
        </w:pict>
      </w:r>
      <w:r>
        <w:rPr>
          <w:noProof/>
          <w:lang w:eastAsia="ru-RU"/>
        </w:rPr>
        <w:pict>
          <v:line id="Прямая соединительная линия 6" o:spid="_x0000_s1070" style="position:absolute;left:0;text-align:left;flip:x y;z-index:25168076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07.65pt,10.1pt" to="287.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">
            <o:lock v:ext="edit" shapetype="f"/>
            <w10:wrap anchorx="margin"/>
          </v:line>
        </w:pict>
      </w:r>
      <w:r>
        <w:rPr>
          <w:noProof/>
          <w:lang w:eastAsia="ru-RU"/>
        </w:rPr>
        <w:pict>
          <v:shape id="AutoShape 37" o:spid="_x0000_s1069" type="#_x0000_t32" style="position:absolute;left:0;text-align:left;margin-left:444.2pt;margin-top:10.1pt;width:0;height:49.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">
            <v:stroke endarrow="open"/>
          </v:shape>
        </w:pict>
      </w:r>
      <w:r>
        <w:rPr>
          <w:noProof/>
          <w:lang w:eastAsia="ru-RU"/>
        </w:rPr>
        <w:pict>
          <v:line id="_x0000_s1068" style="position:absolute;left:0;text-align:left;flip:x y;z-index:25168179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426.75pt,10.1pt" to="444.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">
            <o:lock v:ext="edit" shapetype="f"/>
            <w10:wrap anchorx="margin"/>
          </v:line>
        </w:pict>
      </w:r>
    </w:p>
    <w:p w:rsidR="00E804AD" w:rsidRDefault="00E804AD" w:rsidP="00E804AD">
      <w:pPr>
        <w:ind w:firstLine="0"/>
        <w:divId w:val="764688137"/>
      </w:pPr>
    </w:p>
    <w:p w:rsidR="00E804AD" w:rsidRDefault="005B03A6" w:rsidP="00E804AD">
      <w:pPr>
        <w:ind w:firstLine="0"/>
        <w:divId w:val="764688137"/>
      </w:pPr>
      <w:r>
        <w:rPr>
          <w:noProof/>
          <w:lang w:eastAsia="ru-RU"/>
        </w:rPr>
        <w:pict>
          <v:shape id="_x0000_s1035" type="#_x0000_t202" style="position:absolute;left:0;text-align:left;margin-left:44.55pt;margin-top:13.55pt;width:122.7pt;height:4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">
            <v:textbox>
              <w:txbxContent>
                <w:p w:rsidR="00E804AD" w:rsidRPr="002504F6" w:rsidRDefault="00BE1A6A" w:rsidP="002504F6">
                  <w:pPr>
                    <w:spacing w:line="240" w:lineRule="auto"/>
                    <w:ind w:firstLine="0"/>
                    <w:jc w:val="center"/>
                    <w:rPr>
                      <w:szCs w:val="20"/>
                    </w:rPr>
                  </w:pPr>
                  <w:r>
                    <w:rPr>
                      <w:sz w:val="20"/>
                      <w:szCs w:val="20"/>
                    </w:rPr>
                    <w:t>глюкокортикоиды, применяемые в дерматологии</w:t>
                  </w:r>
                </w:p>
              </w:txbxContent>
            </v:textbox>
          </v:shape>
        </w:pict>
      </w:r>
      <w:r>
        <w:rPr>
          <w:noProof/>
          <w:lang w:eastAsia="ru-RU"/>
        </w:rPr>
        <w:pict>
          <v:shape id="_x0000_s1036" type="#_x0000_t202" style="position:absolute;left:0;text-align:left;margin-left:320.45pt;margin-top:17.85pt;width:148.5pt;height:4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">
            <v:textbox>
              <w:txbxContent>
                <w:p w:rsidR="00E804AD" w:rsidRPr="00C3562C" w:rsidRDefault="00D71FDE" w:rsidP="002504F6">
                  <w:pPr>
                    <w:spacing w:line="240" w:lineRule="auto"/>
                    <w:ind w:firstLine="0"/>
                    <w:jc w:val="center"/>
                    <w:rPr>
                      <w:sz w:val="20"/>
                      <w:szCs w:val="20"/>
                    </w:rPr>
                  </w:pPr>
                  <w:r>
                    <w:rPr>
                      <w:sz w:val="20"/>
                      <w:szCs w:val="20"/>
                    </w:rPr>
                    <w:t>Антибактериальные средства</w:t>
                  </w:r>
                  <w:r w:rsidR="001434C7">
                    <w:rPr>
                      <w:sz w:val="20"/>
                      <w:szCs w:val="20"/>
                    </w:rPr>
                    <w:t>, глюкокортикоиды, применяемые в дерматологии</w:t>
                  </w:r>
                </w:p>
                <w:p w:rsidR="00E804AD" w:rsidRPr="00E322EA" w:rsidRDefault="00E804AD" w:rsidP="00E804AD">
                  <w:pPr>
                    <w:jc w:val="center"/>
                  </w:pPr>
                </w:p>
              </w:txbxContent>
            </v:textbox>
          </v:shape>
        </w:pict>
      </w:r>
    </w:p>
    <w:p w:rsidR="00E804AD" w:rsidRDefault="00E804AD" w:rsidP="00E804AD">
      <w:pPr>
        <w:ind w:firstLine="0"/>
        <w:divId w:val="764688137"/>
      </w:pPr>
    </w:p>
    <w:p w:rsidR="00E804AD" w:rsidRDefault="005B03A6" w:rsidP="00E804AD">
      <w:pPr>
        <w:ind w:firstLine="0"/>
        <w:divId w:val="764688137"/>
      </w:pPr>
      <w:r>
        <w:rPr>
          <w:noProof/>
          <w:lang w:eastAsia="ru-RU"/>
        </w:rPr>
        <w:pict>
          <v:shape id="AutoShape 55" o:spid="_x0000_s1067" type="#_x0000_t32" style="position:absolute;left:0;text-align:left;margin-left:104.7pt;margin-top:15pt;width:0;height:24.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">
            <v:stroke endarrow="open"/>
          </v:shape>
        </w:pict>
      </w:r>
      <w:r>
        <w:rPr>
          <w:noProof/>
          <w:lang w:eastAsia="ru-RU"/>
        </w:rPr>
        <w:pict>
          <v:shape id="AutoShape 39" o:spid="_x0000_s1066" type="#_x0000_t32" style="position:absolute;left:0;text-align:left;margin-left:375.75pt;margin-top:20.15pt;width:0;height:18.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">
            <v:stroke endarrow="open"/>
          </v:shape>
        </w:pict>
      </w:r>
    </w:p>
    <w:p w:rsidR="00E804AD" w:rsidRDefault="005B03A6" w:rsidP="00E804AD">
      <w:pPr>
        <w:ind w:firstLine="0"/>
        <w:divId w:val="764688137"/>
      </w:pPr>
      <w:r>
        <w:rPr>
          <w:noProof/>
          <w:lang w:eastAsia="ru-RU"/>
        </w:rPr>
        <w:pict>
          <v:shape id="_x0000_s1065" type="#_x0000_t110" style="position:absolute;left:0;text-align:left;margin-left:35.15pt;margin-top:17.7pt;width:139.7pt;height:7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" filled="f" strokecolor="windowText" strokeweight="2pt">
            <v:path arrowok="t"/>
          </v:shape>
        </w:pict>
      </w:r>
      <w:r>
        <w:rPr>
          <w:noProof/>
          <w:lang w:eastAsia="ru-RU"/>
        </w:rPr>
        <w:pict>
          <v:shape id="_x0000_s1064" type="#_x0000_t110" style="position:absolute;left:0;text-align:left;margin-left:305.9pt;margin-top:17.25pt;width:139.7pt;height:7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" filled="f" strokecolor="windowText" strokeweight="2pt">
            <v:path arrowok="t"/>
          </v:shape>
        </w:pict>
      </w:r>
    </w:p>
    <w:p w:rsidR="00E804AD" w:rsidRDefault="005B03A6" w:rsidP="00E804AD">
      <w:pPr>
        <w:ind w:firstLine="0"/>
        <w:divId w:val="764688137"/>
      </w:pPr>
      <w:r>
        <w:rPr>
          <w:noProof/>
          <w:lang w:eastAsia="ru-RU"/>
        </w:rPr>
        <w:pict>
          <v:shape id="_x0000_s1037" type="#_x0000_t202" style="position:absolute;left:0;text-align:left;margin-left:321.95pt;margin-top:15.6pt;width:104.8pt;height:4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" stroked="f">
            <v:textbox>
              <w:txbxContent>
                <w:p w:rsidR="00E804AD" w:rsidRPr="00C3562C" w:rsidRDefault="00E804AD" w:rsidP="00E804AD">
                  <w:pPr>
                    <w:spacing w:line="240" w:lineRule="auto"/>
                    <w:ind w:firstLine="0"/>
                    <w:jc w:val="center"/>
                    <w:rPr>
                      <w:sz w:val="20"/>
                      <w:szCs w:val="20"/>
                      <w:lang w:val="en-US"/>
                    </w:rPr>
                  </w:pPr>
                  <w:r w:rsidRPr="00C3562C">
                    <w:rPr>
                      <w:sz w:val="20"/>
                      <w:szCs w:val="20"/>
                    </w:rPr>
                    <w:t>Есть ответ на терапию</w:t>
                  </w:r>
                  <w:r w:rsidRPr="00C3562C">
                    <w:rPr>
                      <w:sz w:val="20"/>
                      <w:szCs w:val="20"/>
                      <w:lang w:val="en-US"/>
                    </w:rPr>
                    <w:t>?</w:t>
                  </w:r>
                </w:p>
              </w:txbxContent>
            </v:textbox>
          </v:shape>
        </w:pict>
      </w:r>
      <w:r>
        <w:rPr>
          <w:noProof/>
          <w:lang w:eastAsia="ru-RU"/>
        </w:rPr>
        <w:pict>
          <v:shape id="_x0000_s1038" type="#_x0000_t202" style="position:absolute;left:0;text-align:left;margin-left:274.2pt;margin-top:15.6pt;width:50.8pt;height:1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" stroked="f">
            <v:textbox>
              <w:txbxContent>
                <w:p w:rsidR="00E804AD" w:rsidRPr="00B61B19" w:rsidRDefault="00E804AD" w:rsidP="00E804AD">
                  <w:pPr>
                    <w:ind w:firstLine="0"/>
                    <w:jc w:val="center"/>
                    <w:rPr>
                      <w:sz w:val="20"/>
                      <w:szCs w:val="20"/>
                    </w:rPr>
                  </w:pPr>
                  <w:r w:rsidRPr="00B61B19">
                    <w:rPr>
                      <w:sz w:val="20"/>
                      <w:szCs w:val="20"/>
                    </w:rPr>
                    <w:t>Да</w:t>
                  </w:r>
                </w:p>
              </w:txbxContent>
            </v:textbox>
          </v:shape>
        </w:pict>
      </w:r>
      <w:r>
        <w:rPr>
          <w:noProof/>
          <w:lang w:eastAsia="ru-RU"/>
        </w:rPr>
        <w:pict>
          <v:shape id="_x0000_s1039" type="#_x0000_t202" style="position:absolute;left:0;text-align:left;margin-left:153.85pt;margin-top:12.75pt;width:45pt;height:1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" stroked="f">
            <v:textbox>
              <w:txbxContent>
                <w:p w:rsidR="00E804AD" w:rsidRPr="00B61B19" w:rsidRDefault="00E804AD" w:rsidP="00E804AD">
                  <w:pPr>
                    <w:ind w:firstLine="0"/>
                    <w:jc w:val="center"/>
                    <w:rPr>
                      <w:sz w:val="20"/>
                      <w:szCs w:val="20"/>
                    </w:rPr>
                  </w:pPr>
                  <w:r w:rsidRPr="00B61B19">
                    <w:rPr>
                      <w:sz w:val="20"/>
                      <w:szCs w:val="20"/>
                    </w:rPr>
                    <w:t>Да</w:t>
                  </w:r>
                </w:p>
              </w:txbxContent>
            </v:textbox>
          </v:shape>
        </w:pict>
      </w:r>
      <w:r>
        <w:rPr>
          <w:noProof/>
          <w:lang w:eastAsia="ru-RU"/>
        </w:rPr>
        <w:pict>
          <v:shape id="_x0000_s1040" type="#_x0000_t202" style="position:absolute;left:0;text-align:left;margin-left:53.65pt;margin-top:12.75pt;width:104.8pt;height:41.65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" stroked="f">
            <v:textbox>
              <w:txbxContent>
                <w:p w:rsidR="00BE1A6A" w:rsidRPr="00C3562C" w:rsidRDefault="00BE1A6A" w:rsidP="00BE1A6A">
                  <w:pPr>
                    <w:spacing w:line="240" w:lineRule="auto"/>
                    <w:ind w:firstLine="0"/>
                    <w:jc w:val="center"/>
                    <w:rPr>
                      <w:sz w:val="20"/>
                      <w:szCs w:val="20"/>
                      <w:lang w:val="en-US"/>
                    </w:rPr>
                  </w:pPr>
                  <w:r w:rsidRPr="00C3562C">
                    <w:rPr>
                      <w:sz w:val="20"/>
                      <w:szCs w:val="20"/>
                    </w:rPr>
                    <w:t>Есть ответ на терапию</w:t>
                  </w:r>
                  <w:r w:rsidRPr="00C3562C">
                    <w:rPr>
                      <w:sz w:val="20"/>
                      <w:szCs w:val="20"/>
                      <w:lang w:val="en-US"/>
                    </w:rPr>
                    <w:t>?</w:t>
                  </w:r>
                </w:p>
              </w:txbxContent>
            </v:textbox>
          </v:shape>
        </w:pict>
      </w:r>
      <w:r>
        <w:rPr>
          <w:noProof/>
          <w:lang w:eastAsia="ru-RU"/>
        </w:rPr>
        <w:pict>
          <v:shape id="_x0000_s1041" type="#_x0000_t202" style="position:absolute;left:0;text-align:left;margin-left:5.1pt;margin-top:15.6pt;width:50.8pt;height:1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" stroked="f">
            <v:textbox>
              <w:txbxContent>
                <w:p w:rsidR="00E804AD" w:rsidRPr="00B61B19" w:rsidRDefault="00E804AD" w:rsidP="00E804AD">
                  <w:pPr>
                    <w:ind w:firstLine="0"/>
                    <w:jc w:val="center"/>
                    <w:rPr>
                      <w:sz w:val="20"/>
                      <w:szCs w:val="20"/>
                    </w:rPr>
                  </w:pPr>
                  <w:r w:rsidRPr="00B61B19">
                    <w:rPr>
                      <w:sz w:val="20"/>
                      <w:szCs w:val="20"/>
                    </w:rPr>
                    <w:t>Нет</w:t>
                  </w:r>
                </w:p>
              </w:txbxContent>
            </v:textbox>
          </v:shape>
        </w:pict>
      </w:r>
      <w:r>
        <w:rPr>
          <w:noProof/>
          <w:lang w:eastAsia="ru-RU"/>
        </w:rPr>
        <w:pict>
          <v:shape id="_x0000_s1042" type="#_x0000_t202" style="position:absolute;left:0;text-align:left;margin-left:431.7pt;margin-top:17.6pt;width:49.7pt;height:1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" stroked="f">
            <v:textbox>
              <w:txbxContent>
                <w:p w:rsidR="00E804AD" w:rsidRPr="00B61B19" w:rsidRDefault="00E804AD" w:rsidP="00E804AD">
                  <w:pPr>
                    <w:ind w:firstLine="0"/>
                    <w:jc w:val="center"/>
                    <w:rPr>
                      <w:sz w:val="20"/>
                      <w:szCs w:val="20"/>
                    </w:rPr>
                  </w:pPr>
                  <w:r w:rsidRPr="00B61B19">
                    <w:rPr>
                      <w:sz w:val="20"/>
                      <w:szCs w:val="20"/>
                    </w:rPr>
                    <w:t>Нет</w:t>
                  </w:r>
                </w:p>
              </w:txbxContent>
            </v:textbox>
          </v:shape>
        </w:pict>
      </w:r>
    </w:p>
    <w:p w:rsidR="00E804AD" w:rsidRDefault="005B03A6" w:rsidP="00E804AD">
      <w:pPr>
        <w:ind w:firstLine="0"/>
        <w:divId w:val="764688137"/>
      </w:pPr>
      <w:r>
        <w:rPr>
          <w:noProof/>
          <w:lang w:eastAsia="ru-RU"/>
        </w:rPr>
        <w:pict>
          <v:shape id="AutoShape 53" o:spid="_x0000_s1063" type="#_x0000_t32" style="position:absolute;left:0;text-align:left;margin-left:16.9pt;margin-top:12.65pt;width:0;height:53.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">
            <v:stroke endarrow="open"/>
          </v:shape>
        </w:pict>
      </w:r>
      <w:r>
        <w:rPr>
          <w:noProof/>
          <w:lang w:eastAsia="ru-RU"/>
        </w:rPr>
        <w:pict>
          <v:shape id="AutoShape 26" o:spid="_x0000_s1062" type="#_x0000_t32" style="position:absolute;left:0;text-align:left;margin-left:198.25pt;margin-top:51.35pt;width:74.8pt;height:0;rotation:90;z-index:2516889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">
            <v:stroke endarrow="open"/>
            <o:lock v:ext="edit" shapetype="f"/>
          </v:shape>
        </w:pict>
      </w:r>
      <w:r>
        <w:rPr>
          <w:noProof/>
          <w:lang w:eastAsia="ru-RU"/>
        </w:rPr>
        <w:pict>
          <v:shape id="AutoShape 40" o:spid="_x0000_s1061" type="#_x0000_t32" style="position:absolute;left:0;text-align:left;margin-left:174.85pt;margin-top:13.3pt;width:131.05pt;height:.6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"/>
        </w:pict>
      </w:r>
      <w:r>
        <w:rPr>
          <w:noProof/>
          <w:lang w:eastAsia="ru-RU"/>
        </w:rPr>
        <w:pict>
          <v:shape id="AutoShape 25" o:spid="_x0000_s1060" type="#_x0000_t32" style="position:absolute;left:0;text-align:left;margin-left:16.95pt;margin-top:13.3pt;width:18.25pt;height:0;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"/>
        </w:pict>
      </w:r>
      <w:r>
        <w:rPr>
          <w:noProof/>
          <w:lang w:eastAsia="ru-RU"/>
        </w:rPr>
        <w:pict>
          <v:shape id="AutoShape 52" o:spid="_x0000_s1059" type="#_x0000_t32" style="position:absolute;left:0;text-align:left;margin-left:463.7pt;margin-top:13.25pt;width:.05pt;height:7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">
            <v:stroke endarrow="open"/>
          </v:shape>
        </w:pict>
      </w:r>
      <w:r>
        <w:rPr>
          <w:noProof/>
          <w:lang w:eastAsia="ru-RU"/>
        </w:rPr>
        <w:pict>
          <v:shape id="AutoShape 51" o:spid="_x0000_s1058" type="#_x0000_t32" style="position:absolute;left:0;text-align:left;margin-left:443.45pt;margin-top:13.25pt;width:20.25pt;height:.05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"/>
        </w:pict>
      </w:r>
    </w:p>
    <w:p w:rsidR="00E804AD" w:rsidRDefault="00E804AD" w:rsidP="00E804AD">
      <w:pPr>
        <w:ind w:firstLine="0"/>
        <w:divId w:val="764688137"/>
      </w:pPr>
    </w:p>
    <w:p w:rsidR="00E804AD" w:rsidRDefault="00E804AD" w:rsidP="00E804AD">
      <w:pPr>
        <w:ind w:firstLine="0"/>
        <w:divId w:val="764688137"/>
      </w:pPr>
    </w:p>
    <w:p w:rsidR="00E804AD" w:rsidRPr="00FC4E01" w:rsidRDefault="005B03A6" w:rsidP="00E804AD">
      <w:pPr>
        <w:ind w:firstLine="0"/>
        <w:divId w:val="764688137"/>
      </w:pPr>
      <w:r>
        <w:rPr>
          <w:noProof/>
          <w:lang w:eastAsia="ru-RU"/>
        </w:rPr>
        <w:pict>
          <v:shape id="_x0000_s1043" type="#_x0000_t202" style="position:absolute;left:0;text-align:left;margin-left:13.15pt;margin-top:3.7pt;width:135.25pt;height:6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">
            <v:textbox>
              <w:txbxContent>
                <w:p w:rsidR="006862D2" w:rsidRPr="00C3562C" w:rsidRDefault="006862D2" w:rsidP="006862D2">
                  <w:pPr>
                    <w:spacing w:line="240" w:lineRule="auto"/>
                    <w:ind w:firstLine="0"/>
                    <w:jc w:val="center"/>
                    <w:rPr>
                      <w:sz w:val="20"/>
                      <w:szCs w:val="20"/>
                    </w:rPr>
                  </w:pPr>
                  <w:r>
                    <w:rPr>
                      <w:sz w:val="20"/>
                      <w:szCs w:val="20"/>
                    </w:rPr>
                    <w:t>метотрексат или циклоспорин или преднизолон или ультрафиолетовое облучение кожи</w:t>
                  </w:r>
                </w:p>
                <w:p w:rsidR="006862D2" w:rsidRPr="00E322EA" w:rsidRDefault="006862D2" w:rsidP="006862D2">
                  <w:pPr>
                    <w:jc w:val="center"/>
                  </w:pPr>
                </w:p>
              </w:txbxContent>
            </v:textbox>
          </v:shape>
        </w:pict>
      </w:r>
      <w:r>
        <w:rPr>
          <w:noProof/>
          <w:lang w:eastAsia="ru-RU"/>
        </w:rPr>
        <w:pict>
          <v:shape id="AutoShape 28" o:spid="_x0000_s1057" type="#_x0000_t32" style="position:absolute;left:0;text-align:left;margin-left:104.65pt;margin-top:26.65pt;width:0;height:37.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"/>
        </w:pict>
      </w:r>
    </w:p>
    <w:p w:rsidR="00E804AD" w:rsidRDefault="005B03A6" w:rsidP="00E804AD">
      <w:pPr>
        <w:pStyle w:val="10"/>
        <w:divId w:val="764688137"/>
      </w:pPr>
      <w:r>
        <w:rPr>
          <w:noProof/>
          <w:lang w:eastAsia="ru-RU"/>
        </w:rPr>
        <w:pict>
          <v:shape id="AutoShape 57" o:spid="_x0000_s1056" type="#_x0000_t32" style="position:absolute;left:0;text-align:left;margin-left:148.4pt;margin-top:25.6pt;width:35.3pt;height:.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">
            <v:stroke endarrow="open"/>
          </v:shape>
        </w:pict>
      </w:r>
      <w:r>
        <w:rPr>
          <w:noProof/>
          <w:lang w:eastAsia="ru-RU"/>
        </w:rPr>
        <w:pict>
          <v:shape id="_x0000_s1044" type="#_x0000_t202" style="position:absolute;left:0;text-align:left;margin-left:183.7pt;margin-top:5.95pt;width:104.2pt;height:55.3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">
            <v:textbox>
              <w:txbxContent>
                <w:p w:rsidR="00E804AD" w:rsidRPr="00B61B19" w:rsidRDefault="00E804AD" w:rsidP="00E804AD">
                  <w:pPr>
                    <w:spacing w:line="240" w:lineRule="auto"/>
                    <w:ind w:firstLine="0"/>
                    <w:jc w:val="center"/>
                    <w:rPr>
                      <w:sz w:val="20"/>
                      <w:szCs w:val="20"/>
                    </w:rPr>
                  </w:pPr>
                  <w:r w:rsidRPr="00B61B19">
                    <w:rPr>
                      <w:sz w:val="20"/>
                      <w:szCs w:val="20"/>
                    </w:rPr>
                    <w:t>Продолжение  проводимой терапии до регресса высыпаний</w:t>
                  </w:r>
                </w:p>
                <w:p w:rsidR="00E804AD" w:rsidRPr="00E322EA" w:rsidRDefault="00E804AD" w:rsidP="00E804AD">
                  <w:pPr>
                    <w:jc w:val="center"/>
                  </w:pPr>
                </w:p>
              </w:txbxContent>
            </v:textbox>
            <w10:wrap anchorx="margin"/>
          </v:shape>
        </w:pict>
      </w:r>
      <w:r w:rsidRPr="005B03A6">
        <w:rPr>
          <w:noProof/>
          <w:sz w:val="28"/>
          <w:szCs w:val="28"/>
          <w:u w:val="none"/>
          <w:lang w:eastAsia="ru-RU"/>
        </w:rPr>
        <w:pict>
          <v:shape id="_x0000_s1045" type="#_x0000_t202" style="position:absolute;left:0;text-align:left;margin-left:333.7pt;margin-top:8.45pt;width:135.25pt;height:6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">
            <v:textbox>
              <w:txbxContent>
                <w:p w:rsidR="002504F6" w:rsidRPr="00C3562C" w:rsidRDefault="002504F6" w:rsidP="002504F6">
                  <w:pPr>
                    <w:spacing w:line="240" w:lineRule="auto"/>
                    <w:ind w:firstLine="0"/>
                    <w:jc w:val="center"/>
                    <w:rPr>
                      <w:sz w:val="20"/>
                      <w:szCs w:val="20"/>
                    </w:rPr>
                  </w:pPr>
                  <w:r>
                    <w:rPr>
                      <w:sz w:val="20"/>
                      <w:szCs w:val="20"/>
                    </w:rPr>
                    <w:t xml:space="preserve">ацитретин или метотрексат или циклоспорин или преднизолон </w:t>
                  </w:r>
                  <w:r w:rsidR="00BE1A6A">
                    <w:rPr>
                      <w:sz w:val="20"/>
                      <w:szCs w:val="20"/>
                    </w:rPr>
                    <w:t>или ультрафиолетовое облучение кожи</w:t>
                  </w:r>
                </w:p>
                <w:p w:rsidR="002504F6" w:rsidRPr="00E322EA" w:rsidRDefault="002504F6" w:rsidP="002504F6">
                  <w:pPr>
                    <w:jc w:val="center"/>
                  </w:pPr>
                </w:p>
              </w:txbxContent>
            </v:textbox>
          </v:shape>
        </w:pict>
      </w:r>
    </w:p>
    <w:p w:rsidR="00E804AD" w:rsidRDefault="005B03A6" w:rsidP="00E804AD">
      <w:pPr>
        <w:divId w:val="764688137"/>
      </w:pPr>
      <w:r>
        <w:rPr>
          <w:noProof/>
          <w:lang w:eastAsia="ru-RU"/>
        </w:rPr>
        <w:pict>
          <v:shape id="AutoShape 41" o:spid="_x0000_s1055" type="#_x0000_t32" style="position:absolute;left:0;text-align:left;margin-left:287.9pt;margin-top:7.65pt;width:100.95pt;height: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">
            <v:stroke endarrow="open"/>
          </v:shape>
        </w:pict>
      </w:r>
    </w:p>
    <w:p w:rsidR="00E804AD" w:rsidRDefault="005B03A6" w:rsidP="00E804AD">
      <w:pPr>
        <w:divId w:val="764688137"/>
      </w:pPr>
      <w:r>
        <w:rPr>
          <w:noProof/>
          <w:lang w:eastAsia="ru-RU"/>
        </w:rPr>
        <w:pict>
          <v:shape id="_x0000_s1054" type="#_x0000_t110" style="position:absolute;left:0;text-align:left;margin-left:27.55pt;margin-top:12pt;width:139.7pt;height:7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" filled="f" strokecolor="windowText" strokeweight="2pt">
            <v:path arrowok="t"/>
          </v:shape>
        </w:pict>
      </w:r>
      <w:r>
        <w:rPr>
          <w:noProof/>
          <w:lang w:eastAsia="ru-RU"/>
        </w:rPr>
        <w:pict>
          <v:shape id="AutoShape 29" o:spid="_x0000_s1053" type="#_x0000_t32" style="position:absolute;left:0;text-align:left;margin-left:241.2pt;margin-top:7.9pt;width:0;height:25.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">
            <v:stroke endarrow="open"/>
          </v:shape>
        </w:pict>
      </w:r>
    </w:p>
    <w:p w:rsidR="00E804AD" w:rsidRPr="007B4B17" w:rsidRDefault="005B03A6" w:rsidP="00E804AD">
      <w:pPr>
        <w:divId w:val="764688137"/>
      </w:pPr>
      <w:r>
        <w:rPr>
          <w:noProof/>
          <w:lang w:eastAsia="ru-RU"/>
        </w:rPr>
        <w:pict>
          <v:shape id="_x0000_s1046" type="#_x0000_t202" style="position:absolute;left:0;text-align:left;margin-left:49.8pt;margin-top:8.7pt;width:97.3pt;height:3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" stroked="f">
            <v:textbox>
              <w:txbxContent>
                <w:p w:rsidR="00E804AD" w:rsidRPr="00D1623C" w:rsidRDefault="00E804AD" w:rsidP="00E804AD">
                  <w:pPr>
                    <w:spacing w:line="240" w:lineRule="auto"/>
                    <w:ind w:firstLine="0"/>
                    <w:jc w:val="center"/>
                    <w:rPr>
                      <w:sz w:val="20"/>
                      <w:szCs w:val="20"/>
                    </w:rPr>
                  </w:pPr>
                  <w:r>
                    <w:rPr>
                      <w:sz w:val="20"/>
                      <w:szCs w:val="20"/>
                    </w:rPr>
                    <w:t>Есть признаки обострения заболевания</w:t>
                  </w:r>
                  <w:r w:rsidRPr="00D1623C">
                    <w:rPr>
                      <w:sz w:val="20"/>
                      <w:szCs w:val="20"/>
                    </w:rPr>
                    <w:t>?</w:t>
                  </w:r>
                </w:p>
              </w:txbxContent>
            </v:textbox>
          </v:shape>
        </w:pict>
      </w:r>
      <w:r>
        <w:rPr>
          <w:noProof/>
          <w:lang w:eastAsia="ru-RU"/>
        </w:rPr>
        <w:pict>
          <v:shape id="_x0000_s1047" type="#_x0000_t202" style="position:absolute;left:0;text-align:left;margin-left:183.7pt;margin-top:13pt;width:113.4pt;height:34.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">
            <v:textbox>
              <w:txbxContent>
                <w:p w:rsidR="00E804AD" w:rsidRPr="00B61B19" w:rsidRDefault="00E804AD" w:rsidP="00E804AD">
                  <w:pPr>
                    <w:spacing w:line="240" w:lineRule="auto"/>
                    <w:ind w:firstLine="0"/>
                    <w:jc w:val="center"/>
                    <w:rPr>
                      <w:sz w:val="20"/>
                      <w:szCs w:val="20"/>
                    </w:rPr>
                  </w:pPr>
                  <w:r w:rsidRPr="00B61B19">
                    <w:rPr>
                      <w:sz w:val="20"/>
                      <w:szCs w:val="20"/>
                    </w:rPr>
                    <w:t>Наблюдение врача-дермато</w:t>
                  </w:r>
                  <w:r>
                    <w:rPr>
                      <w:sz w:val="20"/>
                      <w:szCs w:val="20"/>
                    </w:rPr>
                    <w:t>венеро</w:t>
                  </w:r>
                  <w:r w:rsidRPr="00B61B19">
                    <w:rPr>
                      <w:sz w:val="20"/>
                      <w:szCs w:val="20"/>
                    </w:rPr>
                    <w:t>лога</w:t>
                  </w:r>
                </w:p>
                <w:p w:rsidR="00E804AD" w:rsidRPr="00B61B19" w:rsidRDefault="00E804AD" w:rsidP="00E804AD">
                  <w:pPr>
                    <w:spacing w:line="240" w:lineRule="auto"/>
                    <w:jc w:val="center"/>
                    <w:rPr>
                      <w:sz w:val="20"/>
                      <w:szCs w:val="20"/>
                    </w:rPr>
                  </w:pPr>
                </w:p>
              </w:txbxContent>
            </v:textbox>
            <w10:wrap anchorx="margin"/>
          </v:shape>
        </w:pict>
      </w:r>
    </w:p>
    <w:p w:rsidR="00E804AD" w:rsidRDefault="005B03A6" w:rsidP="00E804AD">
      <w:pPr>
        <w:pStyle w:val="10"/>
        <w:ind w:left="709"/>
        <w:divId w:val="764688137"/>
      </w:pPr>
      <w:r w:rsidRPr="005B03A6">
        <w:rPr>
          <w:noProof/>
          <w:sz w:val="28"/>
          <w:szCs w:val="28"/>
          <w:u w:val="none"/>
          <w:lang w:eastAsia="ru-RU"/>
        </w:rPr>
        <w:pict>
          <v:shape id="AutoShape 30" o:spid="_x0000_s1052" type="#_x0000_t32" style="position:absolute;left:0;text-align:left;margin-left:-7.65pt;margin-top:7.7pt;width:35.2pt;height: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"/>
        </w:pict>
      </w:r>
      <w:r>
        <w:rPr>
          <w:noProof/>
          <w:lang w:eastAsia="ru-RU"/>
        </w:rPr>
        <w:pict>
          <v:shape id="AutoShape 47" o:spid="_x0000_s1051" type="#_x0000_t32" style="position:absolute;left:0;text-align:left;margin-left:241.2pt;margin-top:26.7pt;width:0;height:33.1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">
            <v:stroke endarrow="open"/>
          </v:shape>
        </w:pict>
      </w:r>
      <w:r w:rsidRPr="005B03A6">
        <w:rPr>
          <w:noProof/>
          <w:sz w:val="28"/>
          <w:szCs w:val="28"/>
          <w:u w:val="none"/>
          <w:lang w:eastAsia="ru-RU"/>
        </w:rPr>
        <w:pict>
          <v:shape id="AutoShape 44" o:spid="_x0000_s1050" type="#_x0000_t32" style="position:absolute;left:0;text-align:left;margin-left:164.95pt;margin-top:8.15pt;width:18.75pt;height:.0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">
            <v:stroke endarrow="open"/>
          </v:shape>
        </w:pict>
      </w:r>
    </w:p>
    <w:p w:rsidR="00E804AD" w:rsidRPr="008D33EA" w:rsidRDefault="005B03A6" w:rsidP="00E804AD">
      <w:pPr>
        <w:divId w:val="764688137"/>
      </w:pPr>
      <w:r>
        <w:rPr>
          <w:noProof/>
          <w:lang w:eastAsia="ru-RU"/>
        </w:rPr>
        <w:pict>
          <v:shape id="AutoShape 46" o:spid="_x0000_s1049" type="#_x0000_t32" style="position:absolute;left:0;text-align:left;margin-left:98.15pt;margin-top:13.4pt;width:0;height:13.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"/>
        </w:pict>
      </w:r>
    </w:p>
    <w:p w:rsidR="00E804AD" w:rsidRDefault="005B03A6" w:rsidP="00E804AD">
      <w:pPr>
        <w:pStyle w:val="10"/>
        <w:ind w:left="709"/>
        <w:divId w:val="764688137"/>
      </w:pPr>
      <w:r w:rsidRPr="005B03A6">
        <w:rPr>
          <w:noProof/>
          <w:sz w:val="28"/>
          <w:szCs w:val="28"/>
          <w:u w:val="none"/>
          <w:lang w:eastAsia="ru-RU"/>
        </w:rPr>
        <w:pict>
          <v:shape id="AutoShape 32" o:spid="_x0000_s1048" type="#_x0000_t32" style="position:absolute;left:0;text-align:left;margin-left:98.15pt;margin-top:6.5pt;width:142.4pt;height:.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"/>
        </w:pict>
      </w:r>
    </w:p>
    <w:p w:rsidR="00E804AD" w:rsidRPr="008D33EA" w:rsidRDefault="00E804AD" w:rsidP="00E804AD">
      <w:pPr>
        <w:divId w:val="764688137"/>
      </w:pPr>
    </w:p>
    <w:p w:rsidR="00C4630C" w:rsidRDefault="00C4630C" w:rsidP="00E804AD">
      <w:pPr>
        <w:ind w:firstLine="0"/>
        <w:divId w:val="764688137"/>
        <w:rPr>
          <w:rFonts w:eastAsia="Times New Roman"/>
          <w:noProof/>
          <w:lang w:eastAsia="ru-RU"/>
        </w:rPr>
      </w:pPr>
    </w:p>
    <w:p w:rsidR="000414F6" w:rsidRDefault="00CB71DA" w:rsidP="003B0404">
      <w:pPr>
        <w:pStyle w:val="CustomContentNormal"/>
      </w:pPr>
      <w:r>
        <w:br w:type="page"/>
      </w:r>
      <w:bookmarkStart w:id="74" w:name="__RefHeading___doc_v"/>
      <w:bookmarkStart w:id="75" w:name="_Toc31983604"/>
      <w:r>
        <w:lastRenderedPageBreak/>
        <w:t>Приложение В. Информация для пациент</w:t>
      </w:r>
      <w:bookmarkEnd w:id="74"/>
      <w:r w:rsidR="003527A8">
        <w:t>а</w:t>
      </w:r>
      <w:bookmarkEnd w:id="75"/>
    </w:p>
    <w:p w:rsidR="00174593" w:rsidRPr="003527A8" w:rsidRDefault="000834C9" w:rsidP="000834C9">
      <w:pPr>
        <w:pStyle w:val="afb"/>
        <w:spacing w:beforeAutospacing="0" w:afterAutospacing="0" w:line="360" w:lineRule="auto"/>
      </w:pPr>
      <w:r>
        <w:t xml:space="preserve">В случае увеличения площади высыпаний, увеличения выраженности инфильтрации, </w:t>
      </w:r>
      <w:r w:rsidR="002C5A78">
        <w:t xml:space="preserve">когда очаги поражения становятся более плотными, или </w:t>
      </w:r>
      <w:r>
        <w:t>появлении атрофии кожи</w:t>
      </w:r>
      <w:r w:rsidR="002C5A78">
        <w:t>, когда кожа истончается, становится блестящей, через нее начинают просвечивать сосуды, в случае появления или усиления выраженности зуда необходимо обратиться к врачу-дерматовенерологу для дополнительного обследования</w:t>
      </w:r>
      <w:r w:rsidR="00174593" w:rsidRPr="003527A8">
        <w:t>.</w:t>
      </w:r>
    </w:p>
    <w:p w:rsidR="00174593" w:rsidRPr="003527A8" w:rsidRDefault="00174593" w:rsidP="000834C9">
      <w:pPr>
        <w:pStyle w:val="aff7"/>
      </w:pPr>
    </w:p>
    <w:p w:rsidR="00AE3406" w:rsidRPr="00583004" w:rsidRDefault="00AE3406" w:rsidP="00427B0E">
      <w:pPr>
        <w:pStyle w:val="afffa"/>
        <w:ind w:firstLine="0"/>
      </w:pPr>
    </w:p>
    <w:sectPr w:rsidR="00AE3406" w:rsidRPr="00583004" w:rsidSect="00EE59C2">
      <w:headerReference w:type="default" r:id="rId9"/>
      <w:footerReference w:type="default" r:id="rId10"/>
      <w:pgSz w:w="11906" w:h="16838"/>
      <w:pgMar w:top="1134" w:right="850" w:bottom="1134" w:left="1701" w:header="708" w:footer="708" w:gutter="0"/>
      <w:cols w:space="720"/>
      <w:formProt w:val="0"/>
      <w:titlePg/>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B0F" w:rsidRDefault="004E6B0F">
      <w:pPr>
        <w:spacing w:line="240" w:lineRule="auto"/>
      </w:pPr>
      <w:r>
        <w:separator/>
      </w:r>
    </w:p>
    <w:p w:rsidR="004E6B0F" w:rsidRDefault="004E6B0F"/>
  </w:endnote>
  <w:endnote w:type="continuationSeparator" w:id="0">
    <w:p w:rsidR="004E6B0F" w:rsidRDefault="004E6B0F">
      <w:pPr>
        <w:spacing w:line="240" w:lineRule="auto"/>
      </w:pPr>
      <w:r>
        <w:continuationSeparator/>
      </w:r>
    </w:p>
    <w:p w:rsidR="004E6B0F" w:rsidRDefault="004E6B0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Sans">
    <w:altName w:val="Arial"/>
    <w:panose1 w:val="00000000000000000000"/>
    <w:charset w:val="00"/>
    <w:family w:val="roman"/>
    <w:notTrueType/>
    <w:pitch w:val="default"/>
    <w:sig w:usb0="00000000" w:usb1="00000000" w:usb2="00000000" w:usb3="00000000" w:csb0="00000000" w:csb1="00000000"/>
  </w:font>
  <w:font w:name="TimesNewRomanPSMT">
    <w:altName w:val="Times New Roman"/>
    <w:charset w:val="00"/>
    <w:family w:val="roman"/>
    <w:pitch w:val="variable"/>
    <w:sig w:usb0="E0002AEF" w:usb1="C0007841" w:usb2="00000009" w:usb3="00000000" w:csb0="000001FF" w:csb1="00000000"/>
  </w:font>
  <w:font w:name="AdvPSSAB-BS">
    <w:altName w:val="Arial"/>
    <w:charset w:val="00"/>
    <w:family w:val="swiss"/>
    <w:pitch w:val="default"/>
    <w:sig w:usb0="00000000" w:usb1="00000000" w:usb2="00000000" w:usb3="00000000" w:csb0="00000000" w:csb1="00000000"/>
  </w:font>
  <w:font w:name="AdvPSHEL-B">
    <w:altName w:val="Arial"/>
    <w:charset w:val="00"/>
    <w:family w:val="swiss"/>
    <w:pitch w:val="default"/>
    <w:sig w:usb0="00000000" w:usb1="00000000" w:usb2="00000000" w:usb3="00000000" w:csb0="00000000" w:csb1="00000000"/>
  </w:font>
  <w:font w:name="Plantin Std">
    <w:altName w:val="Times New Roman"/>
    <w:charset w:val="00"/>
    <w:family w:val="roman"/>
    <w:pitch w:val="default"/>
    <w:sig w:usb0="00000000" w:usb1="00000000" w:usb2="00000000" w:usb3="00000000" w:csb0="00000000" w:csb1="00000000"/>
  </w:font>
  <w:font w:name="AdvPSBEM">
    <w:altName w:val="Times New Roman"/>
    <w:charset w:val="00"/>
    <w:family w:val="roman"/>
    <w:pitch w:val="default"/>
    <w:sig w:usb0="00000000" w:usb1="00000000" w:usb2="00000000" w:usb3="00000000" w:csb0="00000000" w:csb1="00000000"/>
  </w:font>
  <w:font w:name="AdvP3D129C">
    <w:altName w:val="Arial"/>
    <w:charset w:val="00"/>
    <w:family w:val="swiss"/>
    <w:pitch w:val="default"/>
    <w:sig w:usb0="00000000" w:usb1="00000000" w:usb2="00000000" w:usb3="00000000" w:csb0="00000000" w:csb1="00000000"/>
  </w:font>
  <w:font w:name="AdvP3D1278">
    <w:charset w:val="00"/>
    <w:family w:val="swiss"/>
    <w:pitch w:val="default"/>
    <w:sig w:usb0="00000000" w:usb1="00000000" w:usb2="00000000" w:usb3="00000000" w:csb0="00000000" w:csb1="00000000"/>
  </w:font>
  <w:font w:name="AdvJoannaMT-I">
    <w:charset w:val="00"/>
    <w:family w:val="roman"/>
    <w:pitch w:val="default"/>
    <w:sig w:usb0="00000000" w:usb1="00000000" w:usb2="00000000" w:usb3="00000000" w:csb0="00000000" w:csb1="00000000"/>
  </w:font>
  <w:font w:name="AdvJoannaMT-B">
    <w:charset w:val="00"/>
    <w:family w:val="roman"/>
    <w:pitch w:val="default"/>
    <w:sig w:usb0="00000000" w:usb1="00000000" w:usb2="00000000" w:usb3="00000000" w:csb0="00000000" w:csb1="00000000"/>
  </w:font>
  <w:font w:name="AdvJoannaMT">
    <w:altName w:val="Times New Roman"/>
    <w:charset w:val="00"/>
    <w:family w:val="roman"/>
    <w:pitch w:val="default"/>
    <w:sig w:usb0="00000000" w:usb1="00000000" w:usb2="00000000" w:usb3="00000000" w:csb0="00000000" w:csb1="00000000"/>
  </w:font>
  <w:font w:name="CongressSans">
    <w:altName w:val="Arial"/>
    <w:charset w:val="CC"/>
    <w:family w:val="swiss"/>
    <w:pitch w:val="default"/>
    <w:sig w:usb0="00000000" w:usb1="00000000" w:usb2="00000000" w:usb3="00000000" w:csb0="00000000" w:csb1="00000000"/>
  </w:font>
  <w:font w:name="CongressSans-Light">
    <w:altName w:val="Arial"/>
    <w:charset w:val="CC"/>
    <w:family w:val="swiss"/>
    <w:pitch w:val="default"/>
    <w:sig w:usb0="00000000" w:usb1="00000000" w:usb2="00000000" w:usb3="00000000" w:csb0="00000000" w:csb1="00000000"/>
  </w:font>
  <w:font w:name="CongressSans-Bold">
    <w:charset w:val="CC"/>
    <w:family w:val="swiss"/>
    <w:pitch w:val="default"/>
    <w:sig w:usb0="00000000" w:usb1="00000000" w:usb2="00000000" w:usb3="00000000" w:csb0="00000000" w:csb1="00000000"/>
  </w:font>
  <w:font w:name="AdvMINION-R">
    <w:altName w:val="Times New Roman"/>
    <w:charset w:val="00"/>
    <w:family w:val="roman"/>
    <w:pitch w:val="default"/>
    <w:sig w:usb0="00000000" w:usb1="00000000" w:usb2="00000000" w:usb3="00000000" w:csb0="00000000" w:csb1="00000000"/>
  </w:font>
  <w:font w:name="AdvMINION-I">
    <w:altName w:val="Arial"/>
    <w:charset w:val="00"/>
    <w:family w:val="swiss"/>
    <w:pitch w:val="default"/>
    <w:sig w:usb0="00000000" w:usb1="00000000" w:usb2="00000000" w:usb3="00000000" w:csb0="00000000" w:csb1="00000000"/>
  </w:font>
  <w:font w:name="AdvMINION-B">
    <w:charset w:val="00"/>
    <w:family w:val="roman"/>
    <w:pitch w:val="default"/>
    <w:sig w:usb0="00000000" w:usb1="00000000" w:usb2="00000000" w:usb3="00000000" w:csb0="00000000" w:csb1="00000000"/>
  </w:font>
  <w:font w:name="AdvHEL-NU-B">
    <w:altName w:val="Arial"/>
    <w:charset w:val="00"/>
    <w:family w:val="swiss"/>
    <w:pitch w:val="default"/>
    <w:sig w:usb0="00000000" w:usb1="00000000" w:usb2="00000000" w:usb3="00000000" w:csb0="00000000" w:csb1="00000000"/>
  </w:font>
  <w:font w:name="AdvPSBEMI">
    <w:charset w:val="00"/>
    <w:family w:val="roman"/>
    <w:pitch w:val="default"/>
    <w:sig w:usb0="00000000" w:usb1="00000000" w:usb2="00000000" w:usb3="00000000" w:csb0="00000000" w:csb1="00000000"/>
  </w:font>
  <w:font w:name="AdvPSBEMB">
    <w:charset w:val="00"/>
    <w:family w:val="roman"/>
    <w:pitch w:val="default"/>
    <w:sig w:usb0="00000000" w:usb1="00000000" w:usb2="00000000" w:usb3="00000000" w:csb0="00000000" w:csb1="00000000"/>
  </w:font>
  <w:font w:name="AdvTT3713a231+20">
    <w:altName w:val="Arial"/>
    <w:charset w:val="00"/>
    <w:family w:val="swiss"/>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4AD" w:rsidRDefault="005B03A6">
    <w:pPr>
      <w:pStyle w:val="afa"/>
      <w:jc w:val="center"/>
    </w:pPr>
    <w:r>
      <w:fldChar w:fldCharType="begin"/>
    </w:r>
    <w:r w:rsidR="009414CD">
      <w:instrText>PAGE</w:instrText>
    </w:r>
    <w:r>
      <w:fldChar w:fldCharType="separate"/>
    </w:r>
    <w:r w:rsidR="00E237E9">
      <w:rPr>
        <w:noProof/>
      </w:rPr>
      <w:t>11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B0F" w:rsidRDefault="004E6B0F">
      <w:pPr>
        <w:spacing w:line="240" w:lineRule="auto"/>
      </w:pPr>
      <w:r>
        <w:separator/>
      </w:r>
    </w:p>
    <w:p w:rsidR="004E6B0F" w:rsidRDefault="004E6B0F"/>
  </w:footnote>
  <w:footnote w:type="continuationSeparator" w:id="0">
    <w:p w:rsidR="004E6B0F" w:rsidRDefault="004E6B0F">
      <w:pPr>
        <w:spacing w:line="240" w:lineRule="auto"/>
      </w:pPr>
      <w:r>
        <w:continuationSeparator/>
      </w:r>
    </w:p>
    <w:p w:rsidR="004E6B0F" w:rsidRDefault="004E6B0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4AD" w:rsidRDefault="00E804AD" w:rsidP="00186C35">
    <w:pPr>
      <w:pStyle w:val="af9"/>
      <w:ind w:firstLine="0"/>
      <w:rPr>
        <w:i/>
      </w:rPr>
    </w:pPr>
  </w:p>
  <w:p w:rsidR="00E804AD" w:rsidRDefault="00E804A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70C3D"/>
    <w:multiLevelType w:val="hybridMultilevel"/>
    <w:tmpl w:val="67A81C26"/>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EC7672"/>
    <w:multiLevelType w:val="multilevel"/>
    <w:tmpl w:val="8C983C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F058B4"/>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3">
    <w:nsid w:val="16AA262B"/>
    <w:multiLevelType w:val="multilevel"/>
    <w:tmpl w:val="F1FA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166D4C"/>
    <w:multiLevelType w:val="multilevel"/>
    <w:tmpl w:val="A5D6B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A60398"/>
    <w:multiLevelType w:val="hybridMultilevel"/>
    <w:tmpl w:val="2DC0AD62"/>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6">
    <w:nsid w:val="184B1F2B"/>
    <w:multiLevelType w:val="multilevel"/>
    <w:tmpl w:val="DAA6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570449"/>
    <w:multiLevelType w:val="hybridMultilevel"/>
    <w:tmpl w:val="28769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69237A"/>
    <w:multiLevelType w:val="hybridMultilevel"/>
    <w:tmpl w:val="FBC41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C00958"/>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10">
    <w:nsid w:val="1E1260A6"/>
    <w:multiLevelType w:val="multilevel"/>
    <w:tmpl w:val="1214D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3637FC"/>
    <w:multiLevelType w:val="hybridMultilevel"/>
    <w:tmpl w:val="F604A9F0"/>
    <w:lvl w:ilvl="0" w:tplc="E2C680D4">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2">
    <w:nsid w:val="275A5398"/>
    <w:multiLevelType w:val="multilevel"/>
    <w:tmpl w:val="80F6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690FE3"/>
    <w:multiLevelType w:val="multilevel"/>
    <w:tmpl w:val="5EC6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0A2C3A"/>
    <w:multiLevelType w:val="multilevel"/>
    <w:tmpl w:val="B172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180DC9"/>
    <w:multiLevelType w:val="hybridMultilevel"/>
    <w:tmpl w:val="C14C1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7C65635"/>
    <w:multiLevelType w:val="hybridMultilevel"/>
    <w:tmpl w:val="F4C848D0"/>
    <w:lvl w:ilvl="0" w:tplc="872C0A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81A79F4"/>
    <w:multiLevelType w:val="multilevel"/>
    <w:tmpl w:val="D1623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E13CD2"/>
    <w:multiLevelType w:val="hybridMultilevel"/>
    <w:tmpl w:val="01125C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B364765"/>
    <w:multiLevelType w:val="hybridMultilevel"/>
    <w:tmpl w:val="59101494"/>
    <w:lvl w:ilvl="0" w:tplc="AA24C736">
      <w:numFmt w:val="bullet"/>
      <w:lvlText w:val=""/>
      <w:lvlJc w:val="left"/>
      <w:pPr>
        <w:ind w:left="1429" w:hanging="360"/>
      </w:pPr>
      <w:rPr>
        <w:rFonts w:ascii="Symbol" w:eastAsia="Calibri"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D8305B5"/>
    <w:multiLevelType w:val="hybridMultilevel"/>
    <w:tmpl w:val="2CFE7704"/>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21">
    <w:nsid w:val="3E446943"/>
    <w:multiLevelType w:val="hybridMultilevel"/>
    <w:tmpl w:val="8ED2A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5C7EBF"/>
    <w:multiLevelType w:val="multilevel"/>
    <w:tmpl w:val="6D442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198208C"/>
    <w:multiLevelType w:val="multilevel"/>
    <w:tmpl w:val="C2A27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31A0A3C"/>
    <w:multiLevelType w:val="multilevel"/>
    <w:tmpl w:val="8190E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A84638F"/>
    <w:multiLevelType w:val="hybridMultilevel"/>
    <w:tmpl w:val="2CFE7704"/>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26">
    <w:nsid w:val="4C1A3CCA"/>
    <w:multiLevelType w:val="multilevel"/>
    <w:tmpl w:val="955EE5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50EE717C"/>
    <w:multiLevelType w:val="multilevel"/>
    <w:tmpl w:val="C6A4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0F76B6"/>
    <w:multiLevelType w:val="multilevel"/>
    <w:tmpl w:val="FD2C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49092B"/>
    <w:multiLevelType w:val="hybridMultilevel"/>
    <w:tmpl w:val="852EA2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797116C"/>
    <w:multiLevelType w:val="multilevel"/>
    <w:tmpl w:val="0456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1864EA"/>
    <w:multiLevelType w:val="hybridMultilevel"/>
    <w:tmpl w:val="2DC0AD62"/>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3">
    <w:nsid w:val="5B842AA5"/>
    <w:multiLevelType w:val="multilevel"/>
    <w:tmpl w:val="6406B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C114615"/>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35">
    <w:nsid w:val="5CF3324C"/>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36">
    <w:nsid w:val="5F4528AC"/>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37">
    <w:nsid w:val="60D52659"/>
    <w:multiLevelType w:val="hybridMultilevel"/>
    <w:tmpl w:val="C5AE3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37B31D3"/>
    <w:multiLevelType w:val="hybridMultilevel"/>
    <w:tmpl w:val="D974C782"/>
    <w:lvl w:ilvl="0" w:tplc="0CCA1B5C">
      <w:start w:val="1"/>
      <w:numFmt w:val="decimal"/>
      <w:lvlText w:val="%1."/>
      <w:lvlJc w:val="left"/>
      <w:pPr>
        <w:ind w:left="980" w:hanging="6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3AA35FD"/>
    <w:multiLevelType w:val="multilevel"/>
    <w:tmpl w:val="79984E7E"/>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A31A94"/>
    <w:multiLevelType w:val="multilevel"/>
    <w:tmpl w:val="BA34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632A53"/>
    <w:multiLevelType w:val="hybridMultilevel"/>
    <w:tmpl w:val="8ED2A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CAC5704"/>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43">
    <w:nsid w:val="717D1051"/>
    <w:multiLevelType w:val="hybridMultilevel"/>
    <w:tmpl w:val="B4C21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1DA79E4"/>
    <w:multiLevelType w:val="hybridMultilevel"/>
    <w:tmpl w:val="C5D28888"/>
    <w:lvl w:ilvl="0" w:tplc="C2DE640E">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41C259F"/>
    <w:multiLevelType w:val="hybridMultilevel"/>
    <w:tmpl w:val="0FC69654"/>
    <w:lvl w:ilvl="0" w:tplc="AA24C736">
      <w:numFmt w:val="bullet"/>
      <w:lvlText w:val=""/>
      <w:lvlJc w:val="left"/>
      <w:pPr>
        <w:ind w:left="1065" w:hanging="705"/>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60F7789"/>
    <w:multiLevelType w:val="hybridMultilevel"/>
    <w:tmpl w:val="B31AA09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7">
    <w:nsid w:val="7B6F32CD"/>
    <w:multiLevelType w:val="multilevel"/>
    <w:tmpl w:val="62247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C6914FE"/>
    <w:multiLevelType w:val="hybridMultilevel"/>
    <w:tmpl w:val="C14C1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7DA048B0"/>
    <w:multiLevelType w:val="hybridMultilevel"/>
    <w:tmpl w:val="81A4D9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9"/>
  </w:num>
  <w:num w:numId="2">
    <w:abstractNumId w:val="46"/>
  </w:num>
  <w:num w:numId="3">
    <w:abstractNumId w:val="26"/>
  </w:num>
  <w:num w:numId="4">
    <w:abstractNumId w:val="3"/>
  </w:num>
  <w:num w:numId="5">
    <w:abstractNumId w:val="22"/>
  </w:num>
  <w:num w:numId="6">
    <w:abstractNumId w:val="40"/>
  </w:num>
  <w:num w:numId="7">
    <w:abstractNumId w:val="17"/>
  </w:num>
  <w:num w:numId="8">
    <w:abstractNumId w:val="6"/>
  </w:num>
  <w:num w:numId="9">
    <w:abstractNumId w:val="33"/>
  </w:num>
  <w:num w:numId="10">
    <w:abstractNumId w:val="13"/>
  </w:num>
  <w:num w:numId="11">
    <w:abstractNumId w:val="27"/>
  </w:num>
  <w:num w:numId="12">
    <w:abstractNumId w:val="14"/>
  </w:num>
  <w:num w:numId="13">
    <w:abstractNumId w:val="28"/>
  </w:num>
  <w:num w:numId="14">
    <w:abstractNumId w:val="4"/>
  </w:num>
  <w:num w:numId="15">
    <w:abstractNumId w:val="12"/>
  </w:num>
  <w:num w:numId="16">
    <w:abstractNumId w:val="47"/>
  </w:num>
  <w:num w:numId="17">
    <w:abstractNumId w:val="24"/>
  </w:num>
  <w:num w:numId="18">
    <w:abstractNumId w:val="23"/>
  </w:num>
  <w:num w:numId="19">
    <w:abstractNumId w:val="10"/>
  </w:num>
  <w:num w:numId="20">
    <w:abstractNumId w:val="30"/>
  </w:num>
  <w:num w:numId="21">
    <w:abstractNumId w:val="21"/>
  </w:num>
  <w:num w:numId="22">
    <w:abstractNumId w:val="37"/>
  </w:num>
  <w:num w:numId="23">
    <w:abstractNumId w:val="45"/>
  </w:num>
  <w:num w:numId="24">
    <w:abstractNumId w:val="8"/>
  </w:num>
  <w:num w:numId="25">
    <w:abstractNumId w:val="19"/>
  </w:num>
  <w:num w:numId="26">
    <w:abstractNumId w:val="29"/>
  </w:num>
  <w:num w:numId="27">
    <w:abstractNumId w:val="7"/>
  </w:num>
  <w:num w:numId="28">
    <w:abstractNumId w:val="15"/>
  </w:num>
  <w:num w:numId="29">
    <w:abstractNumId w:val="41"/>
  </w:num>
  <w:num w:numId="30">
    <w:abstractNumId w:val="18"/>
  </w:num>
  <w:num w:numId="31">
    <w:abstractNumId w:val="5"/>
  </w:num>
  <w:num w:numId="32">
    <w:abstractNumId w:val="48"/>
  </w:num>
  <w:num w:numId="33">
    <w:abstractNumId w:val="42"/>
  </w:num>
  <w:num w:numId="34">
    <w:abstractNumId w:val="32"/>
  </w:num>
  <w:num w:numId="35">
    <w:abstractNumId w:val="34"/>
  </w:num>
  <w:num w:numId="36">
    <w:abstractNumId w:val="36"/>
  </w:num>
  <w:num w:numId="37">
    <w:abstractNumId w:val="38"/>
  </w:num>
  <w:num w:numId="38">
    <w:abstractNumId w:val="11"/>
  </w:num>
  <w:num w:numId="39">
    <w:abstractNumId w:val="1"/>
  </w:num>
  <w:num w:numId="40">
    <w:abstractNumId w:val="2"/>
  </w:num>
  <w:num w:numId="41">
    <w:abstractNumId w:val="20"/>
  </w:num>
  <w:num w:numId="42">
    <w:abstractNumId w:val="25"/>
  </w:num>
  <w:num w:numId="43">
    <w:abstractNumId w:val="35"/>
  </w:num>
  <w:num w:numId="44">
    <w:abstractNumId w:val="9"/>
  </w:num>
  <w:num w:numId="45">
    <w:abstractNumId w:val="16"/>
  </w:num>
  <w:num w:numId="46">
    <w:abstractNumId w:val="31"/>
  </w:num>
  <w:num w:numId="47">
    <w:abstractNumId w:val="43"/>
  </w:num>
  <w:num w:numId="48">
    <w:abstractNumId w:val="0"/>
  </w:num>
  <w:num w:numId="49">
    <w:abstractNumId w:val="44"/>
  </w:num>
  <w:num w:numId="50">
    <w:abstractNumId w:val="4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1728"/>
  <w:stylePaneSortMethod w:val="00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87BA3"/>
    <w:rsid w:val="00001800"/>
    <w:rsid w:val="00003129"/>
    <w:rsid w:val="00005A32"/>
    <w:rsid w:val="00015EE5"/>
    <w:rsid w:val="00021FEA"/>
    <w:rsid w:val="000366BC"/>
    <w:rsid w:val="000414F6"/>
    <w:rsid w:val="00051F38"/>
    <w:rsid w:val="00064FEC"/>
    <w:rsid w:val="00065D0C"/>
    <w:rsid w:val="000834C9"/>
    <w:rsid w:val="0008595B"/>
    <w:rsid w:val="000940FB"/>
    <w:rsid w:val="00094ED6"/>
    <w:rsid w:val="000A257A"/>
    <w:rsid w:val="000A277C"/>
    <w:rsid w:val="000B0DCD"/>
    <w:rsid w:val="000B7A71"/>
    <w:rsid w:val="000E14DB"/>
    <w:rsid w:val="0010492F"/>
    <w:rsid w:val="00122110"/>
    <w:rsid w:val="001434C7"/>
    <w:rsid w:val="00144C58"/>
    <w:rsid w:val="00146FA3"/>
    <w:rsid w:val="00150FA6"/>
    <w:rsid w:val="00171D80"/>
    <w:rsid w:val="00172112"/>
    <w:rsid w:val="00174593"/>
    <w:rsid w:val="0017531C"/>
    <w:rsid w:val="00175C52"/>
    <w:rsid w:val="00186C35"/>
    <w:rsid w:val="00187BA3"/>
    <w:rsid w:val="001B201B"/>
    <w:rsid w:val="001D24E4"/>
    <w:rsid w:val="001D40F8"/>
    <w:rsid w:val="001D484A"/>
    <w:rsid w:val="001F4A3C"/>
    <w:rsid w:val="00200658"/>
    <w:rsid w:val="00206F51"/>
    <w:rsid w:val="00207691"/>
    <w:rsid w:val="0020771B"/>
    <w:rsid w:val="002145F1"/>
    <w:rsid w:val="002165EA"/>
    <w:rsid w:val="0021676E"/>
    <w:rsid w:val="00221384"/>
    <w:rsid w:val="00223E9C"/>
    <w:rsid w:val="0023400B"/>
    <w:rsid w:val="002504F6"/>
    <w:rsid w:val="0025228A"/>
    <w:rsid w:val="00255B40"/>
    <w:rsid w:val="002651E9"/>
    <w:rsid w:val="002758A4"/>
    <w:rsid w:val="00275A41"/>
    <w:rsid w:val="00284396"/>
    <w:rsid w:val="00284665"/>
    <w:rsid w:val="002929B1"/>
    <w:rsid w:val="002A0C02"/>
    <w:rsid w:val="002C165F"/>
    <w:rsid w:val="002C5A78"/>
    <w:rsid w:val="002D2CF7"/>
    <w:rsid w:val="002E6C4C"/>
    <w:rsid w:val="002F38B6"/>
    <w:rsid w:val="002F7719"/>
    <w:rsid w:val="00301C01"/>
    <w:rsid w:val="00311757"/>
    <w:rsid w:val="00313531"/>
    <w:rsid w:val="00315A5D"/>
    <w:rsid w:val="0032061E"/>
    <w:rsid w:val="00334F6C"/>
    <w:rsid w:val="00337A20"/>
    <w:rsid w:val="00342EE0"/>
    <w:rsid w:val="003527A8"/>
    <w:rsid w:val="00354395"/>
    <w:rsid w:val="00364741"/>
    <w:rsid w:val="0036727F"/>
    <w:rsid w:val="0037752C"/>
    <w:rsid w:val="00381476"/>
    <w:rsid w:val="0038321A"/>
    <w:rsid w:val="00384B6A"/>
    <w:rsid w:val="0038545E"/>
    <w:rsid w:val="003A282F"/>
    <w:rsid w:val="003B0404"/>
    <w:rsid w:val="003B2F5D"/>
    <w:rsid w:val="003B392D"/>
    <w:rsid w:val="003B6708"/>
    <w:rsid w:val="003D710A"/>
    <w:rsid w:val="003E29AE"/>
    <w:rsid w:val="003E5296"/>
    <w:rsid w:val="003F0349"/>
    <w:rsid w:val="00401CD5"/>
    <w:rsid w:val="00407213"/>
    <w:rsid w:val="00410741"/>
    <w:rsid w:val="00426F31"/>
    <w:rsid w:val="00427B0E"/>
    <w:rsid w:val="00467FA0"/>
    <w:rsid w:val="004914BD"/>
    <w:rsid w:val="0049584C"/>
    <w:rsid w:val="004978B3"/>
    <w:rsid w:val="004A0BA3"/>
    <w:rsid w:val="004A5932"/>
    <w:rsid w:val="004C6DE4"/>
    <w:rsid w:val="004D399A"/>
    <w:rsid w:val="004D6B87"/>
    <w:rsid w:val="004E1288"/>
    <w:rsid w:val="004E5E50"/>
    <w:rsid w:val="004E6B0F"/>
    <w:rsid w:val="004F413D"/>
    <w:rsid w:val="004F4F24"/>
    <w:rsid w:val="005008F9"/>
    <w:rsid w:val="00521902"/>
    <w:rsid w:val="0052193F"/>
    <w:rsid w:val="005219AF"/>
    <w:rsid w:val="0052679E"/>
    <w:rsid w:val="005627B3"/>
    <w:rsid w:val="00562845"/>
    <w:rsid w:val="00583004"/>
    <w:rsid w:val="00594D9A"/>
    <w:rsid w:val="005A56F7"/>
    <w:rsid w:val="005B03A6"/>
    <w:rsid w:val="005B291B"/>
    <w:rsid w:val="005B6D15"/>
    <w:rsid w:val="005B7062"/>
    <w:rsid w:val="005C1E50"/>
    <w:rsid w:val="005C7877"/>
    <w:rsid w:val="005E4D09"/>
    <w:rsid w:val="005F668D"/>
    <w:rsid w:val="006038E9"/>
    <w:rsid w:val="00604812"/>
    <w:rsid w:val="00605E24"/>
    <w:rsid w:val="00607618"/>
    <w:rsid w:val="00624531"/>
    <w:rsid w:val="00633639"/>
    <w:rsid w:val="006364D5"/>
    <w:rsid w:val="006425FF"/>
    <w:rsid w:val="006446FF"/>
    <w:rsid w:val="006534F0"/>
    <w:rsid w:val="00653525"/>
    <w:rsid w:val="0066485C"/>
    <w:rsid w:val="0066740A"/>
    <w:rsid w:val="006862D2"/>
    <w:rsid w:val="0068676A"/>
    <w:rsid w:val="00690549"/>
    <w:rsid w:val="006D1237"/>
    <w:rsid w:val="007104E9"/>
    <w:rsid w:val="007124DF"/>
    <w:rsid w:val="007233FB"/>
    <w:rsid w:val="0072615F"/>
    <w:rsid w:val="0075206A"/>
    <w:rsid w:val="00764705"/>
    <w:rsid w:val="007A52E6"/>
    <w:rsid w:val="007B5222"/>
    <w:rsid w:val="007B6060"/>
    <w:rsid w:val="007B702A"/>
    <w:rsid w:val="007B7645"/>
    <w:rsid w:val="007D42AC"/>
    <w:rsid w:val="007E1018"/>
    <w:rsid w:val="007E429F"/>
    <w:rsid w:val="007F529C"/>
    <w:rsid w:val="00800B5E"/>
    <w:rsid w:val="008141CB"/>
    <w:rsid w:val="008148F5"/>
    <w:rsid w:val="008258BF"/>
    <w:rsid w:val="008269CC"/>
    <w:rsid w:val="00831A52"/>
    <w:rsid w:val="00834AEB"/>
    <w:rsid w:val="008358AE"/>
    <w:rsid w:val="008371F9"/>
    <w:rsid w:val="008679B5"/>
    <w:rsid w:val="00877EF5"/>
    <w:rsid w:val="00883EB8"/>
    <w:rsid w:val="00890B9B"/>
    <w:rsid w:val="00890C4B"/>
    <w:rsid w:val="00895771"/>
    <w:rsid w:val="008A24EB"/>
    <w:rsid w:val="008B4931"/>
    <w:rsid w:val="008C0E2F"/>
    <w:rsid w:val="008D6C00"/>
    <w:rsid w:val="008D6F8C"/>
    <w:rsid w:val="008E1B7D"/>
    <w:rsid w:val="00906BDC"/>
    <w:rsid w:val="00910303"/>
    <w:rsid w:val="009103C4"/>
    <w:rsid w:val="0091604A"/>
    <w:rsid w:val="00924161"/>
    <w:rsid w:val="009318D0"/>
    <w:rsid w:val="009414CD"/>
    <w:rsid w:val="009423C8"/>
    <w:rsid w:val="009470C1"/>
    <w:rsid w:val="00952723"/>
    <w:rsid w:val="0097294B"/>
    <w:rsid w:val="00985FE3"/>
    <w:rsid w:val="00991BF8"/>
    <w:rsid w:val="009B4039"/>
    <w:rsid w:val="009C001D"/>
    <w:rsid w:val="009C0364"/>
    <w:rsid w:val="009C6B5A"/>
    <w:rsid w:val="009E2C2B"/>
    <w:rsid w:val="009E685D"/>
    <w:rsid w:val="009F2091"/>
    <w:rsid w:val="00A00E8C"/>
    <w:rsid w:val="00A054AC"/>
    <w:rsid w:val="00A311CB"/>
    <w:rsid w:val="00A43CE5"/>
    <w:rsid w:val="00A53CD4"/>
    <w:rsid w:val="00A571EA"/>
    <w:rsid w:val="00A6641C"/>
    <w:rsid w:val="00A66F57"/>
    <w:rsid w:val="00A70F44"/>
    <w:rsid w:val="00A84901"/>
    <w:rsid w:val="00A8531D"/>
    <w:rsid w:val="00A859D3"/>
    <w:rsid w:val="00A86E5F"/>
    <w:rsid w:val="00A91645"/>
    <w:rsid w:val="00AA49EC"/>
    <w:rsid w:val="00AB384B"/>
    <w:rsid w:val="00AE3406"/>
    <w:rsid w:val="00AF3168"/>
    <w:rsid w:val="00B00857"/>
    <w:rsid w:val="00B0565A"/>
    <w:rsid w:val="00B104EF"/>
    <w:rsid w:val="00B23363"/>
    <w:rsid w:val="00B46390"/>
    <w:rsid w:val="00B6445C"/>
    <w:rsid w:val="00B65A2B"/>
    <w:rsid w:val="00B7479D"/>
    <w:rsid w:val="00B8195D"/>
    <w:rsid w:val="00B8218A"/>
    <w:rsid w:val="00B8401B"/>
    <w:rsid w:val="00B8507B"/>
    <w:rsid w:val="00BA46B4"/>
    <w:rsid w:val="00BB7D0A"/>
    <w:rsid w:val="00BC0F0B"/>
    <w:rsid w:val="00BC5FF3"/>
    <w:rsid w:val="00BE1A6A"/>
    <w:rsid w:val="00BF1B99"/>
    <w:rsid w:val="00BF3A59"/>
    <w:rsid w:val="00C10D41"/>
    <w:rsid w:val="00C207E5"/>
    <w:rsid w:val="00C20DD2"/>
    <w:rsid w:val="00C34847"/>
    <w:rsid w:val="00C44FFA"/>
    <w:rsid w:val="00C4630C"/>
    <w:rsid w:val="00C50E9F"/>
    <w:rsid w:val="00C76650"/>
    <w:rsid w:val="00C85A73"/>
    <w:rsid w:val="00CB29F4"/>
    <w:rsid w:val="00CB562F"/>
    <w:rsid w:val="00CB6FFD"/>
    <w:rsid w:val="00CB71DA"/>
    <w:rsid w:val="00CC5156"/>
    <w:rsid w:val="00CC5BAC"/>
    <w:rsid w:val="00CC7701"/>
    <w:rsid w:val="00CC7D1A"/>
    <w:rsid w:val="00CD2797"/>
    <w:rsid w:val="00CD75E6"/>
    <w:rsid w:val="00CD77AA"/>
    <w:rsid w:val="00CF61E3"/>
    <w:rsid w:val="00D04078"/>
    <w:rsid w:val="00D07C36"/>
    <w:rsid w:val="00D2153B"/>
    <w:rsid w:val="00D2226B"/>
    <w:rsid w:val="00D52331"/>
    <w:rsid w:val="00D570F8"/>
    <w:rsid w:val="00D71FDE"/>
    <w:rsid w:val="00D74813"/>
    <w:rsid w:val="00D96EAB"/>
    <w:rsid w:val="00DC1F88"/>
    <w:rsid w:val="00DD5A0A"/>
    <w:rsid w:val="00DE2B64"/>
    <w:rsid w:val="00E0145A"/>
    <w:rsid w:val="00E10DBD"/>
    <w:rsid w:val="00E1331F"/>
    <w:rsid w:val="00E237E9"/>
    <w:rsid w:val="00E31A1A"/>
    <w:rsid w:val="00E4137C"/>
    <w:rsid w:val="00E472FD"/>
    <w:rsid w:val="00E55C77"/>
    <w:rsid w:val="00E606F0"/>
    <w:rsid w:val="00E65564"/>
    <w:rsid w:val="00E804AD"/>
    <w:rsid w:val="00E8533B"/>
    <w:rsid w:val="00EB2B59"/>
    <w:rsid w:val="00EB78B2"/>
    <w:rsid w:val="00EC143F"/>
    <w:rsid w:val="00ED27F7"/>
    <w:rsid w:val="00ED5598"/>
    <w:rsid w:val="00EE59C2"/>
    <w:rsid w:val="00EF3B1D"/>
    <w:rsid w:val="00F00D1B"/>
    <w:rsid w:val="00F064DC"/>
    <w:rsid w:val="00F1197A"/>
    <w:rsid w:val="00F201E7"/>
    <w:rsid w:val="00F67C43"/>
    <w:rsid w:val="00F756F0"/>
    <w:rsid w:val="00F76439"/>
    <w:rsid w:val="00F80DBE"/>
    <w:rsid w:val="00F81529"/>
    <w:rsid w:val="00F81854"/>
    <w:rsid w:val="00F8226D"/>
    <w:rsid w:val="00F94682"/>
    <w:rsid w:val="00F95275"/>
    <w:rsid w:val="00FC1A9A"/>
    <w:rsid w:val="00FC31C8"/>
    <w:rsid w:val="00FC49E2"/>
    <w:rsid w:val="00FC7C18"/>
    <w:rsid w:val="00FD4952"/>
    <w:rsid w:val="00FD6443"/>
    <w:rsid w:val="00FF1F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rules v:ext="edit">
        <o:r id="V:Rule1" type="connector" idref="#AutoShape 48"/>
        <o:r id="V:Rule2" type="connector" idref="#AutoShape 49"/>
        <o:r id="V:Rule3" type="connector" idref="#AutoShape 45"/>
        <o:r id="V:Rule4" type="connector" idref="#AutoShape 43"/>
        <o:r id="V:Rule5" type="connector" idref="#Прямая со стрелкой 8"/>
        <o:r id="V:Rule6" type="connector" idref="#AutoShape 33"/>
        <o:r id="V:Rule7" type="connector" idref="#AutoShape 36"/>
        <o:r id="V:Rule8" type="connector" idref="#AutoShape 24"/>
        <o:r id="V:Rule9" type="connector" idref="#AutoShape 37"/>
        <o:r id="V:Rule10" type="connector" idref="#AutoShape 55"/>
        <o:r id="V:Rule11" type="connector" idref="#AutoShape 39"/>
        <o:r id="V:Rule12" type="connector" idref="#AutoShape 53"/>
        <o:r id="V:Rule13" type="connector" idref="#AutoShape 26"/>
        <o:r id="V:Rule14" type="connector" idref="#AutoShape 40"/>
        <o:r id="V:Rule15" type="connector" idref="#AutoShape 25"/>
        <o:r id="V:Rule16" type="connector" idref="#AutoShape 52"/>
        <o:r id="V:Rule17" type="connector" idref="#AutoShape 51"/>
        <o:r id="V:Rule18" type="connector" idref="#AutoShape 28"/>
        <o:r id="V:Rule19" type="connector" idref="#AutoShape 57"/>
        <o:r id="V:Rule20" type="connector" idref="#AutoShape 41"/>
        <o:r id="V:Rule21" type="connector" idref="#AutoShape 29"/>
        <o:r id="V:Rule22" type="connector" idref="#AutoShape 30"/>
        <o:r id="V:Rule23" type="connector" idref="#AutoShape 47"/>
        <o:r id="V:Rule24" type="connector" idref="#AutoShape 44"/>
        <o:r id="V:Rule25" type="connector" idref="#AutoShape 46"/>
        <o:r id="V:Rule26" type="connector" idref="#AutoShape 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lsdException w:name="annotation reference"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0">
    <w:name w:val="Normal"/>
    <w:aliases w:val="Термины"/>
    <w:qFormat/>
    <w:rsid w:val="002758A4"/>
    <w:pPr>
      <w:spacing w:line="360" w:lineRule="auto"/>
      <w:ind w:firstLine="709"/>
      <w:jc w:val="both"/>
    </w:pPr>
    <w:rPr>
      <w:rFonts w:ascii="Times New Roman" w:hAnsi="Times New Roman"/>
      <w:sz w:val="24"/>
      <w:szCs w:val="22"/>
      <w:lang w:eastAsia="en-US"/>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basedOn w:val="a2"/>
    <w:uiPriority w:val="99"/>
    <w:unhideWhenUsed/>
    <w:rsid w:val="004B3C53"/>
    <w:rPr>
      <w:color w:val="0000FF"/>
      <w:u w:val="single"/>
    </w:rPr>
  </w:style>
  <w:style w:type="character" w:customStyle="1" w:styleId="11">
    <w:name w:val="Заголовок 1 Знак"/>
    <w:basedOn w:val="a2"/>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basedOn w:val="a2"/>
    <w:uiPriority w:val="99"/>
    <w:semiHidden/>
    <w:qFormat/>
    <w:rsid w:val="00E9341B"/>
    <w:rPr>
      <w:rFonts w:ascii="Tahoma" w:hAnsi="Tahoma" w:cs="Tahoma"/>
      <w:sz w:val="16"/>
      <w:szCs w:val="16"/>
    </w:rPr>
  </w:style>
  <w:style w:type="character" w:customStyle="1" w:styleId="a8">
    <w:name w:val="Подзаголовок Знак"/>
    <w:basedOn w:val="a2"/>
    <w:uiPriority w:val="11"/>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rsid w:val="00300F50"/>
  </w:style>
  <w:style w:type="character" w:customStyle="1" w:styleId="ab">
    <w:name w:val="Без интервала Знак"/>
    <w:basedOn w:val="aa"/>
    <w:uiPriority w:val="1"/>
    <w:rsid w:val="008B1499"/>
    <w:rPr>
      <w:rFonts w:ascii="Times New Roman" w:hAnsi="Times New Roman" w:cs="Times New Roman"/>
      <w:sz w:val="24"/>
      <w:szCs w:val="24"/>
    </w:rPr>
  </w:style>
  <w:style w:type="character" w:customStyle="1" w:styleId="ac">
    <w:name w:val="УД Знак"/>
    <w:basedOn w:val="ab"/>
    <w:rsid w:val="00300F50"/>
    <w:rPr>
      <w:rFonts w:ascii="Times New Roman" w:hAnsi="Times New Roman" w:cs="Times New Roman"/>
      <w:b/>
      <w:sz w:val="24"/>
      <w:szCs w:val="24"/>
    </w:rPr>
  </w:style>
  <w:style w:type="character" w:customStyle="1" w:styleId="ad">
    <w:name w:val="Ком Знак"/>
    <w:basedOn w:val="aa"/>
    <w:rsid w:val="008B1499"/>
    <w:rPr>
      <w:rFonts w:ascii="Times New Roman" w:hAnsi="Times New Roman" w:cs="Times New Roman"/>
      <w:i/>
      <w:sz w:val="24"/>
      <w:szCs w:val="24"/>
    </w:rPr>
  </w:style>
  <w:style w:type="character" w:styleId="ae">
    <w:name w:val="annotation reference"/>
    <w:basedOn w:val="a2"/>
    <w:uiPriority w:val="99"/>
    <w:semiHidden/>
    <w:unhideWhenUsed/>
    <w:qFormat/>
    <w:rsid w:val="009C1F13"/>
    <w:rPr>
      <w:sz w:val="16"/>
      <w:szCs w:val="16"/>
    </w:rPr>
  </w:style>
  <w:style w:type="character" w:customStyle="1" w:styleId="af">
    <w:name w:val="Текст примечания Знак"/>
    <w:basedOn w:val="a2"/>
    <w:uiPriority w:val="99"/>
    <w:qFormat/>
    <w:rsid w:val="009C1F13"/>
    <w:rPr>
      <w:rFonts w:ascii="Times New Roman" w:hAnsi="Times New Roman"/>
      <w:sz w:val="20"/>
      <w:szCs w:val="20"/>
    </w:rPr>
  </w:style>
  <w:style w:type="character" w:customStyle="1" w:styleId="af0">
    <w:name w:val="Тема примечания Знак"/>
    <w:basedOn w:val="af"/>
    <w:uiPriority w:val="99"/>
    <w:semiHidden/>
    <w:qFormat/>
    <w:rsid w:val="009C1F13"/>
    <w:rPr>
      <w:rFonts w:ascii="Times New Roman" w:hAnsi="Times New Roman"/>
      <w:b/>
      <w:bCs/>
      <w:sz w:val="20"/>
      <w:szCs w:val="20"/>
    </w:rPr>
  </w:style>
  <w:style w:type="character" w:customStyle="1" w:styleId="af1">
    <w:name w:val="Название Знак"/>
    <w:basedOn w:val="a2"/>
    <w:uiPriority w:val="10"/>
    <w:rsid w:val="00A43933"/>
    <w:rPr>
      <w:rFonts w:ascii="Times New Roman" w:eastAsia="Times New Roman" w:hAnsi="Times New Roman" w:cs="Times New Roman"/>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basedOn w:val="a2"/>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basedOn w:val="a2"/>
    <w:link w:val="2"/>
    <w:uiPriority w:val="9"/>
    <w:qFormat/>
    <w:rsid w:val="002F7719"/>
    <w:rPr>
      <w:rFonts w:ascii="Times New Roman" w:hAnsi="Times New Roman" w:cs="Times New Roman"/>
      <w:b/>
      <w:sz w:val="24"/>
      <w:szCs w:val="24"/>
      <w:u w:val="single"/>
    </w:rPr>
  </w:style>
  <w:style w:type="character" w:customStyle="1" w:styleId="Normal1">
    <w:name w:val="Normal1 Знак"/>
    <w:basedOn w:val="a2"/>
    <w:link w:val="Normal1"/>
    <w:uiPriority w:val="99"/>
    <w:rsid w:val="003F4166"/>
    <w:rPr>
      <w:rFonts w:ascii="Times New Roman" w:eastAsia="Times New Roman" w:hAnsi="Times New Roman" w:cs="Times New Roman"/>
      <w:sz w:val="20"/>
      <w:szCs w:val="20"/>
      <w:lang w:eastAsia="ru-RU"/>
    </w:rPr>
  </w:style>
  <w:style w:type="character" w:customStyle="1" w:styleId="12">
    <w:name w:val="Стиль1 Знак"/>
    <w:basedOn w:val="Normal1"/>
    <w:rsid w:val="003F4166"/>
    <w:rPr>
      <w:rFonts w:ascii="Times New Roman" w:eastAsia="Times New Roman"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afc"/>
    <w:uiPriority w:val="99"/>
    <w:unhideWhenUsed/>
    <w:qFormat/>
    <w:rsid w:val="00990719"/>
    <w:pPr>
      <w:spacing w:beforeAutospacing="1" w:afterAutospacing="1" w:line="288" w:lineRule="auto"/>
    </w:pPr>
    <w:rPr>
      <w:rFonts w:eastAsia="Times New Roman"/>
      <w:szCs w:val="24"/>
      <w:lang w:eastAsia="ru-RU"/>
    </w:rPr>
  </w:style>
  <w:style w:type="paragraph" w:styleId="afd">
    <w:name w:val="List Paragraph"/>
    <w:basedOn w:val="a0"/>
    <w:link w:val="14"/>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szCs w:val="24"/>
      <w:lang w:eastAsia="ru-RU"/>
    </w:rPr>
  </w:style>
  <w:style w:type="paragraph" w:styleId="afe">
    <w:name w:val="TOC Heading"/>
    <w:basedOn w:val="10"/>
    <w:uiPriority w:val="39"/>
    <w:unhideWhenUsed/>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5">
    <w:name w:val="toc 1"/>
    <w:basedOn w:val="a0"/>
    <w:autoRedefine/>
    <w:uiPriority w:val="39"/>
    <w:unhideWhenUsed/>
    <w:rsid w:val="00186C35"/>
    <w:pPr>
      <w:tabs>
        <w:tab w:val="right" w:leader="dot" w:pos="9345"/>
      </w:tabs>
      <w:spacing w:after="100"/>
      <w:ind w:firstLine="0"/>
    </w:pPr>
  </w:style>
  <w:style w:type="paragraph" w:styleId="a1">
    <w:name w:val="Subtitle"/>
    <w:basedOn w:val="a0"/>
    <w:uiPriority w:val="11"/>
    <w:rsid w:val="00181EC4"/>
    <w:pPr>
      <w:suppressAutoHyphens/>
      <w:spacing w:before="240"/>
    </w:pPr>
    <w:rPr>
      <w:b/>
      <w:szCs w:val="24"/>
      <w:u w:val="single"/>
    </w:rPr>
  </w:style>
  <w:style w:type="paragraph" w:styleId="aff0">
    <w:name w:val="No Spacing"/>
    <w:basedOn w:val="afd"/>
    <w:uiPriority w:val="1"/>
    <w:rsid w:val="008B1499"/>
    <w:pPr>
      <w:spacing w:before="240"/>
      <w:ind w:left="851" w:hanging="425"/>
    </w:pPr>
    <w:rPr>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334F6C"/>
    <w:rPr>
      <w:b w:val="0"/>
    </w:rPr>
  </w:style>
  <w:style w:type="paragraph" w:styleId="aff3">
    <w:name w:val="annotation text"/>
    <w:basedOn w:val="a0"/>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rsid w:val="00A43933"/>
    <w:pPr>
      <w:contextualSpacing/>
      <w:jc w:val="center"/>
    </w:pPr>
    <w:rPr>
      <w:rFonts w:eastAsia="Times New Roman"/>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hAnsi="Calibri"/>
      <w:sz w:val="22"/>
    </w:rPr>
  </w:style>
  <w:style w:type="paragraph" w:customStyle="1" w:styleId="Normal10">
    <w:name w:val="Normal1"/>
    <w:uiPriority w:val="99"/>
    <w:rsid w:val="004008B9"/>
    <w:pPr>
      <w:widowControl w:val="0"/>
      <w:jc w:val="both"/>
    </w:pPr>
    <w:rPr>
      <w:rFonts w:ascii="Times New Roman" w:eastAsia="Times New Roman" w:hAnsi="Times New Roman"/>
    </w:rPr>
  </w:style>
  <w:style w:type="paragraph" w:styleId="aff6">
    <w:name w:val="footnote text"/>
    <w:basedOn w:val="a0"/>
    <w:uiPriority w:val="99"/>
    <w:unhideWhenUsed/>
    <w:rsid w:val="004008B9"/>
    <w:pPr>
      <w:spacing w:after="200" w:line="276" w:lineRule="auto"/>
    </w:pPr>
    <w:rPr>
      <w:rFonts w:ascii="Calibri" w:hAnsi="Calibri"/>
      <w:sz w:val="20"/>
      <w:szCs w:val="20"/>
    </w:rPr>
  </w:style>
  <w:style w:type="paragraph" w:customStyle="1" w:styleId="16">
    <w:name w:val="Оглавление 1 Знак"/>
    <w:basedOn w:val="Normal10"/>
    <w:qFormat/>
    <w:rsid w:val="003F4166"/>
    <w:pPr>
      <w:spacing w:line="360" w:lineRule="auto"/>
      <w:ind w:left="709" w:hanging="283"/>
    </w:pPr>
    <w:rPr>
      <w:sz w:val="24"/>
      <w:szCs w:val="24"/>
    </w:rPr>
  </w:style>
  <w:style w:type="paragraph" w:customStyle="1" w:styleId="aff7">
    <w:name w:val="Содержимое врезки"/>
    <w:basedOn w:val="a0"/>
    <w:qFormat/>
    <w:rsid w:val="00275A41"/>
  </w:style>
  <w:style w:type="table" w:styleId="aff8">
    <w:name w:val="Table Grid"/>
    <w:basedOn w:val="a3"/>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qFormat/>
    <w:rsid w:val="00275A41"/>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szCs w:val="22"/>
      <w:lang w:eastAsia="en-US"/>
    </w:rPr>
  </w:style>
  <w:style w:type="character" w:styleId="affa">
    <w:name w:val="Strong"/>
    <w:basedOn w:val="a2"/>
    <w:uiPriority w:val="22"/>
    <w:qFormat/>
    <w:rsid w:val="009E685D"/>
    <w:rPr>
      <w:b/>
      <w:bCs/>
    </w:rPr>
  </w:style>
  <w:style w:type="character" w:styleId="affb">
    <w:name w:val="Emphasis"/>
    <w:basedOn w:val="a2"/>
    <w:uiPriority w:val="20"/>
    <w:qFormat/>
    <w:rsid w:val="002F7719"/>
    <w:rPr>
      <w:i/>
      <w:iCs/>
    </w:rPr>
  </w:style>
  <w:style w:type="character" w:styleId="affc">
    <w:name w:val="Hyperlink"/>
    <w:basedOn w:val="a2"/>
    <w:uiPriority w:val="99"/>
    <w:unhideWhenUsed/>
    <w:rsid w:val="00275A41"/>
    <w:rPr>
      <w:color w:val="0000FF"/>
      <w:u w:val="single"/>
    </w:rPr>
  </w:style>
  <w:style w:type="paragraph" w:customStyle="1" w:styleId="1">
    <w:name w:val="Стиль1"/>
    <w:basedOn w:val="a0"/>
    <w:link w:val="110"/>
    <w:rsid w:val="00EE59C2"/>
    <w:pPr>
      <w:numPr>
        <w:numId w:val="1"/>
      </w:numPr>
      <w:tabs>
        <w:tab w:val="clear" w:pos="720"/>
      </w:tabs>
      <w:spacing w:before="240"/>
      <w:ind w:left="709" w:hanging="425"/>
    </w:pPr>
    <w:rPr>
      <w:rFonts w:eastAsia="Times New Roman"/>
    </w:rPr>
  </w:style>
  <w:style w:type="character" w:customStyle="1" w:styleId="110">
    <w:name w:val="Стиль1 Знак1"/>
    <w:basedOn w:val="a2"/>
    <w:link w:val="1"/>
    <w:rsid w:val="00EE59C2"/>
    <w:rPr>
      <w:rFonts w:ascii="Times New Roman" w:eastAsia="Times New Roman" w:hAnsi="Times New Roman"/>
      <w:sz w:val="24"/>
    </w:rPr>
  </w:style>
  <w:style w:type="character" w:customStyle="1" w:styleId="apple-style-span">
    <w:name w:val="apple-style-span"/>
    <w:rsid w:val="00021FEA"/>
  </w:style>
  <w:style w:type="paragraph" w:styleId="affd">
    <w:name w:val="Revision"/>
    <w:hidden/>
    <w:uiPriority w:val="99"/>
    <w:semiHidden/>
    <w:rsid w:val="00AE3406"/>
    <w:rPr>
      <w:rFonts w:ascii="Times New Roman" w:hAnsi="Times New Roman"/>
      <w:sz w:val="24"/>
      <w:szCs w:val="22"/>
      <w:lang w:eastAsia="en-US"/>
    </w:rPr>
  </w:style>
  <w:style w:type="paragraph" w:customStyle="1" w:styleId="a">
    <w:name w:val="Список ключевых слов"/>
    <w:basedOn w:val="afd"/>
    <w:link w:val="affe"/>
    <w:qFormat/>
    <w:rsid w:val="0021676E"/>
    <w:pPr>
      <w:numPr>
        <w:numId w:val="20"/>
      </w:numPr>
      <w:ind w:left="0" w:firstLine="709"/>
    </w:pPr>
    <w:rPr>
      <w:szCs w:val="28"/>
    </w:rPr>
  </w:style>
  <w:style w:type="paragraph" w:customStyle="1" w:styleId="afff">
    <w:name w:val="Сокращения"/>
    <w:basedOn w:val="a0"/>
    <w:link w:val="afff0"/>
    <w:qFormat/>
    <w:rsid w:val="0021676E"/>
  </w:style>
  <w:style w:type="character" w:customStyle="1" w:styleId="14">
    <w:name w:val="Абзац списка Знак1"/>
    <w:basedOn w:val="a2"/>
    <w:link w:val="afd"/>
    <w:uiPriority w:val="34"/>
    <w:rsid w:val="0021676E"/>
    <w:rPr>
      <w:rFonts w:ascii="Times New Roman" w:hAnsi="Times New Roman"/>
      <w:sz w:val="24"/>
    </w:rPr>
  </w:style>
  <w:style w:type="character" w:customStyle="1" w:styleId="affe">
    <w:name w:val="Список ключевых слов Знак"/>
    <w:basedOn w:val="14"/>
    <w:link w:val="a"/>
    <w:rsid w:val="0021676E"/>
    <w:rPr>
      <w:rFonts w:ascii="Times New Roman" w:hAnsi="Times New Roman"/>
      <w:sz w:val="24"/>
      <w:szCs w:val="28"/>
    </w:rPr>
  </w:style>
  <w:style w:type="paragraph" w:customStyle="1" w:styleId="afff1">
    <w:name w:val="Наим. раздела"/>
    <w:basedOn w:val="CustomContentNormal"/>
    <w:link w:val="afff2"/>
    <w:qFormat/>
    <w:rsid w:val="00C4630C"/>
  </w:style>
  <w:style w:type="character" w:customStyle="1" w:styleId="afff0">
    <w:name w:val="Сокращения Знак"/>
    <w:basedOn w:val="a2"/>
    <w:link w:val="afff"/>
    <w:rsid w:val="0021676E"/>
    <w:rPr>
      <w:rFonts w:ascii="Times New Roman" w:hAnsi="Times New Roman"/>
      <w:sz w:val="24"/>
    </w:rPr>
  </w:style>
  <w:style w:type="paragraph" w:customStyle="1" w:styleId="17">
    <w:name w:val="Текст в 1 разделе"/>
    <w:basedOn w:val="a0"/>
    <w:link w:val="18"/>
    <w:qFormat/>
    <w:rsid w:val="0021676E"/>
    <w:rPr>
      <w:rFonts w:eastAsia="Times New Roman"/>
      <w:szCs w:val="24"/>
    </w:rPr>
  </w:style>
  <w:style w:type="character" w:customStyle="1" w:styleId="CustomContentNormal0">
    <w:name w:val="Custom Content Normal Знак"/>
    <w:basedOn w:val="a2"/>
    <w:link w:val="CustomContentNormal"/>
    <w:rsid w:val="0021676E"/>
    <w:rPr>
      <w:rFonts w:ascii="Times New Roman" w:eastAsia="Sans" w:hAnsi="Times New Roman"/>
      <w:b/>
      <w:sz w:val="28"/>
      <w:szCs w:val="22"/>
      <w:lang w:val="ru-RU" w:eastAsia="en-US" w:bidi="ar-SA"/>
    </w:rPr>
  </w:style>
  <w:style w:type="character" w:customStyle="1" w:styleId="afff2">
    <w:name w:val="Наим. раздела Знак"/>
    <w:basedOn w:val="CustomContentNormal0"/>
    <w:link w:val="afff1"/>
    <w:rsid w:val="00C4630C"/>
    <w:rPr>
      <w:rFonts w:ascii="Times New Roman" w:eastAsia="Sans" w:hAnsi="Times New Roman"/>
      <w:b/>
      <w:sz w:val="28"/>
      <w:szCs w:val="22"/>
      <w:lang w:val="ru-RU" w:eastAsia="en-US" w:bidi="ar-SA"/>
    </w:rPr>
  </w:style>
  <w:style w:type="paragraph" w:customStyle="1" w:styleId="afff3">
    <w:name w:val="Таблицы"/>
    <w:basedOn w:val="afb"/>
    <w:link w:val="afff4"/>
    <w:qFormat/>
    <w:rsid w:val="0021676E"/>
    <w:pPr>
      <w:spacing w:line="240" w:lineRule="auto"/>
      <w:ind w:firstLine="0"/>
    </w:pPr>
  </w:style>
  <w:style w:type="character" w:customStyle="1" w:styleId="18">
    <w:name w:val="Текст в 1 разделе Знак"/>
    <w:basedOn w:val="a2"/>
    <w:link w:val="17"/>
    <w:rsid w:val="0021676E"/>
    <w:rPr>
      <w:rFonts w:ascii="Times New Roman" w:eastAsia="Times New Roman" w:hAnsi="Times New Roman" w:cs="Times New Roman"/>
      <w:sz w:val="24"/>
      <w:szCs w:val="24"/>
    </w:rPr>
  </w:style>
  <w:style w:type="paragraph" w:customStyle="1" w:styleId="afff5">
    <w:name w:val="Наим. табл"/>
    <w:basedOn w:val="a0"/>
    <w:link w:val="afff6"/>
    <w:qFormat/>
    <w:rsid w:val="0021676E"/>
  </w:style>
  <w:style w:type="character" w:customStyle="1" w:styleId="afc">
    <w:name w:val="Обычный (веб) Знак"/>
    <w:basedOn w:val="a2"/>
    <w:link w:val="afb"/>
    <w:uiPriority w:val="99"/>
    <w:rsid w:val="0021676E"/>
    <w:rPr>
      <w:rFonts w:ascii="Times New Roman" w:eastAsia="Times New Roman" w:hAnsi="Times New Roman" w:cs="Times New Roman"/>
      <w:sz w:val="24"/>
      <w:szCs w:val="24"/>
      <w:lang w:eastAsia="ru-RU"/>
    </w:rPr>
  </w:style>
  <w:style w:type="character" w:customStyle="1" w:styleId="afff4">
    <w:name w:val="Таблицы Знак"/>
    <w:basedOn w:val="afc"/>
    <w:link w:val="afff3"/>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6">
    <w:name w:val="Наим. табл Знак"/>
    <w:basedOn w:val="a2"/>
    <w:link w:val="afff5"/>
    <w:rsid w:val="0021676E"/>
    <w:rPr>
      <w:rFonts w:ascii="Times New Roman" w:hAnsi="Times New Roman"/>
      <w:sz w:val="24"/>
    </w:rPr>
  </w:style>
  <w:style w:type="paragraph" w:customStyle="1" w:styleId="afff7">
    <w:name w:val="Рекомендация"/>
    <w:basedOn w:val="1"/>
    <w:link w:val="afff8"/>
    <w:qFormat/>
    <w:rsid w:val="0021676E"/>
  </w:style>
  <w:style w:type="character" w:customStyle="1" w:styleId="2-60">
    <w:name w:val="Вводный текст 2-6 разделы Знак"/>
    <w:basedOn w:val="a2"/>
    <w:link w:val="2-6"/>
    <w:rsid w:val="00334F6C"/>
    <w:rPr>
      <w:rFonts w:ascii="Times New Roman" w:hAnsi="Times New Roman"/>
      <w:sz w:val="24"/>
      <w:szCs w:val="24"/>
    </w:rPr>
  </w:style>
  <w:style w:type="paragraph" w:customStyle="1" w:styleId="afff9">
    <w:name w:val="УДД"/>
    <w:aliases w:val="УУР"/>
    <w:basedOn w:val="aff1"/>
    <w:rsid w:val="0021676E"/>
  </w:style>
  <w:style w:type="character" w:customStyle="1" w:styleId="afff8">
    <w:name w:val="Рекомендация Знак"/>
    <w:basedOn w:val="110"/>
    <w:link w:val="afff7"/>
    <w:rsid w:val="0021676E"/>
    <w:rPr>
      <w:rFonts w:ascii="Times New Roman" w:eastAsia="Times New Roman" w:hAnsi="Times New Roman"/>
      <w:sz w:val="24"/>
    </w:rPr>
  </w:style>
  <w:style w:type="paragraph" w:customStyle="1" w:styleId="Default">
    <w:name w:val="Default"/>
    <w:rsid w:val="00BF3A59"/>
    <w:pPr>
      <w:autoSpaceDE w:val="0"/>
      <w:autoSpaceDN w:val="0"/>
      <w:adjustRightInd w:val="0"/>
    </w:pPr>
    <w:rPr>
      <w:rFonts w:ascii="Times New Roman" w:hAnsi="Times New Roman"/>
      <w:color w:val="000000"/>
      <w:sz w:val="24"/>
      <w:szCs w:val="24"/>
      <w:lang w:eastAsia="en-US"/>
    </w:rPr>
  </w:style>
  <w:style w:type="paragraph" w:customStyle="1" w:styleId="afffa">
    <w:name w:val="Памятки"/>
    <w:basedOn w:val="17"/>
    <w:link w:val="afffb"/>
    <w:qFormat/>
    <w:rsid w:val="00094ED6"/>
    <w:rPr>
      <w:i/>
      <w:color w:val="FF0000"/>
      <w:sz w:val="18"/>
    </w:rPr>
  </w:style>
  <w:style w:type="character" w:customStyle="1" w:styleId="afffb">
    <w:name w:val="Памятки Знак"/>
    <w:basedOn w:val="18"/>
    <w:link w:val="afffa"/>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ссылка"/>
    <w:basedOn w:val="a0"/>
    <w:link w:val="afffd"/>
    <w:qFormat/>
    <w:rsid w:val="00A91645"/>
    <w:rPr>
      <w:rFonts w:eastAsia="Times New Roman"/>
      <w:i/>
      <w:color w:val="0070C0"/>
      <w:szCs w:val="24"/>
      <w:u w:val="single"/>
    </w:rPr>
  </w:style>
  <w:style w:type="character" w:customStyle="1" w:styleId="afffd">
    <w:name w:val="ссылка Знак"/>
    <w:basedOn w:val="a2"/>
    <w:link w:val="afffc"/>
    <w:rsid w:val="00A91645"/>
    <w:rPr>
      <w:rFonts w:ascii="Times New Roman" w:eastAsia="Times New Roman" w:hAnsi="Times New Roman" w:cs="Times New Roman"/>
      <w:i/>
      <w:color w:val="0070C0"/>
      <w:sz w:val="24"/>
      <w:szCs w:val="24"/>
      <w:u w:val="single"/>
    </w:rPr>
  </w:style>
  <w:style w:type="character" w:customStyle="1" w:styleId="afffe">
    <w:name w:val="Основной текст_"/>
    <w:basedOn w:val="a2"/>
    <w:link w:val="1a"/>
    <w:rsid w:val="00C4630C"/>
    <w:rPr>
      <w:rFonts w:ascii="Times New Roman" w:eastAsia="Times New Roman" w:hAnsi="Times New Roman" w:cs="Times New Roman"/>
      <w:sz w:val="28"/>
      <w:szCs w:val="28"/>
      <w:shd w:val="clear" w:color="auto" w:fill="FFFFFF"/>
    </w:rPr>
  </w:style>
  <w:style w:type="character" w:customStyle="1" w:styleId="22">
    <w:name w:val="Заголовок №2_"/>
    <w:basedOn w:val="a2"/>
    <w:link w:val="23"/>
    <w:rsid w:val="00C4630C"/>
    <w:rPr>
      <w:rFonts w:ascii="Times New Roman" w:eastAsia="Times New Roman" w:hAnsi="Times New Roman" w:cs="Times New Roman"/>
      <w:b/>
      <w:bCs/>
      <w:sz w:val="28"/>
      <w:szCs w:val="28"/>
      <w:shd w:val="clear" w:color="auto" w:fill="FFFFFF"/>
    </w:rPr>
  </w:style>
  <w:style w:type="paragraph" w:customStyle="1" w:styleId="1a">
    <w:name w:val="Основной текст1"/>
    <w:basedOn w:val="a0"/>
    <w:link w:val="afffe"/>
    <w:rsid w:val="00C4630C"/>
    <w:pPr>
      <w:widowControl w:val="0"/>
      <w:shd w:val="clear" w:color="auto" w:fill="FFFFFF"/>
      <w:spacing w:line="240" w:lineRule="auto"/>
      <w:ind w:firstLine="400"/>
    </w:pPr>
    <w:rPr>
      <w:rFonts w:eastAsia="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character" w:customStyle="1" w:styleId="volume-issue-pages">
    <w:name w:val="volume-issue-pages"/>
    <w:basedOn w:val="a2"/>
    <w:rsid w:val="00003129"/>
  </w:style>
  <w:style w:type="character" w:customStyle="1" w:styleId="labs-docsum-citation-part">
    <w:name w:val="labs-docsum-citation-part"/>
    <w:basedOn w:val="a2"/>
    <w:rsid w:val="007233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lsdException w:name="annotation reference"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0">
    <w:name w:val="Normal"/>
    <w:aliases w:val="Термины"/>
    <w:qFormat/>
    <w:rsid w:val="002758A4"/>
    <w:pPr>
      <w:spacing w:line="360" w:lineRule="auto"/>
      <w:ind w:firstLine="709"/>
      <w:jc w:val="both"/>
    </w:pPr>
    <w:rPr>
      <w:rFonts w:ascii="Times New Roman" w:hAnsi="Times New Roman"/>
      <w:sz w:val="24"/>
      <w:szCs w:val="22"/>
      <w:lang w:eastAsia="en-US"/>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basedOn w:val="a2"/>
    <w:uiPriority w:val="99"/>
    <w:unhideWhenUsed/>
    <w:rsid w:val="004B3C53"/>
    <w:rPr>
      <w:color w:val="0000FF"/>
      <w:u w:val="single"/>
    </w:rPr>
  </w:style>
  <w:style w:type="character" w:customStyle="1" w:styleId="11">
    <w:name w:val="Заголовок 1 Знак"/>
    <w:basedOn w:val="a2"/>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basedOn w:val="a2"/>
    <w:uiPriority w:val="99"/>
    <w:semiHidden/>
    <w:qFormat/>
    <w:rsid w:val="00E9341B"/>
    <w:rPr>
      <w:rFonts w:ascii="Tahoma" w:hAnsi="Tahoma" w:cs="Tahoma"/>
      <w:sz w:val="16"/>
      <w:szCs w:val="16"/>
    </w:rPr>
  </w:style>
  <w:style w:type="character" w:customStyle="1" w:styleId="a8">
    <w:name w:val="Подзаголовок Знак"/>
    <w:basedOn w:val="a2"/>
    <w:uiPriority w:val="11"/>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rsid w:val="00300F50"/>
  </w:style>
  <w:style w:type="character" w:customStyle="1" w:styleId="ab">
    <w:name w:val="Без интервала Знак"/>
    <w:basedOn w:val="aa"/>
    <w:uiPriority w:val="1"/>
    <w:rsid w:val="008B1499"/>
    <w:rPr>
      <w:rFonts w:ascii="Times New Roman" w:hAnsi="Times New Roman" w:cs="Times New Roman"/>
      <w:sz w:val="24"/>
      <w:szCs w:val="24"/>
    </w:rPr>
  </w:style>
  <w:style w:type="character" w:customStyle="1" w:styleId="ac">
    <w:name w:val="УД Знак"/>
    <w:basedOn w:val="ab"/>
    <w:rsid w:val="00300F50"/>
    <w:rPr>
      <w:rFonts w:ascii="Times New Roman" w:hAnsi="Times New Roman" w:cs="Times New Roman"/>
      <w:b/>
      <w:sz w:val="24"/>
      <w:szCs w:val="24"/>
    </w:rPr>
  </w:style>
  <w:style w:type="character" w:customStyle="1" w:styleId="ad">
    <w:name w:val="Ком Знак"/>
    <w:basedOn w:val="aa"/>
    <w:rsid w:val="008B1499"/>
    <w:rPr>
      <w:rFonts w:ascii="Times New Roman" w:hAnsi="Times New Roman" w:cs="Times New Roman"/>
      <w:i/>
      <w:sz w:val="24"/>
      <w:szCs w:val="24"/>
    </w:rPr>
  </w:style>
  <w:style w:type="character" w:styleId="ae">
    <w:name w:val="annotation reference"/>
    <w:basedOn w:val="a2"/>
    <w:uiPriority w:val="99"/>
    <w:semiHidden/>
    <w:unhideWhenUsed/>
    <w:qFormat/>
    <w:rsid w:val="009C1F13"/>
    <w:rPr>
      <w:sz w:val="16"/>
      <w:szCs w:val="16"/>
    </w:rPr>
  </w:style>
  <w:style w:type="character" w:customStyle="1" w:styleId="af">
    <w:name w:val="Текст примечания Знак"/>
    <w:basedOn w:val="a2"/>
    <w:uiPriority w:val="99"/>
    <w:qFormat/>
    <w:rsid w:val="009C1F13"/>
    <w:rPr>
      <w:rFonts w:ascii="Times New Roman" w:hAnsi="Times New Roman"/>
      <w:sz w:val="20"/>
      <w:szCs w:val="20"/>
    </w:rPr>
  </w:style>
  <w:style w:type="character" w:customStyle="1" w:styleId="af0">
    <w:name w:val="Тема примечания Знак"/>
    <w:basedOn w:val="af"/>
    <w:uiPriority w:val="99"/>
    <w:semiHidden/>
    <w:qFormat/>
    <w:rsid w:val="009C1F13"/>
    <w:rPr>
      <w:rFonts w:ascii="Times New Roman" w:hAnsi="Times New Roman"/>
      <w:b/>
      <w:bCs/>
      <w:sz w:val="20"/>
      <w:szCs w:val="20"/>
    </w:rPr>
  </w:style>
  <w:style w:type="character" w:customStyle="1" w:styleId="af1">
    <w:name w:val="Название Знак"/>
    <w:basedOn w:val="a2"/>
    <w:uiPriority w:val="10"/>
    <w:rsid w:val="00A43933"/>
    <w:rPr>
      <w:rFonts w:ascii="Times New Roman" w:eastAsia="Times New Roman" w:hAnsi="Times New Roman" w:cs="Times New Roman"/>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basedOn w:val="a2"/>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basedOn w:val="a2"/>
    <w:link w:val="2"/>
    <w:uiPriority w:val="9"/>
    <w:qFormat/>
    <w:rsid w:val="002F7719"/>
    <w:rPr>
      <w:rFonts w:ascii="Times New Roman" w:hAnsi="Times New Roman" w:cs="Times New Roman"/>
      <w:b/>
      <w:sz w:val="24"/>
      <w:szCs w:val="24"/>
      <w:u w:val="single"/>
    </w:rPr>
  </w:style>
  <w:style w:type="character" w:customStyle="1" w:styleId="Normal1">
    <w:name w:val="Normal1 Знак"/>
    <w:basedOn w:val="a2"/>
    <w:link w:val="Normal1"/>
    <w:uiPriority w:val="99"/>
    <w:rsid w:val="003F4166"/>
    <w:rPr>
      <w:rFonts w:ascii="Times New Roman" w:eastAsia="Times New Roman" w:hAnsi="Times New Roman" w:cs="Times New Roman"/>
      <w:sz w:val="20"/>
      <w:szCs w:val="20"/>
      <w:lang w:eastAsia="ru-RU"/>
    </w:rPr>
  </w:style>
  <w:style w:type="character" w:customStyle="1" w:styleId="12">
    <w:name w:val="Стиль1 Знак"/>
    <w:basedOn w:val="Normal1"/>
    <w:rsid w:val="003F4166"/>
    <w:rPr>
      <w:rFonts w:ascii="Times New Roman" w:eastAsia="Times New Roman"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afc"/>
    <w:uiPriority w:val="99"/>
    <w:unhideWhenUsed/>
    <w:qFormat/>
    <w:rsid w:val="00990719"/>
    <w:pPr>
      <w:spacing w:beforeAutospacing="1" w:afterAutospacing="1" w:line="288" w:lineRule="auto"/>
    </w:pPr>
    <w:rPr>
      <w:rFonts w:eastAsia="Times New Roman"/>
      <w:szCs w:val="24"/>
      <w:lang w:eastAsia="ru-RU"/>
    </w:rPr>
  </w:style>
  <w:style w:type="paragraph" w:styleId="afd">
    <w:name w:val="List Paragraph"/>
    <w:basedOn w:val="a0"/>
    <w:link w:val="14"/>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szCs w:val="24"/>
      <w:lang w:eastAsia="ru-RU"/>
    </w:rPr>
  </w:style>
  <w:style w:type="paragraph" w:styleId="afe">
    <w:name w:val="TOC Heading"/>
    <w:basedOn w:val="10"/>
    <w:uiPriority w:val="39"/>
    <w:unhideWhenUsed/>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5">
    <w:name w:val="toc 1"/>
    <w:basedOn w:val="a0"/>
    <w:autoRedefine/>
    <w:uiPriority w:val="39"/>
    <w:unhideWhenUsed/>
    <w:rsid w:val="00186C35"/>
    <w:pPr>
      <w:tabs>
        <w:tab w:val="right" w:leader="dot" w:pos="9345"/>
      </w:tabs>
      <w:spacing w:after="100"/>
      <w:ind w:firstLine="0"/>
    </w:pPr>
  </w:style>
  <w:style w:type="paragraph" w:styleId="a1">
    <w:name w:val="Subtitle"/>
    <w:basedOn w:val="a0"/>
    <w:uiPriority w:val="11"/>
    <w:rsid w:val="00181EC4"/>
    <w:pPr>
      <w:suppressAutoHyphens/>
      <w:spacing w:before="240"/>
    </w:pPr>
    <w:rPr>
      <w:b/>
      <w:szCs w:val="24"/>
      <w:u w:val="single"/>
    </w:rPr>
  </w:style>
  <w:style w:type="paragraph" w:styleId="aff0">
    <w:name w:val="No Spacing"/>
    <w:basedOn w:val="afd"/>
    <w:uiPriority w:val="1"/>
    <w:rsid w:val="008B1499"/>
    <w:pPr>
      <w:spacing w:before="240"/>
      <w:ind w:left="851" w:hanging="425"/>
    </w:pPr>
    <w:rPr>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334F6C"/>
    <w:rPr>
      <w:b w:val="0"/>
    </w:rPr>
  </w:style>
  <w:style w:type="paragraph" w:styleId="aff3">
    <w:name w:val="annotation text"/>
    <w:basedOn w:val="a0"/>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rsid w:val="00A43933"/>
    <w:pPr>
      <w:contextualSpacing/>
      <w:jc w:val="center"/>
    </w:pPr>
    <w:rPr>
      <w:rFonts w:eastAsia="Times New Roman"/>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hAnsi="Calibri"/>
      <w:sz w:val="22"/>
    </w:rPr>
  </w:style>
  <w:style w:type="paragraph" w:customStyle="1" w:styleId="Normal10">
    <w:name w:val="Normal1"/>
    <w:uiPriority w:val="99"/>
    <w:rsid w:val="004008B9"/>
    <w:pPr>
      <w:widowControl w:val="0"/>
      <w:jc w:val="both"/>
    </w:pPr>
    <w:rPr>
      <w:rFonts w:ascii="Times New Roman" w:eastAsia="Times New Roman" w:hAnsi="Times New Roman"/>
    </w:rPr>
  </w:style>
  <w:style w:type="paragraph" w:styleId="aff6">
    <w:name w:val="footnote text"/>
    <w:basedOn w:val="a0"/>
    <w:uiPriority w:val="99"/>
    <w:unhideWhenUsed/>
    <w:rsid w:val="004008B9"/>
    <w:pPr>
      <w:spacing w:after="200" w:line="276" w:lineRule="auto"/>
    </w:pPr>
    <w:rPr>
      <w:rFonts w:ascii="Calibri" w:hAnsi="Calibri"/>
      <w:sz w:val="20"/>
      <w:szCs w:val="20"/>
    </w:rPr>
  </w:style>
  <w:style w:type="paragraph" w:customStyle="1" w:styleId="16">
    <w:name w:val="Оглавление 1 Знак"/>
    <w:basedOn w:val="Normal10"/>
    <w:qFormat/>
    <w:rsid w:val="003F4166"/>
    <w:pPr>
      <w:spacing w:line="360" w:lineRule="auto"/>
      <w:ind w:left="709" w:hanging="283"/>
    </w:pPr>
    <w:rPr>
      <w:sz w:val="24"/>
      <w:szCs w:val="24"/>
    </w:rPr>
  </w:style>
  <w:style w:type="paragraph" w:customStyle="1" w:styleId="aff7">
    <w:name w:val="Содержимое врезки"/>
    <w:basedOn w:val="a0"/>
    <w:qFormat/>
    <w:rsid w:val="00275A41"/>
  </w:style>
  <w:style w:type="table" w:styleId="aff8">
    <w:name w:val="Table Grid"/>
    <w:basedOn w:val="a3"/>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qFormat/>
    <w:rsid w:val="00275A41"/>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szCs w:val="22"/>
      <w:lang w:eastAsia="en-US"/>
    </w:rPr>
  </w:style>
  <w:style w:type="character" w:styleId="affa">
    <w:name w:val="Strong"/>
    <w:basedOn w:val="a2"/>
    <w:uiPriority w:val="22"/>
    <w:qFormat/>
    <w:rsid w:val="009E685D"/>
    <w:rPr>
      <w:b/>
      <w:bCs/>
    </w:rPr>
  </w:style>
  <w:style w:type="character" w:styleId="affb">
    <w:name w:val="Emphasis"/>
    <w:basedOn w:val="a2"/>
    <w:uiPriority w:val="20"/>
    <w:qFormat/>
    <w:rsid w:val="002F7719"/>
    <w:rPr>
      <w:i/>
      <w:iCs/>
    </w:rPr>
  </w:style>
  <w:style w:type="character" w:styleId="affc">
    <w:name w:val="Hyperlink"/>
    <w:basedOn w:val="a2"/>
    <w:uiPriority w:val="99"/>
    <w:unhideWhenUsed/>
    <w:rsid w:val="00275A41"/>
    <w:rPr>
      <w:color w:val="0000FF"/>
      <w:u w:val="single"/>
    </w:rPr>
  </w:style>
  <w:style w:type="paragraph" w:customStyle="1" w:styleId="1">
    <w:name w:val="Стиль1"/>
    <w:basedOn w:val="a0"/>
    <w:link w:val="110"/>
    <w:rsid w:val="00EE59C2"/>
    <w:pPr>
      <w:numPr>
        <w:numId w:val="1"/>
      </w:numPr>
      <w:tabs>
        <w:tab w:val="clear" w:pos="720"/>
      </w:tabs>
      <w:spacing w:before="240"/>
      <w:ind w:left="709" w:hanging="425"/>
    </w:pPr>
    <w:rPr>
      <w:rFonts w:eastAsia="Times New Roman"/>
    </w:rPr>
  </w:style>
  <w:style w:type="character" w:customStyle="1" w:styleId="110">
    <w:name w:val="Стиль1 Знак1"/>
    <w:basedOn w:val="a2"/>
    <w:link w:val="1"/>
    <w:rsid w:val="00EE59C2"/>
    <w:rPr>
      <w:rFonts w:ascii="Times New Roman" w:eastAsia="Times New Roman" w:hAnsi="Times New Roman"/>
      <w:sz w:val="24"/>
    </w:rPr>
  </w:style>
  <w:style w:type="character" w:customStyle="1" w:styleId="apple-style-span">
    <w:name w:val="apple-style-span"/>
    <w:rsid w:val="00021FEA"/>
  </w:style>
  <w:style w:type="paragraph" w:styleId="affd">
    <w:name w:val="Revision"/>
    <w:hidden/>
    <w:uiPriority w:val="99"/>
    <w:semiHidden/>
    <w:rsid w:val="00AE3406"/>
    <w:rPr>
      <w:rFonts w:ascii="Times New Roman" w:hAnsi="Times New Roman"/>
      <w:sz w:val="24"/>
      <w:szCs w:val="22"/>
      <w:lang w:eastAsia="en-US"/>
    </w:rPr>
  </w:style>
  <w:style w:type="paragraph" w:customStyle="1" w:styleId="a">
    <w:name w:val="Список ключевых слов"/>
    <w:basedOn w:val="afd"/>
    <w:link w:val="affe"/>
    <w:qFormat/>
    <w:rsid w:val="0021676E"/>
    <w:pPr>
      <w:numPr>
        <w:numId w:val="20"/>
      </w:numPr>
      <w:ind w:left="0" w:firstLine="709"/>
    </w:pPr>
    <w:rPr>
      <w:szCs w:val="28"/>
    </w:rPr>
  </w:style>
  <w:style w:type="paragraph" w:customStyle="1" w:styleId="afff">
    <w:name w:val="Сокращения"/>
    <w:basedOn w:val="a0"/>
    <w:link w:val="afff0"/>
    <w:qFormat/>
    <w:rsid w:val="0021676E"/>
  </w:style>
  <w:style w:type="character" w:customStyle="1" w:styleId="14">
    <w:name w:val="Абзац списка Знак1"/>
    <w:basedOn w:val="a2"/>
    <w:link w:val="afd"/>
    <w:uiPriority w:val="34"/>
    <w:rsid w:val="0021676E"/>
    <w:rPr>
      <w:rFonts w:ascii="Times New Roman" w:hAnsi="Times New Roman"/>
      <w:sz w:val="24"/>
    </w:rPr>
  </w:style>
  <w:style w:type="character" w:customStyle="1" w:styleId="affe">
    <w:name w:val="Список ключевых слов Знак"/>
    <w:basedOn w:val="14"/>
    <w:link w:val="a"/>
    <w:rsid w:val="0021676E"/>
    <w:rPr>
      <w:rFonts w:ascii="Times New Roman" w:hAnsi="Times New Roman"/>
      <w:sz w:val="24"/>
      <w:szCs w:val="28"/>
    </w:rPr>
  </w:style>
  <w:style w:type="paragraph" w:customStyle="1" w:styleId="afff1">
    <w:name w:val="Наим. раздела"/>
    <w:basedOn w:val="CustomContentNormal"/>
    <w:link w:val="afff2"/>
    <w:qFormat/>
    <w:rsid w:val="00C4630C"/>
  </w:style>
  <w:style w:type="character" w:customStyle="1" w:styleId="afff0">
    <w:name w:val="Сокращения Знак"/>
    <w:basedOn w:val="a2"/>
    <w:link w:val="afff"/>
    <w:rsid w:val="0021676E"/>
    <w:rPr>
      <w:rFonts w:ascii="Times New Roman" w:hAnsi="Times New Roman"/>
      <w:sz w:val="24"/>
    </w:rPr>
  </w:style>
  <w:style w:type="paragraph" w:customStyle="1" w:styleId="17">
    <w:name w:val="Текст в 1 разделе"/>
    <w:basedOn w:val="a0"/>
    <w:link w:val="18"/>
    <w:qFormat/>
    <w:rsid w:val="0021676E"/>
    <w:rPr>
      <w:rFonts w:eastAsia="Times New Roman"/>
      <w:szCs w:val="24"/>
    </w:rPr>
  </w:style>
  <w:style w:type="character" w:customStyle="1" w:styleId="CustomContentNormal0">
    <w:name w:val="Custom Content Normal Знак"/>
    <w:basedOn w:val="a2"/>
    <w:link w:val="CustomContentNormal"/>
    <w:rsid w:val="0021676E"/>
    <w:rPr>
      <w:rFonts w:ascii="Times New Roman" w:eastAsia="Sans" w:hAnsi="Times New Roman"/>
      <w:b/>
      <w:sz w:val="28"/>
      <w:szCs w:val="22"/>
      <w:lang w:val="ru-RU" w:eastAsia="en-US" w:bidi="ar-SA"/>
    </w:rPr>
  </w:style>
  <w:style w:type="character" w:customStyle="1" w:styleId="afff2">
    <w:name w:val="Наим. раздела Знак"/>
    <w:basedOn w:val="CustomContentNormal0"/>
    <w:link w:val="afff1"/>
    <w:rsid w:val="00C4630C"/>
    <w:rPr>
      <w:rFonts w:ascii="Times New Roman" w:eastAsia="Sans" w:hAnsi="Times New Roman"/>
      <w:b/>
      <w:sz w:val="28"/>
      <w:szCs w:val="22"/>
      <w:lang w:val="ru-RU" w:eastAsia="en-US" w:bidi="ar-SA"/>
    </w:rPr>
  </w:style>
  <w:style w:type="paragraph" w:customStyle="1" w:styleId="afff3">
    <w:name w:val="Таблицы"/>
    <w:basedOn w:val="afb"/>
    <w:link w:val="afff4"/>
    <w:qFormat/>
    <w:rsid w:val="0021676E"/>
    <w:pPr>
      <w:spacing w:line="240" w:lineRule="auto"/>
      <w:ind w:firstLine="0"/>
    </w:pPr>
  </w:style>
  <w:style w:type="character" w:customStyle="1" w:styleId="18">
    <w:name w:val="Текст в 1 разделе Знак"/>
    <w:basedOn w:val="a2"/>
    <w:link w:val="17"/>
    <w:rsid w:val="0021676E"/>
    <w:rPr>
      <w:rFonts w:ascii="Times New Roman" w:eastAsia="Times New Roman" w:hAnsi="Times New Roman" w:cs="Times New Roman"/>
      <w:sz w:val="24"/>
      <w:szCs w:val="24"/>
    </w:rPr>
  </w:style>
  <w:style w:type="paragraph" w:customStyle="1" w:styleId="afff5">
    <w:name w:val="Наим. табл"/>
    <w:basedOn w:val="a0"/>
    <w:link w:val="afff6"/>
    <w:qFormat/>
    <w:rsid w:val="0021676E"/>
  </w:style>
  <w:style w:type="character" w:customStyle="1" w:styleId="afc">
    <w:name w:val="Обычный (веб) Знак"/>
    <w:basedOn w:val="a2"/>
    <w:link w:val="afb"/>
    <w:uiPriority w:val="99"/>
    <w:rsid w:val="0021676E"/>
    <w:rPr>
      <w:rFonts w:ascii="Times New Roman" w:eastAsia="Times New Roman" w:hAnsi="Times New Roman" w:cs="Times New Roman"/>
      <w:sz w:val="24"/>
      <w:szCs w:val="24"/>
      <w:lang w:eastAsia="ru-RU"/>
    </w:rPr>
  </w:style>
  <w:style w:type="character" w:customStyle="1" w:styleId="afff4">
    <w:name w:val="Таблицы Знак"/>
    <w:basedOn w:val="afc"/>
    <w:link w:val="afff3"/>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6">
    <w:name w:val="Наим. табл Знак"/>
    <w:basedOn w:val="a2"/>
    <w:link w:val="afff5"/>
    <w:rsid w:val="0021676E"/>
    <w:rPr>
      <w:rFonts w:ascii="Times New Roman" w:hAnsi="Times New Roman"/>
      <w:sz w:val="24"/>
    </w:rPr>
  </w:style>
  <w:style w:type="paragraph" w:customStyle="1" w:styleId="afff7">
    <w:name w:val="Рекомендация"/>
    <w:basedOn w:val="1"/>
    <w:link w:val="afff8"/>
    <w:qFormat/>
    <w:rsid w:val="0021676E"/>
  </w:style>
  <w:style w:type="character" w:customStyle="1" w:styleId="2-60">
    <w:name w:val="Вводный текст 2-6 разделы Знак"/>
    <w:basedOn w:val="a2"/>
    <w:link w:val="2-6"/>
    <w:rsid w:val="00334F6C"/>
    <w:rPr>
      <w:rFonts w:ascii="Times New Roman" w:hAnsi="Times New Roman"/>
      <w:sz w:val="24"/>
      <w:szCs w:val="24"/>
    </w:rPr>
  </w:style>
  <w:style w:type="paragraph" w:customStyle="1" w:styleId="afff9">
    <w:name w:val="УДД"/>
    <w:aliases w:val="УУР"/>
    <w:basedOn w:val="aff1"/>
    <w:rsid w:val="0021676E"/>
  </w:style>
  <w:style w:type="character" w:customStyle="1" w:styleId="afff8">
    <w:name w:val="Рекомендация Знак"/>
    <w:basedOn w:val="110"/>
    <w:link w:val="afff7"/>
    <w:rsid w:val="0021676E"/>
    <w:rPr>
      <w:rFonts w:ascii="Times New Roman" w:eastAsia="Times New Roman" w:hAnsi="Times New Roman"/>
      <w:sz w:val="24"/>
    </w:rPr>
  </w:style>
  <w:style w:type="paragraph" w:customStyle="1" w:styleId="Default">
    <w:name w:val="Default"/>
    <w:rsid w:val="00BF3A59"/>
    <w:pPr>
      <w:autoSpaceDE w:val="0"/>
      <w:autoSpaceDN w:val="0"/>
      <w:adjustRightInd w:val="0"/>
    </w:pPr>
    <w:rPr>
      <w:rFonts w:ascii="Times New Roman" w:hAnsi="Times New Roman"/>
      <w:color w:val="000000"/>
      <w:sz w:val="24"/>
      <w:szCs w:val="24"/>
      <w:lang w:eastAsia="en-US"/>
    </w:rPr>
  </w:style>
  <w:style w:type="paragraph" w:customStyle="1" w:styleId="afffa">
    <w:name w:val="Памятки"/>
    <w:basedOn w:val="17"/>
    <w:link w:val="afffb"/>
    <w:qFormat/>
    <w:rsid w:val="00094ED6"/>
    <w:rPr>
      <w:i/>
      <w:color w:val="FF0000"/>
      <w:sz w:val="18"/>
    </w:rPr>
  </w:style>
  <w:style w:type="character" w:customStyle="1" w:styleId="afffb">
    <w:name w:val="Памятки Знак"/>
    <w:basedOn w:val="18"/>
    <w:link w:val="afffa"/>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ссылка"/>
    <w:basedOn w:val="a0"/>
    <w:link w:val="afffd"/>
    <w:qFormat/>
    <w:rsid w:val="00A91645"/>
    <w:rPr>
      <w:rFonts w:eastAsia="Times New Roman"/>
      <w:i/>
      <w:color w:val="0070C0"/>
      <w:szCs w:val="24"/>
      <w:u w:val="single"/>
    </w:rPr>
  </w:style>
  <w:style w:type="character" w:customStyle="1" w:styleId="afffd">
    <w:name w:val="ссылка Знак"/>
    <w:basedOn w:val="a2"/>
    <w:link w:val="afffc"/>
    <w:rsid w:val="00A91645"/>
    <w:rPr>
      <w:rFonts w:ascii="Times New Roman" w:eastAsia="Times New Roman" w:hAnsi="Times New Roman" w:cs="Times New Roman"/>
      <w:i/>
      <w:color w:val="0070C0"/>
      <w:sz w:val="24"/>
      <w:szCs w:val="24"/>
      <w:u w:val="single"/>
    </w:rPr>
  </w:style>
  <w:style w:type="character" w:customStyle="1" w:styleId="afffe">
    <w:name w:val="Основной текст_"/>
    <w:basedOn w:val="a2"/>
    <w:link w:val="1a"/>
    <w:rsid w:val="00C4630C"/>
    <w:rPr>
      <w:rFonts w:ascii="Times New Roman" w:eastAsia="Times New Roman" w:hAnsi="Times New Roman" w:cs="Times New Roman"/>
      <w:sz w:val="28"/>
      <w:szCs w:val="28"/>
      <w:shd w:val="clear" w:color="auto" w:fill="FFFFFF"/>
    </w:rPr>
  </w:style>
  <w:style w:type="character" w:customStyle="1" w:styleId="22">
    <w:name w:val="Заголовок №2_"/>
    <w:basedOn w:val="a2"/>
    <w:link w:val="23"/>
    <w:rsid w:val="00C4630C"/>
    <w:rPr>
      <w:rFonts w:ascii="Times New Roman" w:eastAsia="Times New Roman" w:hAnsi="Times New Roman" w:cs="Times New Roman"/>
      <w:b/>
      <w:bCs/>
      <w:sz w:val="28"/>
      <w:szCs w:val="28"/>
      <w:shd w:val="clear" w:color="auto" w:fill="FFFFFF"/>
    </w:rPr>
  </w:style>
  <w:style w:type="paragraph" w:customStyle="1" w:styleId="1a">
    <w:name w:val="Основной текст1"/>
    <w:basedOn w:val="a0"/>
    <w:link w:val="afffe"/>
    <w:rsid w:val="00C4630C"/>
    <w:pPr>
      <w:widowControl w:val="0"/>
      <w:shd w:val="clear" w:color="auto" w:fill="FFFFFF"/>
      <w:spacing w:line="240" w:lineRule="auto"/>
      <w:ind w:firstLine="400"/>
    </w:pPr>
    <w:rPr>
      <w:rFonts w:eastAsia="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character" w:customStyle="1" w:styleId="volume-issue-pages">
    <w:name w:val="volume-issue-pages"/>
    <w:basedOn w:val="a2"/>
    <w:rsid w:val="00003129"/>
  </w:style>
  <w:style w:type="character" w:customStyle="1" w:styleId="labs-docsum-citation-part">
    <w:name w:val="labs-docsum-citation-part"/>
    <w:basedOn w:val="a2"/>
    <w:rsid w:val="007233FB"/>
  </w:style>
</w:styles>
</file>

<file path=word/webSettings.xml><?xml version="1.0" encoding="utf-8"?>
<w:webSettings xmlns:r="http://schemas.openxmlformats.org/officeDocument/2006/relationships" xmlns:w="http://schemas.openxmlformats.org/wordprocessingml/2006/main">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12218238-cytotoxic-mycosis-fungoides-evolving-from-pityriasis-lichenoides-chronica-in-a-seventeen-year-old-girl-report-of-a-case/?from_term=Tomasini+D+parapsoriasis&amp;from_pos=2"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A4A8E-8725-48AF-ADED-89206A841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32</Pages>
  <Words>8250</Words>
  <Characters>47031</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55171</CharactersWithSpaces>
  <SharedDoc>false</SharedDoc>
  <HLinks>
    <vt:vector size="180" baseType="variant">
      <vt:variant>
        <vt:i4>1376317</vt:i4>
      </vt:variant>
      <vt:variant>
        <vt:i4>176</vt:i4>
      </vt:variant>
      <vt:variant>
        <vt:i4>0</vt:i4>
      </vt:variant>
      <vt:variant>
        <vt:i4>5</vt:i4>
      </vt:variant>
      <vt:variant>
        <vt:lpwstr/>
      </vt:variant>
      <vt:variant>
        <vt:lpwstr>_Toc16510491</vt:lpwstr>
      </vt:variant>
      <vt:variant>
        <vt:i4>1310781</vt:i4>
      </vt:variant>
      <vt:variant>
        <vt:i4>170</vt:i4>
      </vt:variant>
      <vt:variant>
        <vt:i4>0</vt:i4>
      </vt:variant>
      <vt:variant>
        <vt:i4>5</vt:i4>
      </vt:variant>
      <vt:variant>
        <vt:lpwstr/>
      </vt:variant>
      <vt:variant>
        <vt:lpwstr>_Toc16510490</vt:lpwstr>
      </vt:variant>
      <vt:variant>
        <vt:i4>1900604</vt:i4>
      </vt:variant>
      <vt:variant>
        <vt:i4>164</vt:i4>
      </vt:variant>
      <vt:variant>
        <vt:i4>0</vt:i4>
      </vt:variant>
      <vt:variant>
        <vt:i4>5</vt:i4>
      </vt:variant>
      <vt:variant>
        <vt:lpwstr/>
      </vt:variant>
      <vt:variant>
        <vt:lpwstr>_Toc16510489</vt:lpwstr>
      </vt:variant>
      <vt:variant>
        <vt:i4>1835068</vt:i4>
      </vt:variant>
      <vt:variant>
        <vt:i4>158</vt:i4>
      </vt:variant>
      <vt:variant>
        <vt:i4>0</vt:i4>
      </vt:variant>
      <vt:variant>
        <vt:i4>5</vt:i4>
      </vt:variant>
      <vt:variant>
        <vt:lpwstr/>
      </vt:variant>
      <vt:variant>
        <vt:lpwstr>_Toc16510488</vt:lpwstr>
      </vt:variant>
      <vt:variant>
        <vt:i4>1245244</vt:i4>
      </vt:variant>
      <vt:variant>
        <vt:i4>152</vt:i4>
      </vt:variant>
      <vt:variant>
        <vt:i4>0</vt:i4>
      </vt:variant>
      <vt:variant>
        <vt:i4>5</vt:i4>
      </vt:variant>
      <vt:variant>
        <vt:lpwstr/>
      </vt:variant>
      <vt:variant>
        <vt:lpwstr>_Toc16510487</vt:lpwstr>
      </vt:variant>
      <vt:variant>
        <vt:i4>1179708</vt:i4>
      </vt:variant>
      <vt:variant>
        <vt:i4>146</vt:i4>
      </vt:variant>
      <vt:variant>
        <vt:i4>0</vt:i4>
      </vt:variant>
      <vt:variant>
        <vt:i4>5</vt:i4>
      </vt:variant>
      <vt:variant>
        <vt:lpwstr/>
      </vt:variant>
      <vt:variant>
        <vt:lpwstr>_Toc16510486</vt:lpwstr>
      </vt:variant>
      <vt:variant>
        <vt:i4>1114172</vt:i4>
      </vt:variant>
      <vt:variant>
        <vt:i4>140</vt:i4>
      </vt:variant>
      <vt:variant>
        <vt:i4>0</vt:i4>
      </vt:variant>
      <vt:variant>
        <vt:i4>5</vt:i4>
      </vt:variant>
      <vt:variant>
        <vt:lpwstr/>
      </vt:variant>
      <vt:variant>
        <vt:lpwstr>_Toc16510485</vt:lpwstr>
      </vt:variant>
      <vt:variant>
        <vt:i4>1048636</vt:i4>
      </vt:variant>
      <vt:variant>
        <vt:i4>134</vt:i4>
      </vt:variant>
      <vt:variant>
        <vt:i4>0</vt:i4>
      </vt:variant>
      <vt:variant>
        <vt:i4>5</vt:i4>
      </vt:variant>
      <vt:variant>
        <vt:lpwstr/>
      </vt:variant>
      <vt:variant>
        <vt:lpwstr>_Toc16510484</vt:lpwstr>
      </vt:variant>
      <vt:variant>
        <vt:i4>1507388</vt:i4>
      </vt:variant>
      <vt:variant>
        <vt:i4>128</vt:i4>
      </vt:variant>
      <vt:variant>
        <vt:i4>0</vt:i4>
      </vt:variant>
      <vt:variant>
        <vt:i4>5</vt:i4>
      </vt:variant>
      <vt:variant>
        <vt:lpwstr/>
      </vt:variant>
      <vt:variant>
        <vt:lpwstr>_Toc16510483</vt:lpwstr>
      </vt:variant>
      <vt:variant>
        <vt:i4>1441852</vt:i4>
      </vt:variant>
      <vt:variant>
        <vt:i4>122</vt:i4>
      </vt:variant>
      <vt:variant>
        <vt:i4>0</vt:i4>
      </vt:variant>
      <vt:variant>
        <vt:i4>5</vt:i4>
      </vt:variant>
      <vt:variant>
        <vt:lpwstr/>
      </vt:variant>
      <vt:variant>
        <vt:lpwstr>_Toc16510482</vt:lpwstr>
      </vt:variant>
      <vt:variant>
        <vt:i4>1376316</vt:i4>
      </vt:variant>
      <vt:variant>
        <vt:i4>116</vt:i4>
      </vt:variant>
      <vt:variant>
        <vt:i4>0</vt:i4>
      </vt:variant>
      <vt:variant>
        <vt:i4>5</vt:i4>
      </vt:variant>
      <vt:variant>
        <vt:lpwstr/>
      </vt:variant>
      <vt:variant>
        <vt:lpwstr>_Toc16510481</vt:lpwstr>
      </vt:variant>
      <vt:variant>
        <vt:i4>1310780</vt:i4>
      </vt:variant>
      <vt:variant>
        <vt:i4>110</vt:i4>
      </vt:variant>
      <vt:variant>
        <vt:i4>0</vt:i4>
      </vt:variant>
      <vt:variant>
        <vt:i4>5</vt:i4>
      </vt:variant>
      <vt:variant>
        <vt:lpwstr/>
      </vt:variant>
      <vt:variant>
        <vt:lpwstr>_Toc16510480</vt:lpwstr>
      </vt:variant>
      <vt:variant>
        <vt:i4>1900595</vt:i4>
      </vt:variant>
      <vt:variant>
        <vt:i4>104</vt:i4>
      </vt:variant>
      <vt:variant>
        <vt:i4>0</vt:i4>
      </vt:variant>
      <vt:variant>
        <vt:i4>5</vt:i4>
      </vt:variant>
      <vt:variant>
        <vt:lpwstr/>
      </vt:variant>
      <vt:variant>
        <vt:lpwstr>_Toc16510479</vt:lpwstr>
      </vt:variant>
      <vt:variant>
        <vt:i4>1835059</vt:i4>
      </vt:variant>
      <vt:variant>
        <vt:i4>98</vt:i4>
      </vt:variant>
      <vt:variant>
        <vt:i4>0</vt:i4>
      </vt:variant>
      <vt:variant>
        <vt:i4>5</vt:i4>
      </vt:variant>
      <vt:variant>
        <vt:lpwstr/>
      </vt:variant>
      <vt:variant>
        <vt:lpwstr>_Toc16510478</vt:lpwstr>
      </vt:variant>
      <vt:variant>
        <vt:i4>1245235</vt:i4>
      </vt:variant>
      <vt:variant>
        <vt:i4>92</vt:i4>
      </vt:variant>
      <vt:variant>
        <vt:i4>0</vt:i4>
      </vt:variant>
      <vt:variant>
        <vt:i4>5</vt:i4>
      </vt:variant>
      <vt:variant>
        <vt:lpwstr/>
      </vt:variant>
      <vt:variant>
        <vt:lpwstr>_Toc16510477</vt:lpwstr>
      </vt:variant>
      <vt:variant>
        <vt:i4>1179699</vt:i4>
      </vt:variant>
      <vt:variant>
        <vt:i4>86</vt:i4>
      </vt:variant>
      <vt:variant>
        <vt:i4>0</vt:i4>
      </vt:variant>
      <vt:variant>
        <vt:i4>5</vt:i4>
      </vt:variant>
      <vt:variant>
        <vt:lpwstr/>
      </vt:variant>
      <vt:variant>
        <vt:lpwstr>_Toc16510476</vt:lpwstr>
      </vt:variant>
      <vt:variant>
        <vt:i4>1114163</vt:i4>
      </vt:variant>
      <vt:variant>
        <vt:i4>80</vt:i4>
      </vt:variant>
      <vt:variant>
        <vt:i4>0</vt:i4>
      </vt:variant>
      <vt:variant>
        <vt:i4>5</vt:i4>
      </vt:variant>
      <vt:variant>
        <vt:lpwstr/>
      </vt:variant>
      <vt:variant>
        <vt:lpwstr>_Toc16510475</vt:lpwstr>
      </vt:variant>
      <vt:variant>
        <vt:i4>1048627</vt:i4>
      </vt:variant>
      <vt:variant>
        <vt:i4>74</vt:i4>
      </vt:variant>
      <vt:variant>
        <vt:i4>0</vt:i4>
      </vt:variant>
      <vt:variant>
        <vt:i4>5</vt:i4>
      </vt:variant>
      <vt:variant>
        <vt:lpwstr/>
      </vt:variant>
      <vt:variant>
        <vt:lpwstr>_Toc16510474</vt:lpwstr>
      </vt:variant>
      <vt:variant>
        <vt:i4>1507379</vt:i4>
      </vt:variant>
      <vt:variant>
        <vt:i4>68</vt:i4>
      </vt:variant>
      <vt:variant>
        <vt:i4>0</vt:i4>
      </vt:variant>
      <vt:variant>
        <vt:i4>5</vt:i4>
      </vt:variant>
      <vt:variant>
        <vt:lpwstr/>
      </vt:variant>
      <vt:variant>
        <vt:lpwstr>_Toc16510473</vt:lpwstr>
      </vt:variant>
      <vt:variant>
        <vt:i4>1441843</vt:i4>
      </vt:variant>
      <vt:variant>
        <vt:i4>62</vt:i4>
      </vt:variant>
      <vt:variant>
        <vt:i4>0</vt:i4>
      </vt:variant>
      <vt:variant>
        <vt:i4>5</vt:i4>
      </vt:variant>
      <vt:variant>
        <vt:lpwstr/>
      </vt:variant>
      <vt:variant>
        <vt:lpwstr>_Toc16510472</vt:lpwstr>
      </vt:variant>
      <vt:variant>
        <vt:i4>1376307</vt:i4>
      </vt:variant>
      <vt:variant>
        <vt:i4>56</vt:i4>
      </vt:variant>
      <vt:variant>
        <vt:i4>0</vt:i4>
      </vt:variant>
      <vt:variant>
        <vt:i4>5</vt:i4>
      </vt:variant>
      <vt:variant>
        <vt:lpwstr/>
      </vt:variant>
      <vt:variant>
        <vt:lpwstr>_Toc16510471</vt:lpwstr>
      </vt:variant>
      <vt:variant>
        <vt:i4>1310771</vt:i4>
      </vt:variant>
      <vt:variant>
        <vt:i4>50</vt:i4>
      </vt:variant>
      <vt:variant>
        <vt:i4>0</vt:i4>
      </vt:variant>
      <vt:variant>
        <vt:i4>5</vt:i4>
      </vt:variant>
      <vt:variant>
        <vt:lpwstr/>
      </vt:variant>
      <vt:variant>
        <vt:lpwstr>_Toc16510470</vt:lpwstr>
      </vt:variant>
      <vt:variant>
        <vt:i4>1900594</vt:i4>
      </vt:variant>
      <vt:variant>
        <vt:i4>44</vt:i4>
      </vt:variant>
      <vt:variant>
        <vt:i4>0</vt:i4>
      </vt:variant>
      <vt:variant>
        <vt:i4>5</vt:i4>
      </vt:variant>
      <vt:variant>
        <vt:lpwstr/>
      </vt:variant>
      <vt:variant>
        <vt:lpwstr>_Toc16510469</vt:lpwstr>
      </vt:variant>
      <vt:variant>
        <vt:i4>1835058</vt:i4>
      </vt:variant>
      <vt:variant>
        <vt:i4>38</vt:i4>
      </vt:variant>
      <vt:variant>
        <vt:i4>0</vt:i4>
      </vt:variant>
      <vt:variant>
        <vt:i4>5</vt:i4>
      </vt:variant>
      <vt:variant>
        <vt:lpwstr/>
      </vt:variant>
      <vt:variant>
        <vt:lpwstr>_Toc16510468</vt:lpwstr>
      </vt:variant>
      <vt:variant>
        <vt:i4>1245234</vt:i4>
      </vt:variant>
      <vt:variant>
        <vt:i4>32</vt:i4>
      </vt:variant>
      <vt:variant>
        <vt:i4>0</vt:i4>
      </vt:variant>
      <vt:variant>
        <vt:i4>5</vt:i4>
      </vt:variant>
      <vt:variant>
        <vt:lpwstr/>
      </vt:variant>
      <vt:variant>
        <vt:lpwstr>_Toc16510467</vt:lpwstr>
      </vt:variant>
      <vt:variant>
        <vt:i4>1179698</vt:i4>
      </vt:variant>
      <vt:variant>
        <vt:i4>26</vt:i4>
      </vt:variant>
      <vt:variant>
        <vt:i4>0</vt:i4>
      </vt:variant>
      <vt:variant>
        <vt:i4>5</vt:i4>
      </vt:variant>
      <vt:variant>
        <vt:lpwstr/>
      </vt:variant>
      <vt:variant>
        <vt:lpwstr>_Toc16510466</vt:lpwstr>
      </vt:variant>
      <vt:variant>
        <vt:i4>1114162</vt:i4>
      </vt:variant>
      <vt:variant>
        <vt:i4>20</vt:i4>
      </vt:variant>
      <vt:variant>
        <vt:i4>0</vt:i4>
      </vt:variant>
      <vt:variant>
        <vt:i4>5</vt:i4>
      </vt:variant>
      <vt:variant>
        <vt:lpwstr/>
      </vt:variant>
      <vt:variant>
        <vt:lpwstr>_Toc16510465</vt:lpwstr>
      </vt:variant>
      <vt:variant>
        <vt:i4>1048626</vt:i4>
      </vt:variant>
      <vt:variant>
        <vt:i4>14</vt:i4>
      </vt:variant>
      <vt:variant>
        <vt:i4>0</vt:i4>
      </vt:variant>
      <vt:variant>
        <vt:i4>5</vt:i4>
      </vt:variant>
      <vt:variant>
        <vt:lpwstr/>
      </vt:variant>
      <vt:variant>
        <vt:lpwstr>_Toc16510464</vt:lpwstr>
      </vt:variant>
      <vt:variant>
        <vt:i4>1507378</vt:i4>
      </vt:variant>
      <vt:variant>
        <vt:i4>8</vt:i4>
      </vt:variant>
      <vt:variant>
        <vt:i4>0</vt:i4>
      </vt:variant>
      <vt:variant>
        <vt:i4>5</vt:i4>
      </vt:variant>
      <vt:variant>
        <vt:lpwstr/>
      </vt:variant>
      <vt:variant>
        <vt:lpwstr>_Toc16510463</vt:lpwstr>
      </vt:variant>
      <vt:variant>
        <vt:i4>1441842</vt:i4>
      </vt:variant>
      <vt:variant>
        <vt:i4>2</vt:i4>
      </vt:variant>
      <vt:variant>
        <vt:i4>0</vt:i4>
      </vt:variant>
      <vt:variant>
        <vt:i4>5</vt:i4>
      </vt:variant>
      <vt:variant>
        <vt:lpwstr/>
      </vt:variant>
      <vt:variant>
        <vt:lpwstr>_Toc16510462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"ЦЭККМП" Минздрава России</dc:creator>
  <cp:lastModifiedBy>Плахова</cp:lastModifiedBy>
  <cp:revision>17</cp:revision>
  <cp:lastPrinted>2016-10-07T09:24:00Z</cp:lastPrinted>
  <dcterms:created xsi:type="dcterms:W3CDTF">2020-02-24T09:24:00Z</dcterms:created>
  <dcterms:modified xsi:type="dcterms:W3CDTF">2020-03-10T11:43:00Z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